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6E9" w:rsidRPr="0040517A" w:rsidRDefault="008F76E9" w:rsidP="00537674">
      <w:pPr>
        <w:pStyle w:val="Contents"/>
        <w:outlineLvl w:val="0"/>
        <w:rPr>
          <w:rFonts w:cs="Arial"/>
          <w:color w:val="365F91" w:themeColor="accent1" w:themeShade="BF"/>
          <w:sz w:val="28"/>
          <w:szCs w:val="28"/>
          <w:lang w:val="bg-BG"/>
        </w:rPr>
      </w:pPr>
      <w:bookmarkStart w:id="0" w:name="_GoBack"/>
      <w:bookmarkEnd w:id="0"/>
      <w:r w:rsidRPr="0040517A">
        <w:rPr>
          <w:rFonts w:cs="Arial"/>
          <w:color w:val="365F91" w:themeColor="accent1" w:themeShade="BF"/>
          <w:sz w:val="28"/>
          <w:szCs w:val="28"/>
          <w:lang w:val="bg-BG"/>
        </w:rPr>
        <w:t>СЪДЪРЖАНИЕ</w:t>
      </w:r>
    </w:p>
    <w:p w:rsidR="0042182F" w:rsidRDefault="005F63DA">
      <w:pPr>
        <w:pStyle w:val="TOC1"/>
        <w:rPr>
          <w:rFonts w:asciiTheme="minorHAnsi" w:eastAsiaTheme="minorEastAsia" w:hAnsiTheme="minorHAnsi" w:cstheme="minorBidi"/>
          <w:caps w:val="0"/>
          <w:noProof/>
          <w:kern w:val="0"/>
          <w:sz w:val="22"/>
          <w:szCs w:val="22"/>
          <w:lang w:val="bg-BG" w:eastAsia="bg-BG"/>
        </w:rPr>
      </w:pPr>
      <w:r w:rsidRPr="0040517A">
        <w:fldChar w:fldCharType="begin"/>
      </w:r>
      <w:r w:rsidR="006C7ADC" w:rsidRPr="0040517A">
        <w:instrText xml:space="preserve"> TOC \o "1-3" \t "Appendix 1,1,Appendix 2,2,Appendix 3,3,Header,1" </w:instrText>
      </w:r>
      <w:r w:rsidRPr="0040517A">
        <w:fldChar w:fldCharType="separate"/>
      </w:r>
      <w:r w:rsidR="0042182F" w:rsidRPr="00595248">
        <w:rPr>
          <w:caps w:val="0"/>
          <w:noProof/>
          <w:lang w:val="bg-BG"/>
        </w:rPr>
        <w:t>1</w:t>
      </w:r>
      <w:r w:rsidR="0042182F">
        <w:rPr>
          <w:rFonts w:asciiTheme="minorHAnsi" w:eastAsiaTheme="minorEastAsia" w:hAnsiTheme="minorHAnsi" w:cstheme="minorBidi"/>
          <w:caps w:val="0"/>
          <w:noProof/>
          <w:kern w:val="0"/>
          <w:sz w:val="22"/>
          <w:szCs w:val="22"/>
          <w:lang w:val="bg-BG" w:eastAsia="bg-BG"/>
        </w:rPr>
        <w:tab/>
      </w:r>
      <w:r w:rsidR="0042182F" w:rsidRPr="00595248">
        <w:rPr>
          <w:rFonts w:cs="Arial"/>
          <w:caps w:val="0"/>
          <w:noProof/>
          <w:lang w:val="bg-BG"/>
        </w:rPr>
        <w:t>ОСНОВНИ ПОЛОЖЕНИЯ</w:t>
      </w:r>
      <w:r w:rsidR="0042182F">
        <w:rPr>
          <w:noProof/>
        </w:rPr>
        <w:tab/>
      </w:r>
      <w:r w:rsidR="0042182F">
        <w:rPr>
          <w:noProof/>
        </w:rPr>
        <w:fldChar w:fldCharType="begin"/>
      </w:r>
      <w:r w:rsidR="0042182F">
        <w:rPr>
          <w:noProof/>
        </w:rPr>
        <w:instrText xml:space="preserve"> PAGEREF _Toc365857635 \h </w:instrText>
      </w:r>
      <w:r w:rsidR="0042182F">
        <w:rPr>
          <w:noProof/>
        </w:rPr>
      </w:r>
      <w:r w:rsidR="0042182F">
        <w:rPr>
          <w:noProof/>
        </w:rPr>
        <w:fldChar w:fldCharType="separate"/>
      </w:r>
      <w:r w:rsidR="00605763">
        <w:rPr>
          <w:noProof/>
        </w:rPr>
        <w:t>7</w:t>
      </w:r>
      <w:r w:rsidR="0042182F">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rPr>
        <w:t>1.1</w:t>
      </w:r>
      <w:r>
        <w:rPr>
          <w:rFonts w:asciiTheme="minorHAnsi" w:eastAsiaTheme="minorEastAsia" w:hAnsiTheme="minorHAnsi" w:cstheme="minorBidi"/>
          <w:noProof/>
          <w:kern w:val="0"/>
          <w:sz w:val="22"/>
          <w:szCs w:val="22"/>
          <w:lang w:val="bg-BG" w:eastAsia="bg-BG"/>
        </w:rPr>
        <w:tab/>
      </w:r>
      <w:r w:rsidRPr="00595248">
        <w:rPr>
          <w:rFonts w:cs="Arial"/>
          <w:noProof/>
          <w:lang w:val="bg-BG"/>
        </w:rPr>
        <w:t>ЦЕЛ И ОБХВАТ НА ДОГОВОРА</w:t>
      </w:r>
      <w:r>
        <w:rPr>
          <w:noProof/>
        </w:rPr>
        <w:tab/>
      </w:r>
      <w:r>
        <w:rPr>
          <w:noProof/>
        </w:rPr>
        <w:fldChar w:fldCharType="begin"/>
      </w:r>
      <w:r>
        <w:rPr>
          <w:noProof/>
        </w:rPr>
        <w:instrText xml:space="preserve"> PAGEREF _Toc365857636 \h </w:instrText>
      </w:r>
      <w:r>
        <w:rPr>
          <w:noProof/>
        </w:rPr>
      </w:r>
      <w:r>
        <w:rPr>
          <w:noProof/>
        </w:rPr>
        <w:fldChar w:fldCharType="separate"/>
      </w:r>
      <w:r w:rsidR="00605763">
        <w:rPr>
          <w:noProof/>
        </w:rPr>
        <w:t>7</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rPr>
        <w:t>1.2</w:t>
      </w:r>
      <w:r>
        <w:rPr>
          <w:rFonts w:asciiTheme="minorHAnsi" w:eastAsiaTheme="minorEastAsia" w:hAnsiTheme="minorHAnsi" w:cstheme="minorBidi"/>
          <w:noProof/>
          <w:kern w:val="0"/>
          <w:sz w:val="22"/>
          <w:szCs w:val="22"/>
          <w:lang w:val="bg-BG" w:eastAsia="bg-BG"/>
        </w:rPr>
        <w:tab/>
      </w:r>
      <w:r w:rsidRPr="00595248">
        <w:rPr>
          <w:rFonts w:cs="Arial"/>
          <w:noProof/>
          <w:lang w:val="bg-BG"/>
        </w:rPr>
        <w:t>ДЕЙНОСТИ ПО ДОГОВОРА</w:t>
      </w:r>
      <w:r>
        <w:rPr>
          <w:noProof/>
        </w:rPr>
        <w:tab/>
      </w:r>
      <w:r>
        <w:rPr>
          <w:noProof/>
        </w:rPr>
        <w:fldChar w:fldCharType="begin"/>
      </w:r>
      <w:r>
        <w:rPr>
          <w:noProof/>
        </w:rPr>
        <w:instrText xml:space="preserve"> PAGEREF _Toc365857637 \h </w:instrText>
      </w:r>
      <w:r>
        <w:rPr>
          <w:noProof/>
        </w:rPr>
      </w:r>
      <w:r>
        <w:rPr>
          <w:noProof/>
        </w:rPr>
        <w:fldChar w:fldCharType="separate"/>
      </w:r>
      <w:r w:rsidR="00605763">
        <w:rPr>
          <w:noProof/>
        </w:rPr>
        <w:t>7</w:t>
      </w:r>
      <w:r>
        <w:rPr>
          <w:noProof/>
        </w:rPr>
        <w:fldChar w:fldCharType="end"/>
      </w:r>
    </w:p>
    <w:p w:rsidR="0042182F" w:rsidRDefault="0042182F">
      <w:pPr>
        <w:pStyle w:val="TOC1"/>
        <w:rPr>
          <w:rFonts w:asciiTheme="minorHAnsi" w:eastAsiaTheme="minorEastAsia" w:hAnsiTheme="minorHAnsi" w:cstheme="minorBidi"/>
          <w:caps w:val="0"/>
          <w:noProof/>
          <w:kern w:val="0"/>
          <w:sz w:val="22"/>
          <w:szCs w:val="22"/>
          <w:lang w:val="bg-BG" w:eastAsia="bg-BG"/>
        </w:rPr>
      </w:pPr>
      <w:r w:rsidRPr="00595248">
        <w:rPr>
          <w:caps w:val="0"/>
          <w:noProof/>
          <w:lang w:val="bg-BG"/>
        </w:rPr>
        <w:t>2</w:t>
      </w:r>
      <w:r>
        <w:rPr>
          <w:rFonts w:asciiTheme="minorHAnsi" w:eastAsiaTheme="minorEastAsia" w:hAnsiTheme="minorHAnsi" w:cstheme="minorBidi"/>
          <w:caps w:val="0"/>
          <w:noProof/>
          <w:kern w:val="0"/>
          <w:sz w:val="22"/>
          <w:szCs w:val="22"/>
          <w:lang w:val="bg-BG" w:eastAsia="bg-BG"/>
        </w:rPr>
        <w:tab/>
      </w:r>
      <w:r w:rsidRPr="00595248">
        <w:rPr>
          <w:rFonts w:cs="Arial"/>
          <w:noProof/>
          <w:lang w:val="bg-BG"/>
        </w:rPr>
        <w:t>Организационен одит в целевите групи</w:t>
      </w:r>
      <w:r>
        <w:rPr>
          <w:noProof/>
        </w:rPr>
        <w:tab/>
      </w:r>
      <w:r>
        <w:rPr>
          <w:noProof/>
        </w:rPr>
        <w:fldChar w:fldCharType="begin"/>
      </w:r>
      <w:r>
        <w:rPr>
          <w:noProof/>
        </w:rPr>
        <w:instrText xml:space="preserve"> PAGEREF _Toc365857638 \h </w:instrText>
      </w:r>
      <w:r>
        <w:rPr>
          <w:noProof/>
        </w:rPr>
      </w:r>
      <w:r>
        <w:rPr>
          <w:noProof/>
        </w:rPr>
        <w:fldChar w:fldCharType="separate"/>
      </w:r>
      <w:r w:rsidR="00605763">
        <w:rPr>
          <w:noProof/>
        </w:rPr>
        <w:t>11</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rPr>
        <w:t>2.1</w:t>
      </w:r>
      <w:r>
        <w:rPr>
          <w:rFonts w:asciiTheme="minorHAnsi" w:eastAsiaTheme="minorEastAsia" w:hAnsiTheme="minorHAnsi" w:cstheme="minorBidi"/>
          <w:noProof/>
          <w:kern w:val="0"/>
          <w:sz w:val="22"/>
          <w:szCs w:val="22"/>
          <w:lang w:val="bg-BG" w:eastAsia="bg-BG"/>
        </w:rPr>
        <w:tab/>
      </w:r>
      <w:r w:rsidRPr="00595248">
        <w:rPr>
          <w:rFonts w:cs="Arial"/>
          <w:noProof/>
          <w:lang w:val="bg-BG"/>
        </w:rPr>
        <w:t>АНАЛИЗ НА ЧОВЕШКИТЕ РЕСУРСИ В ЖЕЛЕЗОПЪТНИЯ СЕКТОР НА РЕПУБЛИКА БЪЛГАРИЯ</w:t>
      </w:r>
      <w:r>
        <w:rPr>
          <w:noProof/>
        </w:rPr>
        <w:tab/>
      </w:r>
      <w:r>
        <w:rPr>
          <w:noProof/>
        </w:rPr>
        <w:fldChar w:fldCharType="begin"/>
      </w:r>
      <w:r>
        <w:rPr>
          <w:noProof/>
        </w:rPr>
        <w:instrText xml:space="preserve"> PAGEREF _Toc365857639 \h </w:instrText>
      </w:r>
      <w:r>
        <w:rPr>
          <w:noProof/>
        </w:rPr>
      </w:r>
      <w:r>
        <w:rPr>
          <w:noProof/>
        </w:rPr>
        <w:fldChar w:fldCharType="separate"/>
      </w:r>
      <w:r w:rsidR="00605763">
        <w:rPr>
          <w:noProof/>
        </w:rPr>
        <w:t>11</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rPr>
        <w:t>2.2</w:t>
      </w:r>
      <w:r>
        <w:rPr>
          <w:rFonts w:asciiTheme="minorHAnsi" w:eastAsiaTheme="minorEastAsia" w:hAnsiTheme="minorHAnsi" w:cstheme="minorBidi"/>
          <w:noProof/>
          <w:kern w:val="0"/>
          <w:sz w:val="22"/>
          <w:szCs w:val="22"/>
          <w:lang w:val="bg-BG" w:eastAsia="bg-BG"/>
        </w:rPr>
        <w:tab/>
      </w:r>
      <w:r w:rsidRPr="00595248">
        <w:rPr>
          <w:rFonts w:cs="Arial"/>
          <w:noProof/>
          <w:lang w:val="bg-BG"/>
        </w:rPr>
        <w:t>СПЕЦИФИКА НА ЧОВЕШКИТЕ РЕСУРСИ В ЖЕЛЕЗОПЪТНИЯ ТРАНСПОРТ</w:t>
      </w:r>
      <w:r>
        <w:rPr>
          <w:noProof/>
        </w:rPr>
        <w:tab/>
      </w:r>
      <w:r>
        <w:rPr>
          <w:noProof/>
        </w:rPr>
        <w:fldChar w:fldCharType="begin"/>
      </w:r>
      <w:r>
        <w:rPr>
          <w:noProof/>
        </w:rPr>
        <w:instrText xml:space="preserve"> PAGEREF _Toc365857640 \h </w:instrText>
      </w:r>
      <w:r>
        <w:rPr>
          <w:noProof/>
        </w:rPr>
      </w:r>
      <w:r>
        <w:rPr>
          <w:noProof/>
        </w:rPr>
        <w:fldChar w:fldCharType="separate"/>
      </w:r>
      <w:r w:rsidR="00605763">
        <w:rPr>
          <w:noProof/>
        </w:rPr>
        <w:t>12</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2.2.1</w:t>
      </w:r>
      <w:r>
        <w:rPr>
          <w:rFonts w:asciiTheme="minorHAnsi" w:eastAsiaTheme="minorEastAsia" w:hAnsiTheme="minorHAnsi" w:cstheme="minorBidi"/>
          <w:noProof/>
          <w:kern w:val="0"/>
          <w:lang w:val="bg-BG" w:eastAsia="bg-BG"/>
        </w:rPr>
        <w:tab/>
      </w:r>
      <w:r w:rsidRPr="00595248">
        <w:rPr>
          <w:rFonts w:cs="Arial"/>
          <w:noProof/>
          <w:lang w:val="bg-BG"/>
        </w:rPr>
        <w:t>Човешки ресурси в ДП „Национална компания железопътна инфраструктура”</w:t>
      </w:r>
      <w:r>
        <w:rPr>
          <w:noProof/>
        </w:rPr>
        <w:tab/>
      </w:r>
      <w:r>
        <w:rPr>
          <w:noProof/>
        </w:rPr>
        <w:fldChar w:fldCharType="begin"/>
      </w:r>
      <w:r>
        <w:rPr>
          <w:noProof/>
        </w:rPr>
        <w:instrText xml:space="preserve"> PAGEREF _Toc365857641 \h </w:instrText>
      </w:r>
      <w:r>
        <w:rPr>
          <w:noProof/>
        </w:rPr>
      </w:r>
      <w:r>
        <w:rPr>
          <w:noProof/>
        </w:rPr>
        <w:fldChar w:fldCharType="separate"/>
      </w:r>
      <w:r w:rsidR="00605763">
        <w:rPr>
          <w:noProof/>
        </w:rPr>
        <w:t>13</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2.2.2</w:t>
      </w:r>
      <w:r>
        <w:rPr>
          <w:rFonts w:asciiTheme="minorHAnsi" w:eastAsiaTheme="minorEastAsia" w:hAnsiTheme="minorHAnsi" w:cstheme="minorBidi"/>
          <w:noProof/>
          <w:kern w:val="0"/>
          <w:lang w:val="bg-BG" w:eastAsia="bg-BG"/>
        </w:rPr>
        <w:tab/>
      </w:r>
      <w:r w:rsidRPr="00595248">
        <w:rPr>
          <w:rFonts w:cs="Arial"/>
          <w:noProof/>
          <w:lang w:val="bg-BG"/>
        </w:rPr>
        <w:t>Човешки ресурси в „Холдинг БДЖ” ЕАД</w:t>
      </w:r>
      <w:r>
        <w:rPr>
          <w:noProof/>
        </w:rPr>
        <w:tab/>
      </w:r>
      <w:r>
        <w:rPr>
          <w:noProof/>
        </w:rPr>
        <w:fldChar w:fldCharType="begin"/>
      </w:r>
      <w:r>
        <w:rPr>
          <w:noProof/>
        </w:rPr>
        <w:instrText xml:space="preserve"> PAGEREF _Toc365857642 \h </w:instrText>
      </w:r>
      <w:r>
        <w:rPr>
          <w:noProof/>
        </w:rPr>
      </w:r>
      <w:r>
        <w:rPr>
          <w:noProof/>
        </w:rPr>
        <w:fldChar w:fldCharType="separate"/>
      </w:r>
      <w:r w:rsidR="00605763">
        <w:rPr>
          <w:noProof/>
        </w:rPr>
        <w:t>17</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2.2.3</w:t>
      </w:r>
      <w:r>
        <w:rPr>
          <w:rFonts w:asciiTheme="minorHAnsi" w:eastAsiaTheme="minorEastAsia" w:hAnsiTheme="minorHAnsi" w:cstheme="minorBidi"/>
          <w:noProof/>
          <w:kern w:val="0"/>
          <w:lang w:val="bg-BG" w:eastAsia="bg-BG"/>
        </w:rPr>
        <w:tab/>
      </w:r>
      <w:r w:rsidRPr="00595248">
        <w:rPr>
          <w:rFonts w:cs="Arial"/>
          <w:noProof/>
          <w:lang w:val="bg-BG"/>
        </w:rPr>
        <w:t>Човешки ресурси в “БДЖ – Пътнически превози” ЕООД</w:t>
      </w:r>
      <w:r>
        <w:rPr>
          <w:noProof/>
        </w:rPr>
        <w:tab/>
      </w:r>
      <w:r>
        <w:rPr>
          <w:noProof/>
        </w:rPr>
        <w:fldChar w:fldCharType="begin"/>
      </w:r>
      <w:r>
        <w:rPr>
          <w:noProof/>
        </w:rPr>
        <w:instrText xml:space="preserve"> PAGEREF _Toc365857644 \h </w:instrText>
      </w:r>
      <w:r>
        <w:rPr>
          <w:noProof/>
        </w:rPr>
      </w:r>
      <w:r>
        <w:rPr>
          <w:noProof/>
        </w:rPr>
        <w:fldChar w:fldCharType="separate"/>
      </w:r>
      <w:r w:rsidR="00605763">
        <w:rPr>
          <w:noProof/>
        </w:rPr>
        <w:t>17</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rFonts w:ascii="Wingdings" w:hAnsi="Wingdings" w:cs="Arial"/>
          <w:noProof/>
          <w:lang w:val="bg-BG"/>
        </w:rPr>
        <w:t></w:t>
      </w:r>
      <w:r>
        <w:rPr>
          <w:rFonts w:asciiTheme="minorHAnsi" w:eastAsiaTheme="minorEastAsia" w:hAnsiTheme="minorHAnsi" w:cstheme="minorBidi"/>
          <w:noProof/>
          <w:kern w:val="0"/>
          <w:lang w:val="bg-BG" w:eastAsia="bg-BG"/>
        </w:rPr>
        <w:tab/>
      </w:r>
      <w:r w:rsidRPr="00595248">
        <w:rPr>
          <w:rFonts w:cs="Arial"/>
          <w:noProof/>
          <w:lang w:val="bg-BG"/>
        </w:rPr>
        <w:t>Определяне на ефективността от работната сила</w:t>
      </w:r>
      <w:r>
        <w:rPr>
          <w:noProof/>
        </w:rPr>
        <w:tab/>
      </w:r>
      <w:r>
        <w:rPr>
          <w:noProof/>
        </w:rPr>
        <w:fldChar w:fldCharType="begin"/>
      </w:r>
      <w:r>
        <w:rPr>
          <w:noProof/>
        </w:rPr>
        <w:instrText xml:space="preserve"> PAGEREF _Toc365857645 \h </w:instrText>
      </w:r>
      <w:r>
        <w:rPr>
          <w:noProof/>
        </w:rPr>
      </w:r>
      <w:r>
        <w:rPr>
          <w:noProof/>
        </w:rPr>
        <w:fldChar w:fldCharType="separate"/>
      </w:r>
      <w:r w:rsidR="00605763">
        <w:rPr>
          <w:noProof/>
        </w:rPr>
        <w:t>18</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2.2.4</w:t>
      </w:r>
      <w:r>
        <w:rPr>
          <w:rFonts w:asciiTheme="minorHAnsi" w:eastAsiaTheme="minorEastAsia" w:hAnsiTheme="minorHAnsi" w:cstheme="minorBidi"/>
          <w:noProof/>
          <w:kern w:val="0"/>
          <w:lang w:val="bg-BG" w:eastAsia="bg-BG"/>
        </w:rPr>
        <w:tab/>
      </w:r>
      <w:r w:rsidRPr="00595248">
        <w:rPr>
          <w:rFonts w:cs="Arial"/>
          <w:noProof/>
          <w:lang w:val="bg-BG"/>
        </w:rPr>
        <w:t>Човешки ресурси в “БДЖ – Товарни превози” ЕООД</w:t>
      </w:r>
      <w:r>
        <w:rPr>
          <w:noProof/>
        </w:rPr>
        <w:tab/>
      </w:r>
      <w:r>
        <w:rPr>
          <w:noProof/>
        </w:rPr>
        <w:fldChar w:fldCharType="begin"/>
      </w:r>
      <w:r>
        <w:rPr>
          <w:noProof/>
        </w:rPr>
        <w:instrText xml:space="preserve"> PAGEREF _Toc365857646 \h </w:instrText>
      </w:r>
      <w:r>
        <w:rPr>
          <w:noProof/>
        </w:rPr>
      </w:r>
      <w:r>
        <w:rPr>
          <w:noProof/>
        </w:rPr>
        <w:fldChar w:fldCharType="separate"/>
      </w:r>
      <w:r w:rsidR="00605763">
        <w:rPr>
          <w:noProof/>
        </w:rPr>
        <w:t>19</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rFonts w:ascii="Wingdings" w:hAnsi="Wingdings" w:cs="Arial"/>
          <w:noProof/>
          <w:lang w:val="bg-BG"/>
        </w:rPr>
        <w:t></w:t>
      </w:r>
      <w:r>
        <w:rPr>
          <w:rFonts w:asciiTheme="minorHAnsi" w:eastAsiaTheme="minorEastAsia" w:hAnsiTheme="minorHAnsi" w:cstheme="minorBidi"/>
          <w:noProof/>
          <w:kern w:val="0"/>
          <w:lang w:val="bg-BG" w:eastAsia="bg-BG"/>
        </w:rPr>
        <w:tab/>
      </w:r>
      <w:r w:rsidRPr="00595248">
        <w:rPr>
          <w:rFonts w:cs="Arial"/>
          <w:noProof/>
          <w:lang w:val="bg-BG"/>
        </w:rPr>
        <w:t>Определяне на ефективността от работната сила:</w:t>
      </w:r>
      <w:r>
        <w:rPr>
          <w:noProof/>
        </w:rPr>
        <w:tab/>
      </w:r>
      <w:r>
        <w:rPr>
          <w:noProof/>
        </w:rPr>
        <w:fldChar w:fldCharType="begin"/>
      </w:r>
      <w:r>
        <w:rPr>
          <w:noProof/>
        </w:rPr>
        <w:instrText xml:space="preserve"> PAGEREF _Toc365857647 \h </w:instrText>
      </w:r>
      <w:r>
        <w:rPr>
          <w:noProof/>
        </w:rPr>
      </w:r>
      <w:r>
        <w:rPr>
          <w:noProof/>
        </w:rPr>
        <w:fldChar w:fldCharType="separate"/>
      </w:r>
      <w:r w:rsidR="00605763">
        <w:rPr>
          <w:noProof/>
        </w:rPr>
        <w:t>20</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2.2.5</w:t>
      </w:r>
      <w:r>
        <w:rPr>
          <w:rFonts w:asciiTheme="minorHAnsi" w:eastAsiaTheme="minorEastAsia" w:hAnsiTheme="minorHAnsi" w:cstheme="minorBidi"/>
          <w:noProof/>
          <w:kern w:val="0"/>
          <w:lang w:val="bg-BG" w:eastAsia="bg-BG"/>
        </w:rPr>
        <w:tab/>
      </w:r>
      <w:r w:rsidRPr="00595248">
        <w:rPr>
          <w:rFonts w:cs="Arial"/>
          <w:noProof/>
          <w:lang w:val="bg-BG"/>
        </w:rPr>
        <w:t>Човешки ресурси в ИА „Железопътна администрация”</w:t>
      </w:r>
      <w:r>
        <w:rPr>
          <w:noProof/>
        </w:rPr>
        <w:tab/>
      </w:r>
      <w:r>
        <w:rPr>
          <w:noProof/>
        </w:rPr>
        <w:fldChar w:fldCharType="begin"/>
      </w:r>
      <w:r>
        <w:rPr>
          <w:noProof/>
        </w:rPr>
        <w:instrText xml:space="preserve"> PAGEREF _Toc365857648 \h </w:instrText>
      </w:r>
      <w:r>
        <w:rPr>
          <w:noProof/>
        </w:rPr>
      </w:r>
      <w:r>
        <w:rPr>
          <w:noProof/>
        </w:rPr>
        <w:fldChar w:fldCharType="separate"/>
      </w:r>
      <w:r w:rsidR="00605763">
        <w:rPr>
          <w:noProof/>
        </w:rPr>
        <w:t>20</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2.2.6</w:t>
      </w:r>
      <w:r>
        <w:rPr>
          <w:rFonts w:asciiTheme="minorHAnsi" w:eastAsiaTheme="minorEastAsia" w:hAnsiTheme="minorHAnsi" w:cstheme="minorBidi"/>
          <w:noProof/>
          <w:kern w:val="0"/>
          <w:lang w:val="bg-BG" w:eastAsia="bg-BG"/>
        </w:rPr>
        <w:tab/>
      </w:r>
      <w:r w:rsidRPr="00595248">
        <w:rPr>
          <w:rFonts w:cs="Arial"/>
          <w:noProof/>
          <w:lang w:val="bg-BG"/>
        </w:rPr>
        <w:t>Човешки ресурси в дирекция „Национална транспортна политика”</w:t>
      </w:r>
      <w:r>
        <w:rPr>
          <w:noProof/>
        </w:rPr>
        <w:tab/>
      </w:r>
      <w:r>
        <w:rPr>
          <w:noProof/>
        </w:rPr>
        <w:fldChar w:fldCharType="begin"/>
      </w:r>
      <w:r>
        <w:rPr>
          <w:noProof/>
        </w:rPr>
        <w:instrText xml:space="preserve"> PAGEREF _Toc365857649 \h </w:instrText>
      </w:r>
      <w:r>
        <w:rPr>
          <w:noProof/>
        </w:rPr>
      </w:r>
      <w:r>
        <w:rPr>
          <w:noProof/>
        </w:rPr>
        <w:fldChar w:fldCharType="separate"/>
      </w:r>
      <w:r w:rsidR="00605763">
        <w:rPr>
          <w:noProof/>
        </w:rPr>
        <w:t>21</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rPr>
        <w:t>2.3</w:t>
      </w:r>
      <w:r>
        <w:rPr>
          <w:rFonts w:asciiTheme="minorHAnsi" w:eastAsiaTheme="minorEastAsia" w:hAnsiTheme="minorHAnsi" w:cstheme="minorBidi"/>
          <w:noProof/>
          <w:kern w:val="0"/>
          <w:sz w:val="22"/>
          <w:szCs w:val="22"/>
          <w:lang w:val="bg-BG" w:eastAsia="bg-BG"/>
        </w:rPr>
        <w:tab/>
      </w:r>
      <w:r w:rsidRPr="00595248">
        <w:rPr>
          <w:rFonts w:cs="Arial"/>
          <w:noProof/>
          <w:lang w:val="bg-BG"/>
        </w:rPr>
        <w:t>ОДИТ НА ЧОВЕШКИТЕ РЕСУРСИ</w:t>
      </w:r>
      <w:r>
        <w:rPr>
          <w:noProof/>
        </w:rPr>
        <w:tab/>
      </w:r>
      <w:r>
        <w:rPr>
          <w:noProof/>
        </w:rPr>
        <w:fldChar w:fldCharType="begin"/>
      </w:r>
      <w:r>
        <w:rPr>
          <w:noProof/>
        </w:rPr>
        <w:instrText xml:space="preserve"> PAGEREF _Toc365857650 \h </w:instrText>
      </w:r>
      <w:r>
        <w:rPr>
          <w:noProof/>
        </w:rPr>
      </w:r>
      <w:r>
        <w:rPr>
          <w:noProof/>
        </w:rPr>
        <w:fldChar w:fldCharType="separate"/>
      </w:r>
      <w:r w:rsidR="00605763">
        <w:rPr>
          <w:noProof/>
        </w:rPr>
        <w:t>22</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2.3.1</w:t>
      </w:r>
      <w:r>
        <w:rPr>
          <w:rFonts w:asciiTheme="minorHAnsi" w:eastAsiaTheme="minorEastAsia" w:hAnsiTheme="minorHAnsi" w:cstheme="minorBidi"/>
          <w:noProof/>
          <w:kern w:val="0"/>
          <w:lang w:val="bg-BG" w:eastAsia="bg-BG"/>
        </w:rPr>
        <w:tab/>
      </w:r>
      <w:r w:rsidRPr="00595248">
        <w:rPr>
          <w:rFonts w:cs="Arial"/>
          <w:noProof/>
          <w:lang w:val="bg-BG"/>
        </w:rPr>
        <w:t>Анализ на резултатите от анкетните проучвания на „БДЖ - Пътнически превози” ЕООД</w:t>
      </w:r>
      <w:r>
        <w:rPr>
          <w:noProof/>
        </w:rPr>
        <w:tab/>
      </w:r>
      <w:r>
        <w:rPr>
          <w:noProof/>
        </w:rPr>
        <w:fldChar w:fldCharType="begin"/>
      </w:r>
      <w:r>
        <w:rPr>
          <w:noProof/>
        </w:rPr>
        <w:instrText xml:space="preserve"> PAGEREF _Toc365857651 \h </w:instrText>
      </w:r>
      <w:r>
        <w:rPr>
          <w:noProof/>
        </w:rPr>
      </w:r>
      <w:r>
        <w:rPr>
          <w:noProof/>
        </w:rPr>
        <w:fldChar w:fldCharType="separate"/>
      </w:r>
      <w:r w:rsidR="00605763">
        <w:rPr>
          <w:noProof/>
        </w:rPr>
        <w:t>23</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2.3.2</w:t>
      </w:r>
      <w:r>
        <w:rPr>
          <w:rFonts w:asciiTheme="minorHAnsi" w:eastAsiaTheme="minorEastAsia" w:hAnsiTheme="minorHAnsi" w:cstheme="minorBidi"/>
          <w:noProof/>
          <w:kern w:val="0"/>
          <w:lang w:val="bg-BG" w:eastAsia="bg-BG"/>
        </w:rPr>
        <w:tab/>
      </w:r>
      <w:r w:rsidRPr="00595248">
        <w:rPr>
          <w:rFonts w:cs="Arial"/>
          <w:noProof/>
          <w:lang w:val="bg-BG"/>
        </w:rPr>
        <w:t>Анализ на резултатите от анкетните проучвания на „БДЖ - Товарни превози” ЕООД</w:t>
      </w:r>
      <w:r>
        <w:rPr>
          <w:noProof/>
        </w:rPr>
        <w:tab/>
      </w:r>
      <w:r>
        <w:rPr>
          <w:noProof/>
        </w:rPr>
        <w:fldChar w:fldCharType="begin"/>
      </w:r>
      <w:r>
        <w:rPr>
          <w:noProof/>
        </w:rPr>
        <w:instrText xml:space="preserve"> PAGEREF _Toc365857652 \h </w:instrText>
      </w:r>
      <w:r>
        <w:rPr>
          <w:noProof/>
        </w:rPr>
      </w:r>
      <w:r>
        <w:rPr>
          <w:noProof/>
        </w:rPr>
        <w:fldChar w:fldCharType="separate"/>
      </w:r>
      <w:r w:rsidR="00605763">
        <w:rPr>
          <w:noProof/>
        </w:rPr>
        <w:t>25</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2.3.3</w:t>
      </w:r>
      <w:r>
        <w:rPr>
          <w:rFonts w:asciiTheme="minorHAnsi" w:eastAsiaTheme="minorEastAsia" w:hAnsiTheme="minorHAnsi" w:cstheme="minorBidi"/>
          <w:noProof/>
          <w:kern w:val="0"/>
          <w:lang w:val="bg-BG" w:eastAsia="bg-BG"/>
        </w:rPr>
        <w:tab/>
      </w:r>
      <w:r w:rsidRPr="00595248">
        <w:rPr>
          <w:rFonts w:cs="Arial"/>
          <w:noProof/>
          <w:lang w:val="bg-BG"/>
        </w:rPr>
        <w:t>Анализ на резултатите от анкетните проучвания на Държавно предприятие „Национална компания железопътна инфраструктура” - НИВО РЕГИОНАЛНИ СТРУКТУРИ</w:t>
      </w:r>
      <w:r>
        <w:rPr>
          <w:noProof/>
        </w:rPr>
        <w:tab/>
      </w:r>
      <w:r>
        <w:rPr>
          <w:noProof/>
        </w:rPr>
        <w:fldChar w:fldCharType="begin"/>
      </w:r>
      <w:r>
        <w:rPr>
          <w:noProof/>
        </w:rPr>
        <w:instrText xml:space="preserve"> PAGEREF _Toc365857653 \h </w:instrText>
      </w:r>
      <w:r>
        <w:rPr>
          <w:noProof/>
        </w:rPr>
      </w:r>
      <w:r>
        <w:rPr>
          <w:noProof/>
        </w:rPr>
        <w:fldChar w:fldCharType="separate"/>
      </w:r>
      <w:r w:rsidR="00605763">
        <w:rPr>
          <w:noProof/>
        </w:rPr>
        <w:t>27</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2.3.4</w:t>
      </w:r>
      <w:r>
        <w:rPr>
          <w:rFonts w:asciiTheme="minorHAnsi" w:eastAsiaTheme="minorEastAsia" w:hAnsiTheme="minorHAnsi" w:cstheme="minorBidi"/>
          <w:noProof/>
          <w:kern w:val="0"/>
          <w:lang w:val="bg-BG" w:eastAsia="bg-BG"/>
        </w:rPr>
        <w:tab/>
      </w:r>
      <w:r w:rsidRPr="00595248">
        <w:rPr>
          <w:rFonts w:cs="Arial"/>
          <w:noProof/>
          <w:lang w:val="bg-BG"/>
        </w:rPr>
        <w:t>Анализ на резултатите от анкетните проучвания на Държавно предприятие „Национална компания железопътна инфраструктура” – ЦЕНТРАЛНО УПРАВЛЕНИЕ</w:t>
      </w:r>
      <w:r>
        <w:rPr>
          <w:noProof/>
        </w:rPr>
        <w:tab/>
      </w:r>
      <w:r>
        <w:rPr>
          <w:noProof/>
        </w:rPr>
        <w:fldChar w:fldCharType="begin"/>
      </w:r>
      <w:r>
        <w:rPr>
          <w:noProof/>
        </w:rPr>
        <w:instrText xml:space="preserve"> PAGEREF _Toc365857654 \h </w:instrText>
      </w:r>
      <w:r>
        <w:rPr>
          <w:noProof/>
        </w:rPr>
      </w:r>
      <w:r>
        <w:rPr>
          <w:noProof/>
        </w:rPr>
        <w:fldChar w:fldCharType="separate"/>
      </w:r>
      <w:r w:rsidR="00605763">
        <w:rPr>
          <w:noProof/>
        </w:rPr>
        <w:t>27</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2.3.5</w:t>
      </w:r>
      <w:r>
        <w:rPr>
          <w:rFonts w:asciiTheme="minorHAnsi" w:eastAsiaTheme="minorEastAsia" w:hAnsiTheme="minorHAnsi" w:cstheme="minorBidi"/>
          <w:noProof/>
          <w:kern w:val="0"/>
          <w:lang w:val="bg-BG" w:eastAsia="bg-BG"/>
        </w:rPr>
        <w:tab/>
      </w:r>
      <w:r w:rsidRPr="00595248">
        <w:rPr>
          <w:rFonts w:cs="Arial"/>
          <w:noProof/>
          <w:lang w:val="bg-BG"/>
        </w:rPr>
        <w:t>Анализ на резултатите от анкетните проучвания на Изпълнителна агенция „Железопътна администрация”</w:t>
      </w:r>
      <w:r>
        <w:rPr>
          <w:noProof/>
        </w:rPr>
        <w:tab/>
      </w:r>
      <w:r>
        <w:rPr>
          <w:noProof/>
        </w:rPr>
        <w:fldChar w:fldCharType="begin"/>
      </w:r>
      <w:r>
        <w:rPr>
          <w:noProof/>
        </w:rPr>
        <w:instrText xml:space="preserve"> PAGEREF _Toc365857655 \h </w:instrText>
      </w:r>
      <w:r>
        <w:rPr>
          <w:noProof/>
        </w:rPr>
      </w:r>
      <w:r>
        <w:rPr>
          <w:noProof/>
        </w:rPr>
        <w:fldChar w:fldCharType="separate"/>
      </w:r>
      <w:r w:rsidR="00605763">
        <w:rPr>
          <w:noProof/>
        </w:rPr>
        <w:t>30</w:t>
      </w:r>
      <w:r>
        <w:rPr>
          <w:noProof/>
        </w:rPr>
        <w:fldChar w:fldCharType="end"/>
      </w:r>
    </w:p>
    <w:p w:rsidR="0042182F" w:rsidRDefault="0042182F">
      <w:pPr>
        <w:pStyle w:val="TOC1"/>
        <w:rPr>
          <w:rFonts w:asciiTheme="minorHAnsi" w:eastAsiaTheme="minorEastAsia" w:hAnsiTheme="minorHAnsi" w:cstheme="minorBidi"/>
          <w:caps w:val="0"/>
          <w:noProof/>
          <w:kern w:val="0"/>
          <w:sz w:val="22"/>
          <w:szCs w:val="22"/>
          <w:lang w:val="bg-BG" w:eastAsia="bg-BG"/>
        </w:rPr>
      </w:pPr>
      <w:r w:rsidRPr="00595248">
        <w:rPr>
          <w:caps w:val="0"/>
          <w:noProof/>
          <w:lang w:val="bg-BG"/>
        </w:rPr>
        <w:t>3</w:t>
      </w:r>
      <w:r>
        <w:rPr>
          <w:rFonts w:asciiTheme="minorHAnsi" w:eastAsiaTheme="minorEastAsia" w:hAnsiTheme="minorHAnsi" w:cstheme="minorBidi"/>
          <w:caps w:val="0"/>
          <w:noProof/>
          <w:kern w:val="0"/>
          <w:sz w:val="22"/>
          <w:szCs w:val="22"/>
          <w:lang w:val="bg-BG" w:eastAsia="bg-BG"/>
        </w:rPr>
        <w:tab/>
      </w:r>
      <w:r w:rsidRPr="00595248">
        <w:rPr>
          <w:rFonts w:cs="Arial"/>
          <w:noProof/>
          <w:lang w:val="bg-BG" w:eastAsia="en-US"/>
        </w:rPr>
        <w:t>СТРАТЕГИЧЕСКА РАМКА ЗА УПРАВЛЕНИЕ И РАЗВИТИЕ НА ЧОВЕШКИЯ КАПИТАЛ В ЦЕЛЕВИТЕ ГРУПИ</w:t>
      </w:r>
      <w:r>
        <w:rPr>
          <w:noProof/>
        </w:rPr>
        <w:tab/>
      </w:r>
      <w:r>
        <w:rPr>
          <w:noProof/>
        </w:rPr>
        <w:fldChar w:fldCharType="begin"/>
      </w:r>
      <w:r>
        <w:rPr>
          <w:noProof/>
        </w:rPr>
        <w:instrText xml:space="preserve"> PAGEREF _Toc365857656 \h </w:instrText>
      </w:r>
      <w:r>
        <w:rPr>
          <w:noProof/>
        </w:rPr>
      </w:r>
      <w:r>
        <w:rPr>
          <w:noProof/>
        </w:rPr>
        <w:fldChar w:fldCharType="separate"/>
      </w:r>
      <w:r w:rsidR="00605763">
        <w:rPr>
          <w:noProof/>
        </w:rPr>
        <w:t>33</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eastAsia="bg-BG"/>
        </w:rPr>
        <w:t>3.1</w:t>
      </w:r>
      <w:r>
        <w:rPr>
          <w:rFonts w:asciiTheme="minorHAnsi" w:eastAsiaTheme="minorEastAsia" w:hAnsiTheme="minorHAnsi" w:cstheme="minorBidi"/>
          <w:noProof/>
          <w:kern w:val="0"/>
          <w:sz w:val="22"/>
          <w:szCs w:val="22"/>
          <w:lang w:val="bg-BG" w:eastAsia="bg-BG"/>
        </w:rPr>
        <w:tab/>
      </w:r>
      <w:r w:rsidRPr="00595248">
        <w:rPr>
          <w:rFonts w:cs="Arial"/>
          <w:noProof/>
          <w:lang w:val="bg-BG" w:eastAsia="bg-BG"/>
        </w:rPr>
        <w:t>ДП НКЖИ</w:t>
      </w:r>
      <w:r>
        <w:rPr>
          <w:noProof/>
        </w:rPr>
        <w:tab/>
      </w:r>
      <w:r>
        <w:rPr>
          <w:noProof/>
        </w:rPr>
        <w:fldChar w:fldCharType="begin"/>
      </w:r>
      <w:r>
        <w:rPr>
          <w:noProof/>
        </w:rPr>
        <w:instrText xml:space="preserve"> PAGEREF _Toc365857657 \h </w:instrText>
      </w:r>
      <w:r>
        <w:rPr>
          <w:noProof/>
        </w:rPr>
      </w:r>
      <w:r>
        <w:rPr>
          <w:noProof/>
        </w:rPr>
        <w:fldChar w:fldCharType="separate"/>
      </w:r>
      <w:r w:rsidR="00605763">
        <w:rPr>
          <w:noProof/>
        </w:rPr>
        <w:t>33</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eastAsia="bg-BG"/>
        </w:rPr>
        <w:t>3.2</w:t>
      </w:r>
      <w:r>
        <w:rPr>
          <w:rFonts w:asciiTheme="minorHAnsi" w:eastAsiaTheme="minorEastAsia" w:hAnsiTheme="minorHAnsi" w:cstheme="minorBidi"/>
          <w:noProof/>
          <w:kern w:val="0"/>
          <w:sz w:val="22"/>
          <w:szCs w:val="22"/>
          <w:lang w:val="bg-BG" w:eastAsia="bg-BG"/>
        </w:rPr>
        <w:tab/>
      </w:r>
      <w:r w:rsidRPr="00595248">
        <w:rPr>
          <w:rFonts w:cs="Arial"/>
          <w:noProof/>
          <w:lang w:val="bg-BG" w:eastAsia="bg-BG"/>
        </w:rPr>
        <w:t>„ХОЛДИНГ БДЖ” ЕАД</w:t>
      </w:r>
      <w:r>
        <w:rPr>
          <w:noProof/>
        </w:rPr>
        <w:tab/>
      </w:r>
      <w:r>
        <w:rPr>
          <w:noProof/>
        </w:rPr>
        <w:fldChar w:fldCharType="begin"/>
      </w:r>
      <w:r>
        <w:rPr>
          <w:noProof/>
        </w:rPr>
        <w:instrText xml:space="preserve"> PAGEREF _Toc365857658 \h </w:instrText>
      </w:r>
      <w:r>
        <w:rPr>
          <w:noProof/>
        </w:rPr>
      </w:r>
      <w:r>
        <w:rPr>
          <w:noProof/>
        </w:rPr>
        <w:fldChar w:fldCharType="separate"/>
      </w:r>
      <w:r w:rsidR="00605763">
        <w:rPr>
          <w:noProof/>
        </w:rPr>
        <w:t>34</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eastAsia="bg-BG"/>
        </w:rPr>
        <w:t>3.3</w:t>
      </w:r>
      <w:r>
        <w:rPr>
          <w:rFonts w:asciiTheme="minorHAnsi" w:eastAsiaTheme="minorEastAsia" w:hAnsiTheme="minorHAnsi" w:cstheme="minorBidi"/>
          <w:noProof/>
          <w:kern w:val="0"/>
          <w:sz w:val="22"/>
          <w:szCs w:val="22"/>
          <w:lang w:val="bg-BG" w:eastAsia="bg-BG"/>
        </w:rPr>
        <w:tab/>
      </w:r>
      <w:r w:rsidRPr="00595248">
        <w:rPr>
          <w:rFonts w:cs="Arial"/>
          <w:noProof/>
          <w:lang w:val="bg-BG" w:eastAsia="bg-BG"/>
        </w:rPr>
        <w:t>„БДЖ - ПЪТНИЧЕСКИ ПРЕВОЗИ” ЕООД</w:t>
      </w:r>
      <w:r>
        <w:rPr>
          <w:noProof/>
        </w:rPr>
        <w:tab/>
      </w:r>
      <w:r>
        <w:rPr>
          <w:noProof/>
        </w:rPr>
        <w:fldChar w:fldCharType="begin"/>
      </w:r>
      <w:r>
        <w:rPr>
          <w:noProof/>
        </w:rPr>
        <w:instrText xml:space="preserve"> PAGEREF _Toc365857659 \h </w:instrText>
      </w:r>
      <w:r>
        <w:rPr>
          <w:noProof/>
        </w:rPr>
      </w:r>
      <w:r>
        <w:rPr>
          <w:noProof/>
        </w:rPr>
        <w:fldChar w:fldCharType="separate"/>
      </w:r>
      <w:r w:rsidR="00605763">
        <w:rPr>
          <w:noProof/>
        </w:rPr>
        <w:t>35</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eastAsia="bg-BG"/>
        </w:rPr>
        <w:t>3.4</w:t>
      </w:r>
      <w:r>
        <w:rPr>
          <w:rFonts w:asciiTheme="minorHAnsi" w:eastAsiaTheme="minorEastAsia" w:hAnsiTheme="minorHAnsi" w:cstheme="minorBidi"/>
          <w:noProof/>
          <w:kern w:val="0"/>
          <w:sz w:val="22"/>
          <w:szCs w:val="22"/>
          <w:lang w:val="bg-BG" w:eastAsia="bg-BG"/>
        </w:rPr>
        <w:tab/>
      </w:r>
      <w:r w:rsidRPr="00595248">
        <w:rPr>
          <w:rFonts w:cs="Arial"/>
          <w:noProof/>
          <w:lang w:val="bg-BG" w:eastAsia="bg-BG"/>
        </w:rPr>
        <w:t>„БДЖ - ТОВАРНИ ПРЕВОЗИ” ЕООД</w:t>
      </w:r>
      <w:r>
        <w:rPr>
          <w:noProof/>
        </w:rPr>
        <w:tab/>
      </w:r>
      <w:r>
        <w:rPr>
          <w:noProof/>
        </w:rPr>
        <w:fldChar w:fldCharType="begin"/>
      </w:r>
      <w:r>
        <w:rPr>
          <w:noProof/>
        </w:rPr>
        <w:instrText xml:space="preserve"> PAGEREF _Toc365857660 \h </w:instrText>
      </w:r>
      <w:r>
        <w:rPr>
          <w:noProof/>
        </w:rPr>
      </w:r>
      <w:r>
        <w:rPr>
          <w:noProof/>
        </w:rPr>
        <w:fldChar w:fldCharType="separate"/>
      </w:r>
      <w:r w:rsidR="00605763">
        <w:rPr>
          <w:noProof/>
        </w:rPr>
        <w:t>37</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eastAsia="bg-BG"/>
        </w:rPr>
        <w:t>3.5</w:t>
      </w:r>
      <w:r>
        <w:rPr>
          <w:rFonts w:asciiTheme="minorHAnsi" w:eastAsiaTheme="minorEastAsia" w:hAnsiTheme="minorHAnsi" w:cstheme="minorBidi"/>
          <w:noProof/>
          <w:kern w:val="0"/>
          <w:sz w:val="22"/>
          <w:szCs w:val="22"/>
          <w:lang w:val="bg-BG" w:eastAsia="bg-BG"/>
        </w:rPr>
        <w:tab/>
      </w:r>
      <w:r w:rsidRPr="00595248">
        <w:rPr>
          <w:rFonts w:cs="Arial"/>
          <w:noProof/>
          <w:lang w:val="bg-BG" w:eastAsia="bg-BG"/>
        </w:rPr>
        <w:t>ИЗПЪЛНИТЕЛНА АГЕНЦИЯ “ЖЕЛЕЗОПЪТНА АДМИНИСТРАЦИЯ”</w:t>
      </w:r>
      <w:r>
        <w:rPr>
          <w:noProof/>
        </w:rPr>
        <w:tab/>
      </w:r>
      <w:r>
        <w:rPr>
          <w:noProof/>
        </w:rPr>
        <w:fldChar w:fldCharType="begin"/>
      </w:r>
      <w:r>
        <w:rPr>
          <w:noProof/>
        </w:rPr>
        <w:instrText xml:space="preserve"> PAGEREF _Toc365857661 \h </w:instrText>
      </w:r>
      <w:r>
        <w:rPr>
          <w:noProof/>
        </w:rPr>
      </w:r>
      <w:r>
        <w:rPr>
          <w:noProof/>
        </w:rPr>
        <w:fldChar w:fldCharType="separate"/>
      </w:r>
      <w:r w:rsidR="00605763">
        <w:rPr>
          <w:noProof/>
        </w:rPr>
        <w:t>37</w:t>
      </w:r>
      <w:r>
        <w:rPr>
          <w:noProof/>
        </w:rPr>
        <w:fldChar w:fldCharType="end"/>
      </w:r>
    </w:p>
    <w:p w:rsidR="0042182F" w:rsidRDefault="0042182F">
      <w:pPr>
        <w:pStyle w:val="TOC1"/>
        <w:rPr>
          <w:rFonts w:asciiTheme="minorHAnsi" w:eastAsiaTheme="minorEastAsia" w:hAnsiTheme="minorHAnsi" w:cstheme="minorBidi"/>
          <w:caps w:val="0"/>
          <w:noProof/>
          <w:kern w:val="0"/>
          <w:sz w:val="22"/>
          <w:szCs w:val="22"/>
          <w:lang w:val="bg-BG" w:eastAsia="bg-BG"/>
        </w:rPr>
      </w:pPr>
      <w:r w:rsidRPr="00595248">
        <w:rPr>
          <w:noProof/>
          <w:lang w:val="bg-BG"/>
        </w:rPr>
        <w:t>4</w:t>
      </w:r>
      <w:r>
        <w:rPr>
          <w:rFonts w:asciiTheme="minorHAnsi" w:eastAsiaTheme="minorEastAsia" w:hAnsiTheme="minorHAnsi" w:cstheme="minorBidi"/>
          <w:caps w:val="0"/>
          <w:noProof/>
          <w:kern w:val="0"/>
          <w:sz w:val="22"/>
          <w:szCs w:val="22"/>
          <w:lang w:val="bg-BG" w:eastAsia="bg-BG"/>
        </w:rPr>
        <w:tab/>
      </w:r>
      <w:r w:rsidRPr="00595248">
        <w:rPr>
          <w:rFonts w:cs="Arial"/>
          <w:noProof/>
          <w:lang w:val="bg-BG"/>
        </w:rPr>
        <w:t>стратегическо планиране</w:t>
      </w:r>
      <w:r>
        <w:rPr>
          <w:noProof/>
        </w:rPr>
        <w:tab/>
      </w:r>
      <w:r>
        <w:rPr>
          <w:noProof/>
        </w:rPr>
        <w:fldChar w:fldCharType="begin"/>
      </w:r>
      <w:r>
        <w:rPr>
          <w:noProof/>
        </w:rPr>
        <w:instrText xml:space="preserve"> PAGEREF _Toc365857662 \h </w:instrText>
      </w:r>
      <w:r>
        <w:rPr>
          <w:noProof/>
        </w:rPr>
      </w:r>
      <w:r>
        <w:rPr>
          <w:noProof/>
        </w:rPr>
        <w:fldChar w:fldCharType="separate"/>
      </w:r>
      <w:r w:rsidR="00605763">
        <w:rPr>
          <w:noProof/>
        </w:rPr>
        <w:t>39</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rPr>
        <w:lastRenderedPageBreak/>
        <w:t>4.1</w:t>
      </w:r>
      <w:r>
        <w:rPr>
          <w:rFonts w:asciiTheme="minorHAnsi" w:eastAsiaTheme="minorEastAsia" w:hAnsiTheme="minorHAnsi" w:cstheme="minorBidi"/>
          <w:noProof/>
          <w:kern w:val="0"/>
          <w:sz w:val="22"/>
          <w:szCs w:val="22"/>
          <w:lang w:val="bg-BG" w:eastAsia="bg-BG"/>
        </w:rPr>
        <w:tab/>
      </w:r>
      <w:r w:rsidRPr="00595248">
        <w:rPr>
          <w:noProof/>
          <w:lang w:val="bg-BG"/>
        </w:rPr>
        <w:t>ОПТИМИЗАЦИЯ НА ПЕРСОНАЛА И СТРУКТУРИТЕ НА УПРАВЛЕНИЕ В ЖЕЛЕЗОПЪТНИЯ ТРАНСПОРТ</w:t>
      </w:r>
      <w:r>
        <w:rPr>
          <w:noProof/>
        </w:rPr>
        <w:tab/>
      </w:r>
      <w:r>
        <w:rPr>
          <w:noProof/>
        </w:rPr>
        <w:fldChar w:fldCharType="begin"/>
      </w:r>
      <w:r>
        <w:rPr>
          <w:noProof/>
        </w:rPr>
        <w:instrText xml:space="preserve"> PAGEREF _Toc365857664 \h </w:instrText>
      </w:r>
      <w:r>
        <w:rPr>
          <w:noProof/>
        </w:rPr>
      </w:r>
      <w:r>
        <w:rPr>
          <w:noProof/>
        </w:rPr>
        <w:fldChar w:fldCharType="separate"/>
      </w:r>
      <w:r w:rsidR="00605763">
        <w:rPr>
          <w:noProof/>
        </w:rPr>
        <w:t>39</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4.1.1</w:t>
      </w:r>
      <w:r>
        <w:rPr>
          <w:rFonts w:asciiTheme="minorHAnsi" w:eastAsiaTheme="minorEastAsia" w:hAnsiTheme="minorHAnsi" w:cstheme="minorBidi"/>
          <w:noProof/>
          <w:kern w:val="0"/>
          <w:lang w:val="bg-BG" w:eastAsia="bg-BG"/>
        </w:rPr>
        <w:tab/>
      </w:r>
      <w:r w:rsidRPr="00595248">
        <w:rPr>
          <w:noProof/>
          <w:lang w:val="bg-BG"/>
        </w:rPr>
        <w:t>Стратегическо планиране в “БДЖ - Пътнически превози” ЕООД</w:t>
      </w:r>
      <w:r>
        <w:rPr>
          <w:noProof/>
        </w:rPr>
        <w:tab/>
      </w:r>
      <w:r>
        <w:rPr>
          <w:noProof/>
        </w:rPr>
        <w:fldChar w:fldCharType="begin"/>
      </w:r>
      <w:r>
        <w:rPr>
          <w:noProof/>
        </w:rPr>
        <w:instrText xml:space="preserve"> PAGEREF _Toc365857665 \h </w:instrText>
      </w:r>
      <w:r>
        <w:rPr>
          <w:noProof/>
        </w:rPr>
      </w:r>
      <w:r>
        <w:rPr>
          <w:noProof/>
        </w:rPr>
        <w:fldChar w:fldCharType="separate"/>
      </w:r>
      <w:r w:rsidR="00605763">
        <w:rPr>
          <w:noProof/>
        </w:rPr>
        <w:t>40</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noProof/>
          <w:lang w:val="bg-BG"/>
        </w:rPr>
        <w:t>4.1.2</w:t>
      </w:r>
      <w:r>
        <w:rPr>
          <w:rFonts w:asciiTheme="minorHAnsi" w:eastAsiaTheme="minorEastAsia" w:hAnsiTheme="minorHAnsi" w:cstheme="minorBidi"/>
          <w:noProof/>
          <w:kern w:val="0"/>
          <w:lang w:val="bg-BG" w:eastAsia="bg-BG"/>
        </w:rPr>
        <w:tab/>
      </w:r>
      <w:r w:rsidRPr="00595248">
        <w:rPr>
          <w:noProof/>
          <w:lang w:val="bg-BG"/>
        </w:rPr>
        <w:t>Организационно-технологични и технически мероприятия, които могат да доведат до намаляване на персонала.</w:t>
      </w:r>
      <w:r>
        <w:rPr>
          <w:noProof/>
        </w:rPr>
        <w:tab/>
      </w:r>
      <w:r>
        <w:rPr>
          <w:noProof/>
        </w:rPr>
        <w:fldChar w:fldCharType="begin"/>
      </w:r>
      <w:r>
        <w:rPr>
          <w:noProof/>
        </w:rPr>
        <w:instrText xml:space="preserve"> PAGEREF _Toc365857666 \h </w:instrText>
      </w:r>
      <w:r>
        <w:rPr>
          <w:noProof/>
        </w:rPr>
      </w:r>
      <w:r>
        <w:rPr>
          <w:noProof/>
        </w:rPr>
        <w:fldChar w:fldCharType="separate"/>
      </w:r>
      <w:r w:rsidR="00605763">
        <w:rPr>
          <w:noProof/>
        </w:rPr>
        <w:t>42</w:t>
      </w:r>
      <w:r>
        <w:rPr>
          <w:noProof/>
        </w:rPr>
        <w:fldChar w:fldCharType="end"/>
      </w:r>
    </w:p>
    <w:p w:rsidR="0042182F" w:rsidRDefault="0042182F">
      <w:pPr>
        <w:pStyle w:val="TOC3"/>
        <w:rPr>
          <w:rFonts w:asciiTheme="minorHAnsi" w:eastAsiaTheme="minorEastAsia" w:hAnsiTheme="minorHAnsi" w:cstheme="minorBidi"/>
          <w:noProof/>
          <w:kern w:val="0"/>
          <w:lang w:val="bg-BG" w:eastAsia="bg-BG"/>
        </w:rPr>
      </w:pPr>
      <w:r w:rsidRPr="00595248">
        <w:rPr>
          <w:caps/>
          <w:noProof/>
          <w:lang w:val="bg-BG"/>
        </w:rPr>
        <w:t>4.1.3</w:t>
      </w:r>
      <w:r>
        <w:rPr>
          <w:rFonts w:asciiTheme="minorHAnsi" w:eastAsiaTheme="minorEastAsia" w:hAnsiTheme="minorHAnsi" w:cstheme="minorBidi"/>
          <w:noProof/>
          <w:kern w:val="0"/>
          <w:lang w:val="bg-BG" w:eastAsia="bg-BG"/>
        </w:rPr>
        <w:tab/>
      </w:r>
      <w:r w:rsidRPr="00595248">
        <w:rPr>
          <w:noProof/>
          <w:lang w:val="bg-BG"/>
        </w:rPr>
        <w:t>Стратегическо планиране в ДП НКЖИ</w:t>
      </w:r>
      <w:r>
        <w:rPr>
          <w:noProof/>
        </w:rPr>
        <w:tab/>
      </w:r>
      <w:r>
        <w:rPr>
          <w:noProof/>
        </w:rPr>
        <w:fldChar w:fldCharType="begin"/>
      </w:r>
      <w:r>
        <w:rPr>
          <w:noProof/>
        </w:rPr>
        <w:instrText xml:space="preserve"> PAGEREF _Toc365857667 \h </w:instrText>
      </w:r>
      <w:r>
        <w:rPr>
          <w:noProof/>
        </w:rPr>
      </w:r>
      <w:r>
        <w:rPr>
          <w:noProof/>
        </w:rPr>
        <w:fldChar w:fldCharType="separate"/>
      </w:r>
      <w:r w:rsidR="00605763">
        <w:rPr>
          <w:noProof/>
        </w:rPr>
        <w:t>43</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rPr>
        <w:t>4.2</w:t>
      </w:r>
      <w:r>
        <w:rPr>
          <w:rFonts w:asciiTheme="minorHAnsi" w:eastAsiaTheme="minorEastAsia" w:hAnsiTheme="minorHAnsi" w:cstheme="minorBidi"/>
          <w:noProof/>
          <w:kern w:val="0"/>
          <w:sz w:val="22"/>
          <w:szCs w:val="22"/>
          <w:lang w:val="bg-BG" w:eastAsia="bg-BG"/>
        </w:rPr>
        <w:tab/>
      </w:r>
      <w:r w:rsidRPr="00595248">
        <w:rPr>
          <w:noProof/>
          <w:lang w:val="bg-BG"/>
        </w:rPr>
        <w:t>”БДЖ - ПЪТНИЧЕСКИ ПРЕВОЗИ” ЕООД - МЕРКИ, СВЪРЗАНИ С ПРЕСТРУКТУРИРАНЕТО</w:t>
      </w:r>
      <w:r>
        <w:rPr>
          <w:noProof/>
        </w:rPr>
        <w:tab/>
      </w:r>
      <w:r>
        <w:rPr>
          <w:noProof/>
        </w:rPr>
        <w:fldChar w:fldCharType="begin"/>
      </w:r>
      <w:r>
        <w:rPr>
          <w:noProof/>
        </w:rPr>
        <w:instrText xml:space="preserve"> PAGEREF _Toc365857670 \h </w:instrText>
      </w:r>
      <w:r>
        <w:rPr>
          <w:noProof/>
        </w:rPr>
      </w:r>
      <w:r>
        <w:rPr>
          <w:noProof/>
        </w:rPr>
        <w:fldChar w:fldCharType="separate"/>
      </w:r>
      <w:r w:rsidR="00605763">
        <w:rPr>
          <w:noProof/>
        </w:rPr>
        <w:t>48</w:t>
      </w:r>
      <w:r>
        <w:rPr>
          <w:noProof/>
        </w:rPr>
        <w:fldChar w:fldCharType="end"/>
      </w:r>
    </w:p>
    <w:p w:rsidR="0042182F" w:rsidRDefault="0042182F">
      <w:pPr>
        <w:pStyle w:val="TOC1"/>
        <w:rPr>
          <w:rFonts w:asciiTheme="minorHAnsi" w:eastAsiaTheme="minorEastAsia" w:hAnsiTheme="minorHAnsi" w:cstheme="minorBidi"/>
          <w:caps w:val="0"/>
          <w:noProof/>
          <w:kern w:val="0"/>
          <w:sz w:val="22"/>
          <w:szCs w:val="22"/>
          <w:lang w:val="bg-BG" w:eastAsia="bg-BG"/>
        </w:rPr>
      </w:pPr>
      <w:r w:rsidRPr="00595248">
        <w:rPr>
          <w:caps w:val="0"/>
          <w:noProof/>
          <w:lang w:val="bg-BG"/>
        </w:rPr>
        <w:t>5</w:t>
      </w:r>
      <w:r>
        <w:rPr>
          <w:rFonts w:asciiTheme="minorHAnsi" w:eastAsiaTheme="minorEastAsia" w:hAnsiTheme="minorHAnsi" w:cstheme="minorBidi"/>
          <w:caps w:val="0"/>
          <w:noProof/>
          <w:kern w:val="0"/>
          <w:sz w:val="22"/>
          <w:szCs w:val="22"/>
          <w:lang w:val="bg-BG" w:eastAsia="bg-BG"/>
        </w:rPr>
        <w:tab/>
      </w:r>
      <w:r w:rsidRPr="00595248">
        <w:rPr>
          <w:rFonts w:cs="Arial"/>
          <w:noProof/>
          <w:lang w:val="bg-BG"/>
        </w:rPr>
        <w:t>организационна рамка</w:t>
      </w:r>
      <w:r>
        <w:rPr>
          <w:noProof/>
        </w:rPr>
        <w:tab/>
      </w:r>
      <w:r>
        <w:rPr>
          <w:noProof/>
        </w:rPr>
        <w:fldChar w:fldCharType="begin"/>
      </w:r>
      <w:r>
        <w:rPr>
          <w:noProof/>
        </w:rPr>
        <w:instrText xml:space="preserve"> PAGEREF _Toc365857672 \h </w:instrText>
      </w:r>
      <w:r>
        <w:rPr>
          <w:noProof/>
        </w:rPr>
      </w:r>
      <w:r>
        <w:rPr>
          <w:noProof/>
        </w:rPr>
        <w:fldChar w:fldCharType="separate"/>
      </w:r>
      <w:r w:rsidR="00605763">
        <w:rPr>
          <w:noProof/>
        </w:rPr>
        <w:t>49</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eastAsia="en-US"/>
        </w:rPr>
        <w:t>5.1</w:t>
      </w:r>
      <w:r>
        <w:rPr>
          <w:rFonts w:asciiTheme="minorHAnsi" w:eastAsiaTheme="minorEastAsia" w:hAnsiTheme="minorHAnsi" w:cstheme="minorBidi"/>
          <w:noProof/>
          <w:kern w:val="0"/>
          <w:sz w:val="22"/>
          <w:szCs w:val="22"/>
          <w:lang w:val="bg-BG" w:eastAsia="bg-BG"/>
        </w:rPr>
        <w:tab/>
      </w:r>
      <w:r w:rsidRPr="00595248">
        <w:rPr>
          <w:rFonts w:cs="Arial"/>
          <w:noProof/>
          <w:lang w:val="bg-BG" w:eastAsia="en-US"/>
        </w:rPr>
        <w:t>ПОЛИТИКИ И ПРОЦЕДУРИ ЗА ОСНОВНИТЕ ДЕЙНОСТИ В УПРАВЛЕНИЕТО И РАЗВИТИЕТО НА ЧОВЕШКИТЕ РЕСУРСИ В ЦЕЛЕВИТЕ ГРУПИ</w:t>
      </w:r>
      <w:r>
        <w:rPr>
          <w:noProof/>
        </w:rPr>
        <w:tab/>
      </w:r>
      <w:r>
        <w:rPr>
          <w:noProof/>
        </w:rPr>
        <w:fldChar w:fldCharType="begin"/>
      </w:r>
      <w:r>
        <w:rPr>
          <w:noProof/>
        </w:rPr>
        <w:instrText xml:space="preserve"> PAGEREF _Toc365857673 \h </w:instrText>
      </w:r>
      <w:r>
        <w:rPr>
          <w:noProof/>
        </w:rPr>
      </w:r>
      <w:r>
        <w:rPr>
          <w:noProof/>
        </w:rPr>
        <w:fldChar w:fldCharType="separate"/>
      </w:r>
      <w:r w:rsidR="00605763">
        <w:rPr>
          <w:noProof/>
        </w:rPr>
        <w:t>49</w:t>
      </w:r>
      <w:r>
        <w:rPr>
          <w:noProof/>
        </w:rPr>
        <w:fldChar w:fldCharType="end"/>
      </w:r>
    </w:p>
    <w:p w:rsidR="0042182F" w:rsidRDefault="0042182F">
      <w:pPr>
        <w:pStyle w:val="TOC2"/>
        <w:rPr>
          <w:rFonts w:asciiTheme="minorHAnsi" w:eastAsiaTheme="minorEastAsia" w:hAnsiTheme="minorHAnsi" w:cstheme="minorBidi"/>
          <w:noProof/>
          <w:kern w:val="0"/>
          <w:sz w:val="22"/>
          <w:szCs w:val="22"/>
          <w:lang w:val="bg-BG" w:eastAsia="bg-BG"/>
        </w:rPr>
      </w:pPr>
      <w:r w:rsidRPr="00595248">
        <w:rPr>
          <w:noProof/>
          <w:lang w:val="bg-BG"/>
        </w:rPr>
        <w:t>5.2</w:t>
      </w:r>
      <w:r>
        <w:rPr>
          <w:rFonts w:asciiTheme="minorHAnsi" w:eastAsiaTheme="minorEastAsia" w:hAnsiTheme="minorHAnsi" w:cstheme="minorBidi"/>
          <w:noProof/>
          <w:kern w:val="0"/>
          <w:sz w:val="22"/>
          <w:szCs w:val="22"/>
          <w:lang w:val="bg-BG" w:eastAsia="bg-BG"/>
        </w:rPr>
        <w:tab/>
      </w:r>
      <w:r w:rsidRPr="00595248">
        <w:rPr>
          <w:rFonts w:cs="Arial"/>
          <w:noProof/>
          <w:lang w:val="bg-BG"/>
        </w:rPr>
        <w:t>СТРАТЕГИЯ ЗА УПРАВЛЕНИЕ НА ЧОВЕШКИТЕ РЕСУРСИ В НАЦИОНАЛНА КОМПАНИЯ „ЖЕЛЕЗОПЪТНА ИНФРАСТРУКТУРА” 2013-2020 Г.</w:t>
      </w:r>
      <w:r>
        <w:rPr>
          <w:noProof/>
        </w:rPr>
        <w:tab/>
      </w:r>
      <w:r>
        <w:rPr>
          <w:noProof/>
        </w:rPr>
        <w:fldChar w:fldCharType="begin"/>
      </w:r>
      <w:r>
        <w:rPr>
          <w:noProof/>
        </w:rPr>
        <w:instrText xml:space="preserve"> PAGEREF _Toc365857674 \h </w:instrText>
      </w:r>
      <w:r>
        <w:rPr>
          <w:noProof/>
        </w:rPr>
      </w:r>
      <w:r>
        <w:rPr>
          <w:noProof/>
        </w:rPr>
        <w:fldChar w:fldCharType="separate"/>
      </w:r>
      <w:r w:rsidR="00605763">
        <w:rPr>
          <w:noProof/>
        </w:rPr>
        <w:t>49</w:t>
      </w:r>
      <w:r>
        <w:rPr>
          <w:noProof/>
        </w:rPr>
        <w:fldChar w:fldCharType="end"/>
      </w:r>
    </w:p>
    <w:p w:rsidR="0042182F" w:rsidRDefault="0042182F">
      <w:pPr>
        <w:pStyle w:val="TOC1"/>
        <w:rPr>
          <w:rFonts w:asciiTheme="minorHAnsi" w:eastAsiaTheme="minorEastAsia" w:hAnsiTheme="minorHAnsi" w:cstheme="minorBidi"/>
          <w:caps w:val="0"/>
          <w:noProof/>
          <w:kern w:val="0"/>
          <w:sz w:val="22"/>
          <w:szCs w:val="22"/>
          <w:lang w:val="bg-BG" w:eastAsia="bg-BG"/>
        </w:rPr>
      </w:pPr>
      <w:r w:rsidRPr="00595248">
        <w:rPr>
          <w:noProof/>
          <w:lang w:val="bg-BG"/>
        </w:rPr>
        <w:t>6</w:t>
      </w:r>
      <w:r>
        <w:rPr>
          <w:rFonts w:asciiTheme="minorHAnsi" w:eastAsiaTheme="minorEastAsia" w:hAnsiTheme="minorHAnsi" w:cstheme="minorBidi"/>
          <w:caps w:val="0"/>
          <w:noProof/>
          <w:kern w:val="0"/>
          <w:sz w:val="22"/>
          <w:szCs w:val="22"/>
          <w:lang w:val="bg-BG" w:eastAsia="bg-BG"/>
        </w:rPr>
        <w:tab/>
      </w:r>
      <w:r w:rsidRPr="00595248">
        <w:rPr>
          <w:rFonts w:cs="Arial"/>
          <w:noProof/>
          <w:lang w:val="bg-BG"/>
        </w:rPr>
        <w:t>РАЗРАБОТВАНЕ И ПРОВЕЖДАНЕ НА ПРОГРАМА ЗА ОБУЧЕНИЕ НА РЪКОВОДНИ СЛУЖИТЕЛИ ОТ ЦЕЛЕВИТЕ ГРУПИ, СЪГЛАСНО ПРИЛОЖЕНИЕ 1 ОТ ТЕХНИЧЕСКАТА СПЕЦИФИКАЦИЯ</w:t>
      </w:r>
      <w:r>
        <w:rPr>
          <w:noProof/>
        </w:rPr>
        <w:tab/>
      </w:r>
      <w:r>
        <w:rPr>
          <w:noProof/>
        </w:rPr>
        <w:fldChar w:fldCharType="begin"/>
      </w:r>
      <w:r>
        <w:rPr>
          <w:noProof/>
        </w:rPr>
        <w:instrText xml:space="preserve"> PAGEREF _Toc365857675 \h </w:instrText>
      </w:r>
      <w:r>
        <w:rPr>
          <w:noProof/>
        </w:rPr>
      </w:r>
      <w:r>
        <w:rPr>
          <w:noProof/>
        </w:rPr>
        <w:fldChar w:fldCharType="separate"/>
      </w:r>
      <w:r w:rsidR="00605763">
        <w:rPr>
          <w:noProof/>
        </w:rPr>
        <w:t>52</w:t>
      </w:r>
      <w:r>
        <w:rPr>
          <w:noProof/>
        </w:rPr>
        <w:fldChar w:fldCharType="end"/>
      </w:r>
    </w:p>
    <w:p w:rsidR="00D24175" w:rsidRPr="0040517A" w:rsidRDefault="005F63DA" w:rsidP="00AB2420">
      <w:pPr>
        <w:pStyle w:val="Paragraph"/>
        <w:rPr>
          <w:rFonts w:cs="Arial"/>
          <w:lang w:val="bg-BG"/>
        </w:rPr>
      </w:pPr>
      <w:r w:rsidRPr="0040517A">
        <w:rPr>
          <w:rFonts w:cs="Arial"/>
          <w:lang w:val="bg-BG"/>
        </w:rPr>
        <w:fldChar w:fldCharType="end"/>
      </w:r>
    </w:p>
    <w:p w:rsidR="008F76E9" w:rsidRPr="0040517A" w:rsidRDefault="008F76E9" w:rsidP="008F76E9">
      <w:pPr>
        <w:pStyle w:val="Contents"/>
        <w:rPr>
          <w:rFonts w:cs="Arial"/>
          <w:color w:val="365F91" w:themeColor="accent1" w:themeShade="BF"/>
          <w:sz w:val="28"/>
          <w:szCs w:val="28"/>
          <w:lang w:val="bg-BG"/>
        </w:rPr>
      </w:pPr>
      <w:r w:rsidRPr="0040517A">
        <w:rPr>
          <w:rFonts w:cs="Arial"/>
          <w:color w:val="365F91" w:themeColor="accent1" w:themeShade="BF"/>
          <w:sz w:val="28"/>
          <w:szCs w:val="28"/>
          <w:lang w:val="bg-BG"/>
        </w:rPr>
        <w:lastRenderedPageBreak/>
        <w:t>ФИГУРИ</w:t>
      </w:r>
    </w:p>
    <w:p w:rsidR="00DB4369" w:rsidRDefault="005F63DA">
      <w:pPr>
        <w:pStyle w:val="TableofFigures"/>
        <w:tabs>
          <w:tab w:val="right" w:leader="dot" w:pos="9350"/>
        </w:tabs>
        <w:rPr>
          <w:rFonts w:asciiTheme="minorHAnsi" w:eastAsiaTheme="minorEastAsia" w:hAnsiTheme="minorHAnsi" w:cstheme="minorBidi"/>
          <w:noProof/>
          <w:lang w:val="bg-BG" w:eastAsia="bg-BG"/>
        </w:rPr>
      </w:pPr>
      <w:r w:rsidRPr="0040517A">
        <w:rPr>
          <w:rFonts w:cs="Arial"/>
          <w:lang w:val="bg-BG"/>
        </w:rPr>
        <w:fldChar w:fldCharType="begin"/>
      </w:r>
      <w:r w:rsidR="00EF7C38" w:rsidRPr="0040517A">
        <w:rPr>
          <w:rFonts w:cs="Arial"/>
          <w:lang w:val="bg-BG"/>
        </w:rPr>
        <w:instrText xml:space="preserve"> TOC \h \z \c "фигура" </w:instrText>
      </w:r>
      <w:r w:rsidRPr="0040517A">
        <w:rPr>
          <w:rFonts w:cs="Arial"/>
          <w:lang w:val="bg-BG"/>
        </w:rPr>
        <w:fldChar w:fldCharType="separate"/>
      </w:r>
      <w:hyperlink w:anchor="_Toc365857676" w:history="1">
        <w:r w:rsidR="00DB4369" w:rsidRPr="0099044B">
          <w:rPr>
            <w:rStyle w:val="Hyperlink"/>
            <w:rFonts w:cs="Arial"/>
            <w:b/>
            <w:noProof/>
            <w:lang w:val="bg-BG"/>
          </w:rPr>
          <w:t xml:space="preserve">Фигура 1 </w:t>
        </w:r>
        <w:r w:rsidR="00DB4369" w:rsidRPr="0099044B">
          <w:rPr>
            <w:rStyle w:val="Hyperlink"/>
            <w:rFonts w:cs="Arial"/>
            <w:b/>
            <w:noProof/>
            <w:lang w:val="bg-BG" w:eastAsia="en-GB"/>
          </w:rPr>
          <w:t>Разпределение на персонала в ДП НКЖИ по професионален опит (възраст)</w:t>
        </w:r>
        <w:r w:rsidR="00DB4369">
          <w:rPr>
            <w:noProof/>
            <w:webHidden/>
          </w:rPr>
          <w:tab/>
        </w:r>
        <w:r w:rsidR="00DB4369">
          <w:rPr>
            <w:noProof/>
            <w:webHidden/>
          </w:rPr>
          <w:fldChar w:fldCharType="begin"/>
        </w:r>
        <w:r w:rsidR="00DB4369">
          <w:rPr>
            <w:noProof/>
            <w:webHidden/>
          </w:rPr>
          <w:instrText xml:space="preserve"> PAGEREF _Toc365857676 \h </w:instrText>
        </w:r>
        <w:r w:rsidR="00DB4369">
          <w:rPr>
            <w:noProof/>
            <w:webHidden/>
          </w:rPr>
        </w:r>
        <w:r w:rsidR="00DB4369">
          <w:rPr>
            <w:noProof/>
            <w:webHidden/>
          </w:rPr>
          <w:fldChar w:fldCharType="separate"/>
        </w:r>
        <w:r w:rsidR="00605763">
          <w:rPr>
            <w:noProof/>
            <w:webHidden/>
          </w:rPr>
          <w:t>14</w:t>
        </w:r>
        <w:r w:rsidR="00DB4369">
          <w:rPr>
            <w:noProof/>
            <w:webHidden/>
          </w:rPr>
          <w:fldChar w:fldCharType="end"/>
        </w:r>
      </w:hyperlink>
    </w:p>
    <w:p w:rsidR="00DB4369" w:rsidRDefault="00605763">
      <w:pPr>
        <w:pStyle w:val="TableofFigures"/>
        <w:tabs>
          <w:tab w:val="right" w:leader="dot" w:pos="9350"/>
        </w:tabs>
        <w:rPr>
          <w:rFonts w:asciiTheme="minorHAnsi" w:eastAsiaTheme="minorEastAsia" w:hAnsiTheme="minorHAnsi" w:cstheme="minorBidi"/>
          <w:noProof/>
          <w:lang w:val="bg-BG" w:eastAsia="bg-BG"/>
        </w:rPr>
      </w:pPr>
      <w:hyperlink w:anchor="_Toc365857677" w:history="1">
        <w:r w:rsidR="00DB4369" w:rsidRPr="0099044B">
          <w:rPr>
            <w:rStyle w:val="Hyperlink"/>
            <w:rFonts w:cs="Arial"/>
            <w:b/>
            <w:noProof/>
            <w:lang w:val="bg-BG"/>
          </w:rPr>
          <w:t>Фигура 2 Дял на ръководен персонал (Р), специалисти (С) и помощен административен персонал (ПАП) спрямо общото количество персонал в ДП НКЖИ</w:t>
        </w:r>
        <w:r w:rsidR="00DB4369">
          <w:rPr>
            <w:noProof/>
            <w:webHidden/>
          </w:rPr>
          <w:tab/>
        </w:r>
        <w:r w:rsidR="00DB4369">
          <w:rPr>
            <w:noProof/>
            <w:webHidden/>
          </w:rPr>
          <w:fldChar w:fldCharType="begin"/>
        </w:r>
        <w:r w:rsidR="00DB4369">
          <w:rPr>
            <w:noProof/>
            <w:webHidden/>
          </w:rPr>
          <w:instrText xml:space="preserve"> PAGEREF _Toc365857677 \h </w:instrText>
        </w:r>
        <w:r w:rsidR="00DB4369">
          <w:rPr>
            <w:noProof/>
            <w:webHidden/>
          </w:rPr>
        </w:r>
        <w:r w:rsidR="00DB4369">
          <w:rPr>
            <w:noProof/>
            <w:webHidden/>
          </w:rPr>
          <w:fldChar w:fldCharType="separate"/>
        </w:r>
        <w:r>
          <w:rPr>
            <w:noProof/>
            <w:webHidden/>
          </w:rPr>
          <w:t>15</w:t>
        </w:r>
        <w:r w:rsidR="00DB4369">
          <w:rPr>
            <w:noProof/>
            <w:webHidden/>
          </w:rPr>
          <w:fldChar w:fldCharType="end"/>
        </w:r>
      </w:hyperlink>
    </w:p>
    <w:p w:rsidR="00DB4369" w:rsidRDefault="00605763">
      <w:pPr>
        <w:pStyle w:val="TableofFigures"/>
        <w:tabs>
          <w:tab w:val="right" w:leader="dot" w:pos="9350"/>
        </w:tabs>
        <w:rPr>
          <w:rFonts w:asciiTheme="minorHAnsi" w:eastAsiaTheme="minorEastAsia" w:hAnsiTheme="minorHAnsi" w:cstheme="minorBidi"/>
          <w:noProof/>
          <w:lang w:val="bg-BG" w:eastAsia="bg-BG"/>
        </w:rPr>
      </w:pPr>
      <w:hyperlink w:anchor="_Toc365857678" w:history="1">
        <w:r w:rsidR="00DB4369" w:rsidRPr="0099044B">
          <w:rPr>
            <w:rStyle w:val="Hyperlink"/>
            <w:rFonts w:cs="Arial"/>
            <w:b/>
            <w:noProof/>
            <w:lang w:val="bg-BG"/>
          </w:rPr>
          <w:t>Фигура 3 Взаимодействие при управлението</w:t>
        </w:r>
        <w:r w:rsidR="00DB4369">
          <w:rPr>
            <w:noProof/>
            <w:webHidden/>
          </w:rPr>
          <w:tab/>
        </w:r>
        <w:r w:rsidR="00DB4369">
          <w:rPr>
            <w:noProof/>
            <w:webHidden/>
          </w:rPr>
          <w:fldChar w:fldCharType="begin"/>
        </w:r>
        <w:r w:rsidR="00DB4369">
          <w:rPr>
            <w:noProof/>
            <w:webHidden/>
          </w:rPr>
          <w:instrText xml:space="preserve"> PAGEREF _Toc365857678 \h </w:instrText>
        </w:r>
        <w:r w:rsidR="00DB4369">
          <w:rPr>
            <w:noProof/>
            <w:webHidden/>
          </w:rPr>
        </w:r>
        <w:r w:rsidR="00DB4369">
          <w:rPr>
            <w:noProof/>
            <w:webHidden/>
          </w:rPr>
          <w:fldChar w:fldCharType="separate"/>
        </w:r>
        <w:r>
          <w:rPr>
            <w:noProof/>
            <w:webHidden/>
          </w:rPr>
          <w:t>40</w:t>
        </w:r>
        <w:r w:rsidR="00DB4369">
          <w:rPr>
            <w:noProof/>
            <w:webHidden/>
          </w:rPr>
          <w:fldChar w:fldCharType="end"/>
        </w:r>
      </w:hyperlink>
    </w:p>
    <w:p w:rsidR="008F76E9" w:rsidRPr="0040517A" w:rsidRDefault="005F63DA" w:rsidP="00025E3F">
      <w:pPr>
        <w:pStyle w:val="Paragraph"/>
        <w:rPr>
          <w:rFonts w:cs="Arial"/>
          <w:lang w:val="bg-BG"/>
        </w:rPr>
      </w:pPr>
      <w:r w:rsidRPr="0040517A">
        <w:rPr>
          <w:rFonts w:cs="Arial"/>
          <w:lang w:val="bg-BG"/>
        </w:rPr>
        <w:fldChar w:fldCharType="end"/>
      </w:r>
    </w:p>
    <w:p w:rsidR="008F76E9" w:rsidRPr="0040517A" w:rsidRDefault="008F76E9">
      <w:pPr>
        <w:rPr>
          <w:rFonts w:ascii="Arial" w:hAnsi="Arial" w:cs="Arial"/>
          <w:sz w:val="22"/>
          <w:szCs w:val="22"/>
          <w:lang w:val="bg-BG"/>
        </w:rPr>
      </w:pPr>
      <w:r w:rsidRPr="0040517A">
        <w:rPr>
          <w:rFonts w:ascii="Arial" w:hAnsi="Arial" w:cs="Arial"/>
          <w:lang w:val="bg-BG"/>
        </w:rPr>
        <w:br w:type="page"/>
      </w:r>
    </w:p>
    <w:p w:rsidR="008F76E9" w:rsidRPr="0040517A" w:rsidRDefault="008F76E9" w:rsidP="008F76E9">
      <w:pPr>
        <w:pStyle w:val="Paragraph"/>
        <w:spacing w:before="240" w:after="240"/>
        <w:rPr>
          <w:rFonts w:cs="Arial"/>
          <w:b/>
          <w:color w:val="365F91" w:themeColor="accent1" w:themeShade="BF"/>
          <w:sz w:val="28"/>
          <w:szCs w:val="28"/>
          <w:lang w:val="bg-BG"/>
        </w:rPr>
      </w:pPr>
      <w:r w:rsidRPr="0040517A">
        <w:rPr>
          <w:rFonts w:cs="Arial"/>
          <w:b/>
          <w:color w:val="365F91" w:themeColor="accent1" w:themeShade="BF"/>
          <w:sz w:val="28"/>
          <w:szCs w:val="28"/>
          <w:lang w:val="bg-BG"/>
        </w:rPr>
        <w:lastRenderedPageBreak/>
        <w:t>ТАБЛИЦИ</w:t>
      </w:r>
    </w:p>
    <w:p w:rsidR="00DB4369" w:rsidRDefault="005F63DA">
      <w:pPr>
        <w:pStyle w:val="TableofFigures"/>
        <w:tabs>
          <w:tab w:val="right" w:leader="dot" w:pos="9350"/>
        </w:tabs>
        <w:rPr>
          <w:rFonts w:asciiTheme="minorHAnsi" w:eastAsiaTheme="minorEastAsia" w:hAnsiTheme="minorHAnsi" w:cstheme="minorBidi"/>
          <w:noProof/>
          <w:lang w:val="bg-BG" w:eastAsia="bg-BG"/>
        </w:rPr>
      </w:pPr>
      <w:r w:rsidRPr="0040517A">
        <w:rPr>
          <w:rFonts w:cs="Arial"/>
          <w:lang w:val="bg-BG"/>
        </w:rPr>
        <w:fldChar w:fldCharType="begin"/>
      </w:r>
      <w:r w:rsidR="00EF7C38" w:rsidRPr="0040517A">
        <w:rPr>
          <w:rFonts w:cs="Arial"/>
          <w:lang w:val="bg-BG"/>
        </w:rPr>
        <w:instrText xml:space="preserve"> TOC \h \z \c "таблица" </w:instrText>
      </w:r>
      <w:r w:rsidRPr="0040517A">
        <w:rPr>
          <w:rFonts w:cs="Arial"/>
          <w:lang w:val="bg-BG"/>
        </w:rPr>
        <w:fldChar w:fldCharType="separate"/>
      </w:r>
      <w:hyperlink w:anchor="_Toc365857681" w:history="1">
        <w:r w:rsidR="00DB4369" w:rsidRPr="00ED0927">
          <w:rPr>
            <w:rStyle w:val="Hyperlink"/>
            <w:rFonts w:cs="Arial"/>
            <w:b/>
            <w:noProof/>
            <w:lang w:val="bg-BG"/>
          </w:rPr>
          <w:t xml:space="preserve">Таблица 1 </w:t>
        </w:r>
        <w:r w:rsidR="00DB4369" w:rsidRPr="00ED0927">
          <w:rPr>
            <w:rStyle w:val="Hyperlink"/>
            <w:rFonts w:cs="Arial"/>
            <w:b/>
            <w:bCs/>
            <w:noProof/>
            <w:lang w:val="bg-BG"/>
          </w:rPr>
          <w:t>Структура на управление на човешките ресурси и персонал</w:t>
        </w:r>
        <w:r w:rsidR="00DB4369">
          <w:rPr>
            <w:noProof/>
            <w:webHidden/>
          </w:rPr>
          <w:tab/>
        </w:r>
        <w:r w:rsidR="00DB4369">
          <w:rPr>
            <w:noProof/>
            <w:webHidden/>
          </w:rPr>
          <w:fldChar w:fldCharType="begin"/>
        </w:r>
        <w:r w:rsidR="00DB4369">
          <w:rPr>
            <w:noProof/>
            <w:webHidden/>
          </w:rPr>
          <w:instrText xml:space="preserve"> PAGEREF _Toc365857681 \h </w:instrText>
        </w:r>
        <w:r w:rsidR="00DB4369">
          <w:rPr>
            <w:noProof/>
            <w:webHidden/>
          </w:rPr>
        </w:r>
        <w:r w:rsidR="00DB4369">
          <w:rPr>
            <w:noProof/>
            <w:webHidden/>
          </w:rPr>
          <w:fldChar w:fldCharType="separate"/>
        </w:r>
        <w:r w:rsidR="00605763">
          <w:rPr>
            <w:noProof/>
            <w:webHidden/>
          </w:rPr>
          <w:t>13</w:t>
        </w:r>
        <w:r w:rsidR="00DB4369">
          <w:rPr>
            <w:noProof/>
            <w:webHidden/>
          </w:rPr>
          <w:fldChar w:fldCharType="end"/>
        </w:r>
      </w:hyperlink>
    </w:p>
    <w:p w:rsidR="00DB4369" w:rsidRDefault="00605763">
      <w:pPr>
        <w:pStyle w:val="TableofFigures"/>
        <w:tabs>
          <w:tab w:val="right" w:leader="dot" w:pos="9350"/>
        </w:tabs>
        <w:rPr>
          <w:rFonts w:asciiTheme="minorHAnsi" w:eastAsiaTheme="minorEastAsia" w:hAnsiTheme="minorHAnsi" w:cstheme="minorBidi"/>
          <w:noProof/>
          <w:lang w:val="bg-BG" w:eastAsia="bg-BG"/>
        </w:rPr>
      </w:pPr>
      <w:hyperlink w:anchor="_Toc365857682" w:history="1">
        <w:r w:rsidR="00DB4369" w:rsidRPr="00ED0927">
          <w:rPr>
            <w:rStyle w:val="Hyperlink"/>
            <w:rFonts w:cs="Arial"/>
            <w:b/>
            <w:noProof/>
            <w:lang w:val="bg-BG"/>
          </w:rPr>
          <w:t>Таблица 2 Изводи от анкетните проучвания на „БДЖ - Пътнически превози” ЕООД</w:t>
        </w:r>
        <w:r w:rsidR="00DB4369">
          <w:rPr>
            <w:noProof/>
            <w:webHidden/>
          </w:rPr>
          <w:tab/>
        </w:r>
        <w:r w:rsidR="00DB4369">
          <w:rPr>
            <w:noProof/>
            <w:webHidden/>
          </w:rPr>
          <w:fldChar w:fldCharType="begin"/>
        </w:r>
        <w:r w:rsidR="00DB4369">
          <w:rPr>
            <w:noProof/>
            <w:webHidden/>
          </w:rPr>
          <w:instrText xml:space="preserve"> PAGEREF _Toc365857682 \h </w:instrText>
        </w:r>
        <w:r w:rsidR="00DB4369">
          <w:rPr>
            <w:noProof/>
            <w:webHidden/>
          </w:rPr>
        </w:r>
        <w:r w:rsidR="00DB4369">
          <w:rPr>
            <w:noProof/>
            <w:webHidden/>
          </w:rPr>
          <w:fldChar w:fldCharType="separate"/>
        </w:r>
        <w:r>
          <w:rPr>
            <w:noProof/>
            <w:webHidden/>
          </w:rPr>
          <w:t>23</w:t>
        </w:r>
        <w:r w:rsidR="00DB4369">
          <w:rPr>
            <w:noProof/>
            <w:webHidden/>
          </w:rPr>
          <w:fldChar w:fldCharType="end"/>
        </w:r>
      </w:hyperlink>
    </w:p>
    <w:p w:rsidR="00DB4369" w:rsidRDefault="00605763">
      <w:pPr>
        <w:pStyle w:val="TableofFigures"/>
        <w:tabs>
          <w:tab w:val="right" w:leader="dot" w:pos="9350"/>
        </w:tabs>
        <w:rPr>
          <w:rFonts w:asciiTheme="minorHAnsi" w:eastAsiaTheme="minorEastAsia" w:hAnsiTheme="minorHAnsi" w:cstheme="minorBidi"/>
          <w:noProof/>
          <w:lang w:val="bg-BG" w:eastAsia="bg-BG"/>
        </w:rPr>
      </w:pPr>
      <w:hyperlink w:anchor="_Toc365857683" w:history="1">
        <w:r w:rsidR="00DB4369" w:rsidRPr="00ED0927">
          <w:rPr>
            <w:rStyle w:val="Hyperlink"/>
            <w:rFonts w:cs="Arial"/>
            <w:b/>
            <w:noProof/>
            <w:lang w:val="bg-BG"/>
          </w:rPr>
          <w:t>Таблица 3 Изводи от анкетните проучвания на „БДЖ - Товарни превози” ЕООД</w:t>
        </w:r>
        <w:r w:rsidR="00DB4369">
          <w:rPr>
            <w:noProof/>
            <w:webHidden/>
          </w:rPr>
          <w:tab/>
        </w:r>
        <w:r w:rsidR="00DB4369">
          <w:rPr>
            <w:noProof/>
            <w:webHidden/>
          </w:rPr>
          <w:fldChar w:fldCharType="begin"/>
        </w:r>
        <w:r w:rsidR="00DB4369">
          <w:rPr>
            <w:noProof/>
            <w:webHidden/>
          </w:rPr>
          <w:instrText xml:space="preserve"> PAGEREF _Toc365857683 \h </w:instrText>
        </w:r>
        <w:r w:rsidR="00DB4369">
          <w:rPr>
            <w:noProof/>
            <w:webHidden/>
          </w:rPr>
        </w:r>
        <w:r w:rsidR="00DB4369">
          <w:rPr>
            <w:noProof/>
            <w:webHidden/>
          </w:rPr>
          <w:fldChar w:fldCharType="separate"/>
        </w:r>
        <w:r>
          <w:rPr>
            <w:noProof/>
            <w:webHidden/>
          </w:rPr>
          <w:t>25</w:t>
        </w:r>
        <w:r w:rsidR="00DB4369">
          <w:rPr>
            <w:noProof/>
            <w:webHidden/>
          </w:rPr>
          <w:fldChar w:fldCharType="end"/>
        </w:r>
      </w:hyperlink>
    </w:p>
    <w:p w:rsidR="00DB4369" w:rsidRDefault="00605763">
      <w:pPr>
        <w:pStyle w:val="TableofFigures"/>
        <w:tabs>
          <w:tab w:val="right" w:leader="dot" w:pos="9350"/>
        </w:tabs>
        <w:rPr>
          <w:rFonts w:asciiTheme="minorHAnsi" w:eastAsiaTheme="minorEastAsia" w:hAnsiTheme="minorHAnsi" w:cstheme="minorBidi"/>
          <w:noProof/>
          <w:lang w:val="bg-BG" w:eastAsia="bg-BG"/>
        </w:rPr>
      </w:pPr>
      <w:hyperlink w:anchor="_Toc365857684" w:history="1">
        <w:r w:rsidR="00DB4369" w:rsidRPr="00ED0927">
          <w:rPr>
            <w:rStyle w:val="Hyperlink"/>
            <w:rFonts w:cs="Arial"/>
            <w:b/>
            <w:noProof/>
            <w:lang w:val="bg-BG"/>
          </w:rPr>
          <w:t>Таблица 4 Изводи от анкетните проучвания на ДП НКЖИ</w:t>
        </w:r>
        <w:r w:rsidR="00DB4369">
          <w:rPr>
            <w:noProof/>
            <w:webHidden/>
          </w:rPr>
          <w:tab/>
        </w:r>
        <w:r w:rsidR="00DB4369">
          <w:rPr>
            <w:noProof/>
            <w:webHidden/>
          </w:rPr>
          <w:fldChar w:fldCharType="begin"/>
        </w:r>
        <w:r w:rsidR="00DB4369">
          <w:rPr>
            <w:noProof/>
            <w:webHidden/>
          </w:rPr>
          <w:instrText xml:space="preserve"> PAGEREF _Toc365857684 \h </w:instrText>
        </w:r>
        <w:r w:rsidR="00DB4369">
          <w:rPr>
            <w:noProof/>
            <w:webHidden/>
          </w:rPr>
        </w:r>
        <w:r w:rsidR="00DB4369">
          <w:rPr>
            <w:noProof/>
            <w:webHidden/>
          </w:rPr>
          <w:fldChar w:fldCharType="separate"/>
        </w:r>
        <w:r>
          <w:rPr>
            <w:noProof/>
            <w:webHidden/>
          </w:rPr>
          <w:t>27</w:t>
        </w:r>
        <w:r w:rsidR="00DB4369">
          <w:rPr>
            <w:noProof/>
            <w:webHidden/>
          </w:rPr>
          <w:fldChar w:fldCharType="end"/>
        </w:r>
      </w:hyperlink>
    </w:p>
    <w:p w:rsidR="00DB4369" w:rsidRDefault="00605763">
      <w:pPr>
        <w:pStyle w:val="TableofFigures"/>
        <w:tabs>
          <w:tab w:val="right" w:leader="dot" w:pos="9350"/>
        </w:tabs>
        <w:rPr>
          <w:rFonts w:asciiTheme="minorHAnsi" w:eastAsiaTheme="minorEastAsia" w:hAnsiTheme="minorHAnsi" w:cstheme="minorBidi"/>
          <w:noProof/>
          <w:lang w:val="bg-BG" w:eastAsia="bg-BG"/>
        </w:rPr>
      </w:pPr>
      <w:hyperlink w:anchor="_Toc365857685" w:history="1">
        <w:r w:rsidR="00DB4369" w:rsidRPr="00ED0927">
          <w:rPr>
            <w:rStyle w:val="Hyperlink"/>
            <w:rFonts w:cs="Arial"/>
            <w:b/>
            <w:noProof/>
            <w:lang w:val="bg-BG"/>
          </w:rPr>
          <w:t>Таблица 5 Изводи от анкетните проучвания на ИА ЖА</w:t>
        </w:r>
        <w:r w:rsidR="00DB4369">
          <w:rPr>
            <w:noProof/>
            <w:webHidden/>
          </w:rPr>
          <w:tab/>
        </w:r>
        <w:r w:rsidR="00DB4369">
          <w:rPr>
            <w:noProof/>
            <w:webHidden/>
          </w:rPr>
          <w:fldChar w:fldCharType="begin"/>
        </w:r>
        <w:r w:rsidR="00DB4369">
          <w:rPr>
            <w:noProof/>
            <w:webHidden/>
          </w:rPr>
          <w:instrText xml:space="preserve"> PAGEREF _Toc365857685 \h </w:instrText>
        </w:r>
        <w:r w:rsidR="00DB4369">
          <w:rPr>
            <w:noProof/>
            <w:webHidden/>
          </w:rPr>
        </w:r>
        <w:r w:rsidR="00DB4369">
          <w:rPr>
            <w:noProof/>
            <w:webHidden/>
          </w:rPr>
          <w:fldChar w:fldCharType="separate"/>
        </w:r>
        <w:r>
          <w:rPr>
            <w:noProof/>
            <w:webHidden/>
          </w:rPr>
          <w:t>30</w:t>
        </w:r>
        <w:r w:rsidR="00DB4369">
          <w:rPr>
            <w:noProof/>
            <w:webHidden/>
          </w:rPr>
          <w:fldChar w:fldCharType="end"/>
        </w:r>
      </w:hyperlink>
    </w:p>
    <w:p w:rsidR="00DB4369" w:rsidRDefault="00605763">
      <w:pPr>
        <w:pStyle w:val="TableofFigures"/>
        <w:tabs>
          <w:tab w:val="right" w:leader="dot" w:pos="9350"/>
        </w:tabs>
        <w:rPr>
          <w:rFonts w:asciiTheme="minorHAnsi" w:eastAsiaTheme="minorEastAsia" w:hAnsiTheme="minorHAnsi" w:cstheme="minorBidi"/>
          <w:noProof/>
          <w:lang w:val="bg-BG" w:eastAsia="bg-BG"/>
        </w:rPr>
      </w:pPr>
      <w:hyperlink w:anchor="_Toc365857686" w:history="1">
        <w:r w:rsidR="00DB4369" w:rsidRPr="00ED0927">
          <w:rPr>
            <w:rStyle w:val="Hyperlink"/>
            <w:rFonts w:cs="Arial"/>
            <w:b/>
            <w:noProof/>
            <w:lang w:val="bg-BG"/>
          </w:rPr>
          <w:t>Таблица 6</w:t>
        </w:r>
        <w:r w:rsidR="00DB4369">
          <w:rPr>
            <w:noProof/>
            <w:webHidden/>
          </w:rPr>
          <w:tab/>
        </w:r>
        <w:r w:rsidR="00DB4369">
          <w:rPr>
            <w:noProof/>
            <w:webHidden/>
          </w:rPr>
          <w:fldChar w:fldCharType="begin"/>
        </w:r>
        <w:r w:rsidR="00DB4369">
          <w:rPr>
            <w:noProof/>
            <w:webHidden/>
          </w:rPr>
          <w:instrText xml:space="preserve"> PAGEREF _Toc365857686 \h </w:instrText>
        </w:r>
        <w:r w:rsidR="00DB4369">
          <w:rPr>
            <w:noProof/>
            <w:webHidden/>
          </w:rPr>
        </w:r>
        <w:r w:rsidR="00DB4369">
          <w:rPr>
            <w:noProof/>
            <w:webHidden/>
          </w:rPr>
          <w:fldChar w:fldCharType="separate"/>
        </w:r>
        <w:r>
          <w:rPr>
            <w:noProof/>
            <w:webHidden/>
          </w:rPr>
          <w:t>41</w:t>
        </w:r>
        <w:r w:rsidR="00DB4369">
          <w:rPr>
            <w:noProof/>
            <w:webHidden/>
          </w:rPr>
          <w:fldChar w:fldCharType="end"/>
        </w:r>
      </w:hyperlink>
    </w:p>
    <w:p w:rsidR="00DB4369" w:rsidRDefault="00605763">
      <w:pPr>
        <w:pStyle w:val="TableofFigures"/>
        <w:tabs>
          <w:tab w:val="right" w:leader="dot" w:pos="9350"/>
        </w:tabs>
        <w:rPr>
          <w:rFonts w:asciiTheme="minorHAnsi" w:eastAsiaTheme="minorEastAsia" w:hAnsiTheme="minorHAnsi" w:cstheme="minorBidi"/>
          <w:noProof/>
          <w:lang w:val="bg-BG" w:eastAsia="bg-BG"/>
        </w:rPr>
      </w:pPr>
      <w:hyperlink w:anchor="_Toc365857687" w:history="1">
        <w:r w:rsidR="00DB4369" w:rsidRPr="00ED0927">
          <w:rPr>
            <w:rStyle w:val="Hyperlink"/>
            <w:rFonts w:cs="Arial"/>
            <w:b/>
            <w:noProof/>
            <w:lang w:val="bg-BG"/>
          </w:rPr>
          <w:t>Таблица 7 Сравнителна таблица между съществуващия списъчен състав на персонала и необходимия</w:t>
        </w:r>
        <w:r w:rsidR="00DB4369">
          <w:rPr>
            <w:noProof/>
            <w:webHidden/>
          </w:rPr>
          <w:tab/>
        </w:r>
        <w:r w:rsidR="00DB4369">
          <w:rPr>
            <w:noProof/>
            <w:webHidden/>
          </w:rPr>
          <w:fldChar w:fldCharType="begin"/>
        </w:r>
        <w:r w:rsidR="00DB4369">
          <w:rPr>
            <w:noProof/>
            <w:webHidden/>
          </w:rPr>
          <w:instrText xml:space="preserve"> PAGEREF _Toc365857687 \h </w:instrText>
        </w:r>
        <w:r w:rsidR="00DB4369">
          <w:rPr>
            <w:noProof/>
            <w:webHidden/>
          </w:rPr>
        </w:r>
        <w:r w:rsidR="00DB4369">
          <w:rPr>
            <w:noProof/>
            <w:webHidden/>
          </w:rPr>
          <w:fldChar w:fldCharType="separate"/>
        </w:r>
        <w:r>
          <w:rPr>
            <w:noProof/>
            <w:webHidden/>
          </w:rPr>
          <w:t>41</w:t>
        </w:r>
        <w:r w:rsidR="00DB4369">
          <w:rPr>
            <w:noProof/>
            <w:webHidden/>
          </w:rPr>
          <w:fldChar w:fldCharType="end"/>
        </w:r>
      </w:hyperlink>
    </w:p>
    <w:p w:rsidR="00DB4369" w:rsidRDefault="00605763">
      <w:pPr>
        <w:pStyle w:val="TableofFigures"/>
        <w:tabs>
          <w:tab w:val="right" w:leader="dot" w:pos="9350"/>
        </w:tabs>
        <w:rPr>
          <w:rFonts w:asciiTheme="minorHAnsi" w:eastAsiaTheme="minorEastAsia" w:hAnsiTheme="minorHAnsi" w:cstheme="minorBidi"/>
          <w:noProof/>
          <w:lang w:val="bg-BG" w:eastAsia="bg-BG"/>
        </w:rPr>
      </w:pPr>
      <w:hyperlink w:anchor="_Toc365857688" w:history="1">
        <w:r w:rsidR="00DB4369" w:rsidRPr="00ED0927">
          <w:rPr>
            <w:rStyle w:val="Hyperlink"/>
            <w:rFonts w:cs="Arial"/>
            <w:b/>
            <w:noProof/>
            <w:lang w:val="bg-BG"/>
          </w:rPr>
          <w:t>Таблица 8 Оптимизиране на персонала до 2020 г.</w:t>
        </w:r>
        <w:r w:rsidR="00DB4369">
          <w:rPr>
            <w:noProof/>
            <w:webHidden/>
          </w:rPr>
          <w:tab/>
        </w:r>
        <w:r w:rsidR="00DB4369">
          <w:rPr>
            <w:noProof/>
            <w:webHidden/>
          </w:rPr>
          <w:fldChar w:fldCharType="begin"/>
        </w:r>
        <w:r w:rsidR="00DB4369">
          <w:rPr>
            <w:noProof/>
            <w:webHidden/>
          </w:rPr>
          <w:instrText xml:space="preserve"> PAGEREF _Toc365857688 \h </w:instrText>
        </w:r>
        <w:r w:rsidR="00DB4369">
          <w:rPr>
            <w:noProof/>
            <w:webHidden/>
          </w:rPr>
        </w:r>
        <w:r w:rsidR="00DB4369">
          <w:rPr>
            <w:noProof/>
            <w:webHidden/>
          </w:rPr>
          <w:fldChar w:fldCharType="separate"/>
        </w:r>
        <w:r>
          <w:rPr>
            <w:noProof/>
            <w:webHidden/>
          </w:rPr>
          <w:t>43</w:t>
        </w:r>
        <w:r w:rsidR="00DB4369">
          <w:rPr>
            <w:noProof/>
            <w:webHidden/>
          </w:rPr>
          <w:fldChar w:fldCharType="end"/>
        </w:r>
      </w:hyperlink>
    </w:p>
    <w:p w:rsidR="00EF7C38" w:rsidRPr="0040517A" w:rsidRDefault="005F63DA" w:rsidP="00025E3F">
      <w:pPr>
        <w:pStyle w:val="Paragraph"/>
        <w:rPr>
          <w:rFonts w:cs="Arial"/>
          <w:b/>
          <w:lang w:val="bg-BG"/>
        </w:rPr>
      </w:pPr>
      <w:r w:rsidRPr="0040517A">
        <w:rPr>
          <w:rFonts w:cs="Arial"/>
          <w:lang w:val="bg-BG"/>
        </w:rPr>
        <w:fldChar w:fldCharType="end"/>
      </w:r>
    </w:p>
    <w:p w:rsidR="003D0F9D" w:rsidRPr="0040517A" w:rsidRDefault="003D0F9D" w:rsidP="003D0F9D">
      <w:pPr>
        <w:pStyle w:val="Heading1"/>
        <w:keepNext w:val="0"/>
        <w:pageBreakBefore/>
        <w:numPr>
          <w:ilvl w:val="0"/>
          <w:numId w:val="0"/>
        </w:numPr>
        <w:spacing w:before="120"/>
        <w:jc w:val="both"/>
        <w:rPr>
          <w:rFonts w:cs="Arial"/>
          <w:caps w:val="0"/>
          <w:lang w:val="bg-BG"/>
        </w:rPr>
      </w:pPr>
      <w:bookmarkStart w:id="1" w:name="_Toc352545119"/>
      <w:bookmarkStart w:id="2" w:name="_Toc365856837"/>
      <w:bookmarkStart w:id="3" w:name="_Toc365857634"/>
      <w:r w:rsidRPr="0040517A">
        <w:rPr>
          <w:rFonts w:cs="Arial"/>
          <w:color w:val="365F91" w:themeColor="accent1" w:themeShade="BF"/>
          <w:sz w:val="28"/>
          <w:szCs w:val="28"/>
          <w:lang w:val="bg-BG"/>
        </w:rPr>
        <w:lastRenderedPageBreak/>
        <w:t>СЪКРАЩЕНИЯ</w:t>
      </w:r>
      <w:bookmarkEnd w:id="1"/>
      <w:bookmarkEnd w:id="2"/>
      <w:bookmarkEnd w:id="3"/>
    </w:p>
    <w:tbl>
      <w:tblPr>
        <w:tblW w:w="0" w:type="auto"/>
        <w:tblLook w:val="04A0" w:firstRow="1" w:lastRow="0" w:firstColumn="1" w:lastColumn="0" w:noHBand="0" w:noVBand="1"/>
      </w:tblPr>
      <w:tblGrid>
        <w:gridCol w:w="1733"/>
        <w:gridCol w:w="7555"/>
      </w:tblGrid>
      <w:tr w:rsidR="00466F12" w:rsidRPr="0040517A" w:rsidTr="00466F12">
        <w:tc>
          <w:tcPr>
            <w:tcW w:w="1733" w:type="dxa"/>
            <w:shd w:val="clear" w:color="auto" w:fill="8DB3E2"/>
          </w:tcPr>
          <w:p w:rsidR="00466F12" w:rsidRPr="0040517A" w:rsidRDefault="00466F12" w:rsidP="00466F12">
            <w:pPr>
              <w:spacing w:before="120" w:after="120"/>
              <w:jc w:val="center"/>
              <w:rPr>
                <w:rFonts w:ascii="Arial" w:hAnsi="Arial" w:cs="Arial"/>
                <w:b/>
                <w:i/>
                <w:sz w:val="24"/>
                <w:szCs w:val="24"/>
                <w:lang w:val="bg-BG"/>
              </w:rPr>
            </w:pPr>
            <w:r w:rsidRPr="0040517A">
              <w:rPr>
                <w:rFonts w:ascii="Arial" w:hAnsi="Arial" w:cs="Arial"/>
                <w:b/>
                <w:i/>
                <w:lang w:val="bg-BG"/>
              </w:rPr>
              <w:t>Абревиатура</w:t>
            </w:r>
          </w:p>
        </w:tc>
        <w:tc>
          <w:tcPr>
            <w:tcW w:w="7555" w:type="dxa"/>
            <w:shd w:val="clear" w:color="auto" w:fill="8DB3E2"/>
          </w:tcPr>
          <w:p w:rsidR="00466F12" w:rsidRPr="0040517A" w:rsidRDefault="00466F12" w:rsidP="00466F12">
            <w:pPr>
              <w:spacing w:before="120" w:after="120"/>
              <w:jc w:val="center"/>
              <w:rPr>
                <w:rFonts w:ascii="Arial" w:hAnsi="Arial" w:cs="Arial"/>
                <w:b/>
                <w:i/>
                <w:sz w:val="24"/>
                <w:szCs w:val="24"/>
                <w:lang w:val="bg-BG"/>
              </w:rPr>
            </w:pPr>
            <w:r w:rsidRPr="0040517A">
              <w:rPr>
                <w:rFonts w:ascii="Arial" w:hAnsi="Arial" w:cs="Arial"/>
                <w:b/>
                <w:i/>
                <w:lang w:val="bg-BG"/>
              </w:rPr>
              <w:t>Пълно описание</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АРЧПИ</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Асоциация за развитие на човешкия потенциал в индустрията</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БСК</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Българска Стопанска камара – Съюз на българския бизнес</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ЕКР</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Европейска квалификационна рамка</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ЕС</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Европейски съюз</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ИКТ</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Информационни и комуникационни технологии</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ИСОК</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Информационна система за оценка на компетенциите</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КМ</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Компетентностен модел</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КНСБ</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Конфедерация на независимите синдикати в България</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КТ Подкрепа</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Конфедерация на труда”Подкрепа”</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МОМН</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Министерство на образованието, младежта и науката</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МОТ</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Международна организация на труда</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НКПД</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Национален класификатор на професиите и длъжностите</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НОИ</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Национален осигурителен институт</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НПО</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Неправителствена организация</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НСИ</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Национален статистически институт</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ОПРЧР</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Оперативна програма „Развитие на човешките ресурси”</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ПИ</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Поведенческо интервю</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ПОО</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Професионално образование и обучение</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ТКИ</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Техника „критичен инцидент”</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УЦЖ</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Учение през целия живот</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УЧР</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Управление на човешките ресурси</w:t>
            </w:r>
          </w:p>
        </w:tc>
      </w:tr>
      <w:tr w:rsidR="00466F12" w:rsidRPr="0040517A" w:rsidTr="00466F12">
        <w:tc>
          <w:tcPr>
            <w:tcW w:w="1733" w:type="dxa"/>
          </w:tcPr>
          <w:p w:rsidR="00466F12" w:rsidRPr="0040517A" w:rsidRDefault="00466F12" w:rsidP="00466F12">
            <w:pPr>
              <w:rPr>
                <w:rFonts w:ascii="Arial" w:hAnsi="Arial" w:cs="Arial"/>
                <w:b/>
                <w:lang w:val="bg-BG"/>
              </w:rPr>
            </w:pPr>
          </w:p>
        </w:tc>
        <w:tc>
          <w:tcPr>
            <w:tcW w:w="7555" w:type="dxa"/>
          </w:tcPr>
          <w:p w:rsidR="00466F12" w:rsidRPr="0040517A" w:rsidRDefault="00466F12" w:rsidP="00466F12">
            <w:pPr>
              <w:rPr>
                <w:rFonts w:ascii="Arial" w:hAnsi="Arial" w:cs="Arial"/>
                <w:lang w:val="bg-BG"/>
              </w:rPr>
            </w:pP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BARS</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Behavior Attribute Rating Scale / Скала за оценка на поведенчески индикатори</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 xml:space="preserve">BSC </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Balanced Score Card / Метод на балансовата карта на резултатите</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EPFC/СТФОС</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Сравнителен точков фактор за оценка на служителите</w:t>
            </w:r>
          </w:p>
        </w:tc>
      </w:tr>
      <w:tr w:rsidR="00466F12" w:rsidRPr="0040517A" w:rsidTr="00466F12">
        <w:trPr>
          <w:trHeight w:val="454"/>
        </w:trPr>
        <w:tc>
          <w:tcPr>
            <w:tcW w:w="1733" w:type="dxa"/>
          </w:tcPr>
          <w:p w:rsidR="00466F12" w:rsidRPr="0040517A" w:rsidRDefault="00466F12" w:rsidP="00466F12">
            <w:pPr>
              <w:rPr>
                <w:rFonts w:ascii="Arial" w:hAnsi="Arial" w:cs="Arial"/>
                <w:b/>
                <w:lang w:val="bg-BG"/>
              </w:rPr>
            </w:pPr>
            <w:r w:rsidRPr="0040517A">
              <w:rPr>
                <w:rFonts w:ascii="Arial" w:hAnsi="Arial" w:cs="Arial"/>
                <w:b/>
                <w:lang w:val="bg-BG"/>
              </w:rPr>
              <w:t>ESCO</w:t>
            </w:r>
          </w:p>
        </w:tc>
        <w:tc>
          <w:tcPr>
            <w:tcW w:w="7555" w:type="dxa"/>
          </w:tcPr>
          <w:p w:rsidR="00466F12" w:rsidRPr="0040517A" w:rsidRDefault="00466F12" w:rsidP="00466F12">
            <w:pPr>
              <w:rPr>
                <w:rFonts w:ascii="Arial" w:hAnsi="Arial" w:cs="Arial"/>
                <w:lang w:val="bg-BG"/>
              </w:rPr>
            </w:pPr>
            <w:r w:rsidRPr="0040517A">
              <w:rPr>
                <w:rFonts w:ascii="Arial" w:hAnsi="Arial" w:cs="Arial"/>
                <w:lang w:val="bg-BG"/>
              </w:rPr>
              <w:t>European skills, competences and occupations – Европейска рамка за умения, компетентности и професии</w:t>
            </w:r>
          </w:p>
        </w:tc>
      </w:tr>
      <w:tr w:rsidR="00466F12" w:rsidRPr="0040517A" w:rsidTr="00466F12">
        <w:tc>
          <w:tcPr>
            <w:tcW w:w="1733" w:type="dxa"/>
          </w:tcPr>
          <w:p w:rsidR="00466F12" w:rsidRPr="0040517A" w:rsidRDefault="00466F12" w:rsidP="00466F12">
            <w:pPr>
              <w:rPr>
                <w:rFonts w:ascii="Arial" w:hAnsi="Arial" w:cs="Arial"/>
                <w:b/>
                <w:lang w:val="bg-BG"/>
              </w:rPr>
            </w:pPr>
            <w:r w:rsidRPr="0040517A">
              <w:rPr>
                <w:rFonts w:ascii="Arial" w:hAnsi="Arial" w:cs="Arial"/>
                <w:b/>
                <w:lang w:val="bg-BG"/>
              </w:rPr>
              <w:t>Europass</w:t>
            </w:r>
          </w:p>
        </w:tc>
        <w:tc>
          <w:tcPr>
            <w:tcW w:w="7555" w:type="dxa"/>
          </w:tcPr>
          <w:p w:rsidR="00466F12" w:rsidRPr="0040517A" w:rsidRDefault="00466F12" w:rsidP="00466F12">
            <w:pPr>
              <w:rPr>
                <w:rFonts w:ascii="Arial" w:hAnsi="Arial" w:cs="Arial"/>
                <w:lang w:val="bg-BG"/>
              </w:rPr>
            </w:pPr>
            <w:r w:rsidRPr="0040517A">
              <w:rPr>
                <w:rFonts w:ascii="Arial" w:hAnsi="Arial" w:cs="Arial"/>
                <w:lang w:val="bg-BG"/>
              </w:rPr>
              <w:t>Паспорт на личните умения</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ISKO</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 xml:space="preserve">International Standard Classification of Occupations / Международна класификация на длъжностите </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ISKO 08</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International Standard Classification of Occupations 08 / Международна класификация на длъжностите 08</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KPI/КИП</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Key performance indicators / Ключови индикатори за представянето</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Model of Business Excellence</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Модел за отлично бизнес управление на Европейската фондация за управление на качеството</w:t>
            </w:r>
          </w:p>
        </w:tc>
      </w:tr>
      <w:tr w:rsidR="00466F12" w:rsidRPr="0040517A" w:rsidTr="00466F12">
        <w:tc>
          <w:tcPr>
            <w:tcW w:w="1733" w:type="dxa"/>
          </w:tcPr>
          <w:p w:rsidR="00466F12" w:rsidRPr="0040517A" w:rsidRDefault="00466F12" w:rsidP="00466F12">
            <w:pPr>
              <w:rPr>
                <w:rFonts w:ascii="Arial" w:hAnsi="Arial" w:cs="Arial"/>
                <w:b/>
                <w:lang w:val="bg-BG"/>
              </w:rPr>
            </w:pPr>
            <w:r w:rsidRPr="0040517A">
              <w:rPr>
                <w:rFonts w:ascii="Arial" w:hAnsi="Arial" w:cs="Arial"/>
                <w:b/>
                <w:lang w:val="bg-BG"/>
              </w:rPr>
              <w:t>NQF</w:t>
            </w:r>
          </w:p>
        </w:tc>
        <w:tc>
          <w:tcPr>
            <w:tcW w:w="7555" w:type="dxa"/>
          </w:tcPr>
          <w:p w:rsidR="00466F12" w:rsidRPr="0040517A" w:rsidRDefault="00466F12" w:rsidP="00466F12">
            <w:pPr>
              <w:rPr>
                <w:rFonts w:ascii="Arial" w:hAnsi="Arial" w:cs="Arial"/>
                <w:lang w:val="bg-BG"/>
              </w:rPr>
            </w:pPr>
            <w:r w:rsidRPr="0040517A">
              <w:rPr>
                <w:rFonts w:ascii="Arial" w:hAnsi="Arial" w:cs="Arial"/>
                <w:lang w:val="bg-BG"/>
              </w:rPr>
              <w:t>National Qualification Frames / Национални квалификационни рамки</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SME</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Subject matter expert / Функционални експерти</w:t>
            </w:r>
          </w:p>
        </w:tc>
      </w:tr>
      <w:tr w:rsidR="00466F12" w:rsidRPr="0040517A" w:rsidTr="00466F12">
        <w:tc>
          <w:tcPr>
            <w:tcW w:w="1733" w:type="dxa"/>
          </w:tcPr>
          <w:p w:rsidR="00466F12" w:rsidRPr="0040517A" w:rsidRDefault="00466F12" w:rsidP="00466F12">
            <w:pPr>
              <w:rPr>
                <w:rFonts w:ascii="Arial" w:hAnsi="Arial" w:cs="Arial"/>
                <w:b/>
                <w:sz w:val="24"/>
                <w:szCs w:val="24"/>
                <w:lang w:val="bg-BG"/>
              </w:rPr>
            </w:pPr>
            <w:r w:rsidRPr="0040517A">
              <w:rPr>
                <w:rFonts w:ascii="Arial" w:hAnsi="Arial" w:cs="Arial"/>
                <w:b/>
                <w:lang w:val="bg-BG"/>
              </w:rPr>
              <w:t>STAR</w:t>
            </w:r>
          </w:p>
        </w:tc>
        <w:tc>
          <w:tcPr>
            <w:tcW w:w="7555" w:type="dxa"/>
          </w:tcPr>
          <w:p w:rsidR="00466F12" w:rsidRPr="0040517A" w:rsidRDefault="00466F12" w:rsidP="00466F12">
            <w:pPr>
              <w:rPr>
                <w:rFonts w:ascii="Arial" w:hAnsi="Arial" w:cs="Arial"/>
                <w:sz w:val="24"/>
                <w:szCs w:val="24"/>
                <w:lang w:val="bg-BG"/>
              </w:rPr>
            </w:pPr>
            <w:r w:rsidRPr="0040517A">
              <w:rPr>
                <w:rFonts w:ascii="Arial" w:hAnsi="Arial" w:cs="Arial"/>
                <w:lang w:val="bg-BG"/>
              </w:rPr>
              <w:t>Situation/Task/Action/Result / Ситуация/Задача/Действие/Резултат</w:t>
            </w:r>
          </w:p>
        </w:tc>
      </w:tr>
      <w:tr w:rsidR="00466F12" w:rsidRPr="0040517A" w:rsidTr="00466F12">
        <w:tc>
          <w:tcPr>
            <w:tcW w:w="1733" w:type="dxa"/>
          </w:tcPr>
          <w:p w:rsidR="00466F12" w:rsidRPr="0040517A" w:rsidRDefault="00466F12" w:rsidP="00466F12">
            <w:pPr>
              <w:rPr>
                <w:rFonts w:ascii="Arial" w:hAnsi="Arial" w:cs="Arial"/>
                <w:b/>
                <w:lang w:val="bg-BG"/>
              </w:rPr>
            </w:pPr>
          </w:p>
        </w:tc>
        <w:tc>
          <w:tcPr>
            <w:tcW w:w="7555" w:type="dxa"/>
          </w:tcPr>
          <w:p w:rsidR="00466F12" w:rsidRPr="0040517A" w:rsidRDefault="00466F12" w:rsidP="00466F12">
            <w:pPr>
              <w:rPr>
                <w:rFonts w:ascii="Arial" w:hAnsi="Arial" w:cs="Arial"/>
                <w:lang w:val="bg-BG"/>
              </w:rPr>
            </w:pPr>
          </w:p>
        </w:tc>
      </w:tr>
      <w:tr w:rsidR="00466F12" w:rsidRPr="0040517A" w:rsidTr="00466F12">
        <w:tc>
          <w:tcPr>
            <w:tcW w:w="1733" w:type="dxa"/>
            <w:shd w:val="clear" w:color="auto" w:fill="8DB3E2"/>
          </w:tcPr>
          <w:p w:rsidR="00466F12" w:rsidRPr="0040517A" w:rsidRDefault="00466F12" w:rsidP="00466F12">
            <w:pPr>
              <w:rPr>
                <w:rFonts w:ascii="Arial" w:hAnsi="Arial" w:cs="Arial"/>
                <w:b/>
                <w:i/>
                <w:lang w:val="bg-BG"/>
              </w:rPr>
            </w:pPr>
          </w:p>
        </w:tc>
        <w:tc>
          <w:tcPr>
            <w:tcW w:w="7555" w:type="dxa"/>
            <w:shd w:val="clear" w:color="auto" w:fill="8DB3E2"/>
          </w:tcPr>
          <w:p w:rsidR="00466F12" w:rsidRPr="0040517A" w:rsidRDefault="00466F12" w:rsidP="00466F12">
            <w:pPr>
              <w:rPr>
                <w:rFonts w:ascii="Arial" w:hAnsi="Arial" w:cs="Arial"/>
                <w:b/>
                <w:i/>
                <w:lang w:val="bg-BG"/>
              </w:rPr>
            </w:pPr>
            <w:r w:rsidRPr="0040517A">
              <w:rPr>
                <w:rFonts w:ascii="Arial" w:hAnsi="Arial" w:cs="Arial"/>
                <w:b/>
                <w:i/>
                <w:lang w:val="bg-BG"/>
              </w:rPr>
              <w:t>Наименование на групите персонал по Националната класификация на професиите и длъжностите:</w:t>
            </w:r>
          </w:p>
        </w:tc>
      </w:tr>
      <w:tr w:rsidR="00466F12" w:rsidRPr="0040517A" w:rsidTr="00466F12">
        <w:tc>
          <w:tcPr>
            <w:tcW w:w="1733" w:type="dxa"/>
            <w:shd w:val="clear" w:color="auto" w:fill="8DB3E2"/>
          </w:tcPr>
          <w:p w:rsidR="00466F12" w:rsidRPr="0040517A" w:rsidRDefault="00466F12" w:rsidP="00466F12">
            <w:pPr>
              <w:rPr>
                <w:rFonts w:ascii="Arial" w:hAnsi="Arial" w:cs="Arial"/>
                <w:b/>
                <w:lang w:val="bg-BG"/>
              </w:rPr>
            </w:pPr>
            <w:r w:rsidRPr="0040517A">
              <w:rPr>
                <w:rFonts w:ascii="Arial" w:hAnsi="Arial" w:cs="Arial"/>
                <w:b/>
                <w:lang w:val="bg-BG"/>
              </w:rPr>
              <w:t>АП</w:t>
            </w:r>
          </w:p>
        </w:tc>
        <w:tc>
          <w:tcPr>
            <w:tcW w:w="7555" w:type="dxa"/>
            <w:shd w:val="clear" w:color="auto" w:fill="8DB3E2"/>
          </w:tcPr>
          <w:p w:rsidR="00466F12" w:rsidRPr="0040517A" w:rsidRDefault="00466F12" w:rsidP="00466F12">
            <w:pPr>
              <w:rPr>
                <w:rFonts w:ascii="Arial" w:hAnsi="Arial" w:cs="Arial"/>
                <w:lang w:val="bg-BG"/>
              </w:rPr>
            </w:pPr>
            <w:r w:rsidRPr="0040517A">
              <w:rPr>
                <w:rFonts w:ascii="Arial" w:hAnsi="Arial" w:cs="Arial"/>
                <w:lang w:val="bg-BG"/>
              </w:rPr>
              <w:t>Административен персонал</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АС</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Аналитични специалисти</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КПРСТЗ</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Квалифицирани производствени работници и сродни на тях занаятчии</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КРЗС</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Квалифицирани работници и сродни на тях занаятчии</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МОМ</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Машинни оператори и монтажници</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ОМСРМИ</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Оператори на машини и съоръжения, и работници по монтаж на изделия</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ПАП</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Помощен административен персонал</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lastRenderedPageBreak/>
              <w:t>ПЗБСР</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Президент, законодатели, висши служители и ръководители</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ПЗУНТО</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Персонал, зает с услуги на населението, търговията и охраната</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ПНСК</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Професии, неизискващи специална квалификация</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Р</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Ръководители</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С</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Специалисти</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ТДПС</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Техници и други приложни специалисти</w:t>
            </w:r>
          </w:p>
        </w:tc>
      </w:tr>
      <w:tr w:rsidR="00466F12" w:rsidRPr="0040517A" w:rsidTr="00466F12">
        <w:tc>
          <w:tcPr>
            <w:tcW w:w="1733" w:type="dxa"/>
            <w:shd w:val="clear" w:color="auto" w:fill="auto"/>
          </w:tcPr>
          <w:p w:rsidR="00466F12" w:rsidRPr="0040517A" w:rsidRDefault="00466F12" w:rsidP="00466F12">
            <w:pPr>
              <w:rPr>
                <w:rFonts w:ascii="Arial" w:hAnsi="Arial" w:cs="Arial"/>
                <w:b/>
                <w:lang w:val="bg-BG"/>
              </w:rPr>
            </w:pPr>
            <w:r w:rsidRPr="0040517A">
              <w:rPr>
                <w:rFonts w:ascii="Arial" w:hAnsi="Arial" w:cs="Arial"/>
                <w:b/>
                <w:lang w:val="bg-BG"/>
              </w:rPr>
              <w:t>ТПС</w:t>
            </w:r>
          </w:p>
        </w:tc>
        <w:tc>
          <w:tcPr>
            <w:tcW w:w="7555" w:type="dxa"/>
            <w:shd w:val="clear" w:color="auto" w:fill="auto"/>
          </w:tcPr>
          <w:p w:rsidR="00466F12" w:rsidRPr="0040517A" w:rsidRDefault="00466F12" w:rsidP="00466F12">
            <w:pPr>
              <w:rPr>
                <w:rFonts w:ascii="Arial" w:hAnsi="Arial" w:cs="Arial"/>
                <w:lang w:val="bg-BG"/>
              </w:rPr>
            </w:pPr>
            <w:r w:rsidRPr="0040517A">
              <w:rPr>
                <w:rFonts w:ascii="Arial" w:hAnsi="Arial" w:cs="Arial"/>
                <w:lang w:val="bg-BG"/>
              </w:rPr>
              <w:t>Техници и приложни специалисти</w:t>
            </w:r>
          </w:p>
        </w:tc>
      </w:tr>
    </w:tbl>
    <w:p w:rsidR="003D0F9D" w:rsidRPr="0040517A" w:rsidRDefault="003D0F9D" w:rsidP="003D0F9D">
      <w:pPr>
        <w:pStyle w:val="Paragraph"/>
        <w:rPr>
          <w:rFonts w:cs="Arial"/>
          <w:lang w:val="bg-BG"/>
        </w:rPr>
      </w:pPr>
    </w:p>
    <w:p w:rsidR="00D13D21" w:rsidRPr="0040517A" w:rsidRDefault="00D13D21" w:rsidP="00466F12">
      <w:pPr>
        <w:pStyle w:val="Heading1"/>
        <w:pageBreakBefore/>
        <w:spacing w:before="0"/>
        <w:jc w:val="both"/>
        <w:rPr>
          <w:rFonts w:cs="Arial"/>
          <w:caps w:val="0"/>
          <w:lang w:val="bg-BG"/>
        </w:rPr>
      </w:pPr>
      <w:bookmarkStart w:id="4" w:name="_Toc365857635"/>
      <w:r w:rsidRPr="0040517A">
        <w:rPr>
          <w:rFonts w:cs="Arial"/>
          <w:caps w:val="0"/>
          <w:lang w:val="bg-BG"/>
        </w:rPr>
        <w:lastRenderedPageBreak/>
        <w:t>ОСНОВНИ ПОЛОЖЕНИЯ</w:t>
      </w:r>
      <w:bookmarkEnd w:id="4"/>
    </w:p>
    <w:p w:rsidR="00D13D21" w:rsidRPr="0040517A" w:rsidRDefault="00D13D21" w:rsidP="00466F12">
      <w:pPr>
        <w:pStyle w:val="Heading2"/>
        <w:spacing w:before="0" w:after="120"/>
        <w:rPr>
          <w:rFonts w:cs="Arial"/>
          <w:lang w:val="bg-BG"/>
        </w:rPr>
      </w:pPr>
      <w:bookmarkStart w:id="5" w:name="_Toc350031788"/>
      <w:bookmarkStart w:id="6" w:name="_Toc365857636"/>
      <w:r w:rsidRPr="0040517A">
        <w:rPr>
          <w:rFonts w:cs="Arial"/>
          <w:lang w:val="bg-BG"/>
        </w:rPr>
        <w:t>ЦЕЛ И ОБХВАТ НА ДОГОВОРА</w:t>
      </w:r>
      <w:bookmarkEnd w:id="5"/>
      <w:bookmarkEnd w:id="6"/>
    </w:p>
    <w:p w:rsidR="00C020CD" w:rsidRPr="0040517A" w:rsidRDefault="00C020CD" w:rsidP="00466F12">
      <w:pPr>
        <w:pStyle w:val="hrstrategyp"/>
        <w:spacing w:before="0" w:beforeAutospacing="0" w:after="120" w:afterAutospacing="0"/>
        <w:ind w:firstLine="720"/>
        <w:jc w:val="both"/>
        <w:rPr>
          <w:rStyle w:val="Strong"/>
          <w:rFonts w:ascii="Arial" w:hAnsi="Arial" w:cs="Arial"/>
          <w:b w:val="0"/>
          <w:sz w:val="22"/>
          <w:szCs w:val="22"/>
        </w:rPr>
      </w:pPr>
      <w:r w:rsidRPr="0040517A">
        <w:rPr>
          <w:rStyle w:val="Strong"/>
          <w:rFonts w:ascii="Arial" w:hAnsi="Arial" w:cs="Arial"/>
          <w:b w:val="0"/>
          <w:sz w:val="22"/>
          <w:szCs w:val="22"/>
        </w:rPr>
        <w:t>Основната стратегическа задача на настоящия проект е изработване на цялостна стратегия за планиране, оптимизиране, управление и развитие на човешките ресурси в железопътния транспортен сектор, която да отговаря на съвременните стандарти за управление и развитие на хора.</w:t>
      </w:r>
    </w:p>
    <w:p w:rsidR="00C020CD" w:rsidRPr="0040517A" w:rsidRDefault="00C020CD" w:rsidP="00466F12">
      <w:pPr>
        <w:spacing w:after="120"/>
        <w:jc w:val="both"/>
        <w:rPr>
          <w:rFonts w:ascii="Arial" w:hAnsi="Arial" w:cs="Arial"/>
          <w:b/>
          <w:sz w:val="22"/>
          <w:szCs w:val="22"/>
          <w:lang w:val="bg-BG"/>
        </w:rPr>
      </w:pPr>
      <w:r w:rsidRPr="0040517A">
        <w:rPr>
          <w:rStyle w:val="Strong"/>
          <w:rFonts w:ascii="Arial" w:hAnsi="Arial" w:cs="Arial"/>
          <w:b w:val="0"/>
          <w:sz w:val="22"/>
          <w:szCs w:val="22"/>
          <w:lang w:val="bg-BG"/>
        </w:rPr>
        <w:t>Обхванатите целеви групи по настоящия проект са:</w:t>
      </w:r>
    </w:p>
    <w:p w:rsidR="00C020CD" w:rsidRPr="0040517A" w:rsidRDefault="00C020CD" w:rsidP="00B664BE">
      <w:pPr>
        <w:pStyle w:val="ListParagraph"/>
        <w:numPr>
          <w:ilvl w:val="0"/>
          <w:numId w:val="3"/>
        </w:numPr>
        <w:spacing w:after="120"/>
        <w:contextualSpacing w:val="0"/>
        <w:jc w:val="both"/>
        <w:rPr>
          <w:szCs w:val="22"/>
          <w:lang w:val="bg-BG"/>
        </w:rPr>
      </w:pPr>
      <w:r w:rsidRPr="0040517A">
        <w:rPr>
          <w:szCs w:val="22"/>
          <w:lang w:val="bg-BG"/>
        </w:rPr>
        <w:t>Държавно предприятие „НАЦИОНАЛНА КОМПАНИЯ ЖЕЛЕЗОПЪТНА ИНФРАСТРУКТУРА” (ДП „НКЖИ”);</w:t>
      </w:r>
    </w:p>
    <w:p w:rsidR="00C020CD" w:rsidRPr="0040517A" w:rsidRDefault="00C020CD" w:rsidP="00B664BE">
      <w:pPr>
        <w:pStyle w:val="ListParagraph"/>
        <w:numPr>
          <w:ilvl w:val="0"/>
          <w:numId w:val="3"/>
        </w:numPr>
        <w:spacing w:after="120"/>
        <w:contextualSpacing w:val="0"/>
        <w:jc w:val="both"/>
        <w:rPr>
          <w:szCs w:val="22"/>
          <w:lang w:val="bg-BG"/>
        </w:rPr>
      </w:pPr>
      <w:r w:rsidRPr="0040517A">
        <w:rPr>
          <w:szCs w:val="22"/>
          <w:lang w:val="bg-BG"/>
        </w:rPr>
        <w:t xml:space="preserve">„ХОЛДИНГ БЪЛГАРСКИ ДЪРЖАВНИ ЖЕЛЕЗНИЦИ” ЕАД; </w:t>
      </w:r>
    </w:p>
    <w:p w:rsidR="00C020CD" w:rsidRPr="0040517A" w:rsidRDefault="00C020CD" w:rsidP="00B664BE">
      <w:pPr>
        <w:pStyle w:val="ListParagraph"/>
        <w:numPr>
          <w:ilvl w:val="0"/>
          <w:numId w:val="3"/>
        </w:numPr>
        <w:spacing w:after="120"/>
        <w:contextualSpacing w:val="0"/>
        <w:jc w:val="both"/>
        <w:rPr>
          <w:szCs w:val="22"/>
          <w:lang w:val="bg-BG"/>
        </w:rPr>
      </w:pPr>
      <w:r w:rsidRPr="0040517A">
        <w:rPr>
          <w:szCs w:val="22"/>
          <w:lang w:val="bg-BG"/>
        </w:rPr>
        <w:t>„БДЖ - ПЪТНИЧЕСКИ ПРЕВОЗИ” ЕООД;</w:t>
      </w:r>
    </w:p>
    <w:p w:rsidR="00C020CD" w:rsidRPr="0040517A" w:rsidRDefault="00C020CD" w:rsidP="00B664BE">
      <w:pPr>
        <w:pStyle w:val="ListParagraph"/>
        <w:numPr>
          <w:ilvl w:val="0"/>
          <w:numId w:val="3"/>
        </w:numPr>
        <w:spacing w:after="120"/>
        <w:contextualSpacing w:val="0"/>
        <w:jc w:val="both"/>
        <w:rPr>
          <w:szCs w:val="22"/>
          <w:lang w:val="bg-BG"/>
        </w:rPr>
      </w:pPr>
      <w:r w:rsidRPr="0040517A">
        <w:rPr>
          <w:szCs w:val="22"/>
          <w:lang w:val="bg-BG"/>
        </w:rPr>
        <w:t xml:space="preserve"> „БДЖ - ТОВАРНИ ПРЕВОЗИ” ЕООД;</w:t>
      </w:r>
    </w:p>
    <w:p w:rsidR="00C020CD" w:rsidRPr="0040517A" w:rsidRDefault="00C020CD" w:rsidP="00B664BE">
      <w:pPr>
        <w:pStyle w:val="ListParagraph"/>
        <w:numPr>
          <w:ilvl w:val="0"/>
          <w:numId w:val="3"/>
        </w:numPr>
        <w:spacing w:after="120"/>
        <w:contextualSpacing w:val="0"/>
        <w:jc w:val="both"/>
        <w:rPr>
          <w:szCs w:val="22"/>
          <w:lang w:val="bg-BG"/>
        </w:rPr>
      </w:pPr>
      <w:r w:rsidRPr="0040517A">
        <w:rPr>
          <w:szCs w:val="22"/>
          <w:lang w:val="bg-BG"/>
        </w:rPr>
        <w:t>МИНИСТЕРСТВОТО НА ТРАНСПОРТА, ИНФОРМАЦИОННИТЕ ТЕХНОЛОГИИ И СЪОБЩЕНИЯТА;</w:t>
      </w:r>
    </w:p>
    <w:p w:rsidR="00D13D21" w:rsidRPr="0040517A" w:rsidRDefault="00C020CD" w:rsidP="00466F12">
      <w:pPr>
        <w:spacing w:after="120"/>
        <w:ind w:firstLine="720"/>
        <w:jc w:val="both"/>
        <w:rPr>
          <w:rFonts w:ascii="Arial" w:hAnsi="Arial" w:cs="Arial"/>
          <w:sz w:val="22"/>
          <w:szCs w:val="22"/>
          <w:lang w:val="bg-BG"/>
        </w:rPr>
      </w:pPr>
      <w:r w:rsidRPr="0040517A">
        <w:rPr>
          <w:rFonts w:ascii="Arial" w:hAnsi="Arial" w:cs="Arial"/>
          <w:sz w:val="22"/>
          <w:szCs w:val="22"/>
          <w:lang w:val="bg-BG"/>
        </w:rPr>
        <w:t>Проектът е разработен като експертна оценка на състоянието и развитието на човешките ресурси в железопътния транспорт, съобразено с местните специфични условия и нужди, възможности за използване на опита на европейски железопътни администрации и действащите стратегически национални и европейски документи.</w:t>
      </w:r>
    </w:p>
    <w:p w:rsidR="00D13D21" w:rsidRPr="0040517A" w:rsidRDefault="00230111" w:rsidP="00466F12">
      <w:pPr>
        <w:pStyle w:val="Heading2"/>
        <w:spacing w:before="0" w:after="120"/>
        <w:rPr>
          <w:rFonts w:cs="Arial"/>
          <w:lang w:val="bg-BG"/>
        </w:rPr>
      </w:pPr>
      <w:bookmarkStart w:id="7" w:name="_Toc350031792"/>
      <w:bookmarkStart w:id="8" w:name="_Toc365857637"/>
      <w:r w:rsidRPr="0040517A">
        <w:rPr>
          <w:rFonts w:cs="Arial"/>
          <w:lang w:val="bg-BG"/>
        </w:rPr>
        <w:t>ДЕЙНОСТИ ПО ДОГОВОРА</w:t>
      </w:r>
      <w:bookmarkEnd w:id="7"/>
      <w:bookmarkEnd w:id="8"/>
    </w:p>
    <w:p w:rsidR="002228B5" w:rsidRPr="0040517A" w:rsidRDefault="002228B5" w:rsidP="00466F12">
      <w:pPr>
        <w:tabs>
          <w:tab w:val="left" w:pos="709"/>
        </w:tabs>
        <w:spacing w:after="120"/>
        <w:jc w:val="both"/>
        <w:rPr>
          <w:rFonts w:ascii="Arial" w:hAnsi="Arial" w:cs="Arial"/>
          <w:b/>
          <w:color w:val="1F497D"/>
          <w:sz w:val="22"/>
          <w:szCs w:val="22"/>
          <w:lang w:val="bg-BG"/>
        </w:rPr>
      </w:pPr>
      <w:r w:rsidRPr="0040517A">
        <w:rPr>
          <w:rFonts w:ascii="Arial" w:hAnsi="Arial" w:cs="Arial"/>
          <w:b/>
          <w:color w:val="1F497D"/>
          <w:sz w:val="22"/>
          <w:szCs w:val="22"/>
          <w:lang w:val="bg-BG"/>
        </w:rPr>
        <w:tab/>
        <w:t>Дейност 1 – Организационен одит в целевите групи</w:t>
      </w:r>
    </w:p>
    <w:p w:rsidR="002228B5" w:rsidRPr="0040517A" w:rsidRDefault="002228B5" w:rsidP="00466F12">
      <w:pPr>
        <w:tabs>
          <w:tab w:val="left" w:pos="709"/>
        </w:tabs>
        <w:spacing w:after="120"/>
        <w:jc w:val="both"/>
        <w:rPr>
          <w:rFonts w:ascii="Arial" w:hAnsi="Arial" w:cs="Arial"/>
          <w:b/>
          <w:i/>
          <w:sz w:val="22"/>
          <w:szCs w:val="22"/>
          <w:lang w:val="bg-BG"/>
        </w:rPr>
      </w:pPr>
      <w:r w:rsidRPr="0040517A">
        <w:rPr>
          <w:rFonts w:ascii="Arial" w:hAnsi="Arial" w:cs="Arial"/>
          <w:b/>
          <w:i/>
          <w:sz w:val="22"/>
          <w:szCs w:val="22"/>
          <w:lang w:val="bg-BG"/>
        </w:rPr>
        <w:tab/>
        <w:t xml:space="preserve">Задача 1: </w:t>
      </w:r>
      <w:r w:rsidRPr="0040517A">
        <w:rPr>
          <w:rFonts w:ascii="Arial" w:hAnsi="Arial" w:cs="Arial"/>
          <w:i/>
          <w:sz w:val="22"/>
          <w:szCs w:val="22"/>
          <w:lang w:val="bg-BG"/>
        </w:rPr>
        <w:t>Анализ и оценка на цялостния организационен дизайн, изпълнение и управленски капацитет в целевите групи.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i/>
          <w:lang w:val="bg-BG"/>
        </w:rPr>
        <w:tab/>
      </w:r>
      <w:r w:rsidRPr="0040517A">
        <w:rPr>
          <w:rFonts w:ascii="Arial" w:hAnsi="Arial" w:cs="Arial"/>
          <w:b/>
          <w:i/>
          <w:lang w:val="bg-BG"/>
        </w:rPr>
        <w:t>Задача 2:</w:t>
      </w:r>
      <w:r w:rsidRPr="0040517A">
        <w:rPr>
          <w:rFonts w:ascii="Arial" w:hAnsi="Arial" w:cs="Arial"/>
          <w:lang w:val="bg-BG"/>
        </w:rPr>
        <w:t xml:space="preserve"> </w:t>
      </w:r>
      <w:r w:rsidRPr="0040517A">
        <w:rPr>
          <w:rFonts w:ascii="Arial" w:hAnsi="Arial" w:cs="Arial"/>
          <w:i/>
          <w:lang w:val="bg-BG"/>
        </w:rPr>
        <w:t>Преглед и оценка на бизнес процесите и дейностите в целевите групи, анализ на пропуските и препоръки за подобрение.</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i/>
          <w:lang w:val="bg-BG"/>
        </w:rPr>
        <w:tab/>
      </w:r>
      <w:r w:rsidRPr="0040517A">
        <w:rPr>
          <w:rFonts w:ascii="Arial" w:hAnsi="Arial" w:cs="Arial"/>
          <w:b/>
          <w:i/>
          <w:lang w:val="bg-BG"/>
        </w:rPr>
        <w:t xml:space="preserve">Задача 3: </w:t>
      </w:r>
      <w:r w:rsidRPr="0040517A">
        <w:rPr>
          <w:rFonts w:ascii="Arial" w:hAnsi="Arial" w:cs="Arial"/>
          <w:i/>
          <w:lang w:val="bg-BG"/>
        </w:rPr>
        <w:t>Приложена матрица квалификации – компетенции за оценка на организационната и мениджърска компетентност.</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4: </w:t>
      </w:r>
      <w:r w:rsidRPr="0040517A">
        <w:rPr>
          <w:rFonts w:ascii="Arial" w:hAnsi="Arial" w:cs="Arial"/>
          <w:i/>
          <w:lang w:val="bg-BG"/>
        </w:rPr>
        <w:t>Анализ и предоставена оценка на инфраструктурна рамка в управлението, организацията и дейностите в цялостното управление и управлението на човешките ресурси в целевите групи.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5: </w:t>
      </w:r>
      <w:r w:rsidRPr="0040517A">
        <w:rPr>
          <w:rFonts w:ascii="Arial" w:hAnsi="Arial" w:cs="Arial"/>
          <w:i/>
          <w:lang w:val="bg-BG"/>
        </w:rPr>
        <w:t>Проучване на нормативната уредба.</w:t>
      </w:r>
    </w:p>
    <w:p w:rsidR="000A6336"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6: </w:t>
      </w:r>
      <w:r w:rsidRPr="0040517A">
        <w:rPr>
          <w:rFonts w:ascii="Arial" w:hAnsi="Arial" w:cs="Arial"/>
          <w:i/>
          <w:lang w:val="bg-BG"/>
        </w:rPr>
        <w:t>Проучване на набавената статистическа информация и изготвяне на анализ, оценка и препоръки.</w:t>
      </w:r>
    </w:p>
    <w:p w:rsidR="002228B5" w:rsidRPr="0040517A" w:rsidRDefault="000A6336" w:rsidP="00466F12">
      <w:pPr>
        <w:pStyle w:val="NoSpacing"/>
        <w:tabs>
          <w:tab w:val="left" w:pos="709"/>
        </w:tabs>
        <w:spacing w:after="120"/>
        <w:jc w:val="both"/>
        <w:rPr>
          <w:rFonts w:ascii="Arial" w:hAnsi="Arial" w:cs="Arial"/>
          <w:i/>
          <w:lang w:val="bg-BG"/>
        </w:rPr>
      </w:pPr>
      <w:r w:rsidRPr="0040517A">
        <w:rPr>
          <w:rFonts w:ascii="Arial" w:hAnsi="Arial" w:cs="Arial"/>
          <w:i/>
          <w:lang w:val="bg-BG"/>
        </w:rPr>
        <w:tab/>
      </w:r>
      <w:r w:rsidRPr="0040517A">
        <w:rPr>
          <w:rFonts w:ascii="Arial" w:hAnsi="Arial" w:cs="Arial"/>
          <w:b/>
          <w:i/>
          <w:lang w:val="bg-BG"/>
        </w:rPr>
        <w:t xml:space="preserve">Задача </w:t>
      </w:r>
      <w:r w:rsidR="002228B5" w:rsidRPr="0040517A">
        <w:rPr>
          <w:rFonts w:ascii="Arial" w:hAnsi="Arial" w:cs="Arial"/>
          <w:b/>
          <w:i/>
          <w:lang w:val="bg-BG"/>
        </w:rPr>
        <w:t xml:space="preserve">7: </w:t>
      </w:r>
      <w:r w:rsidR="002228B5" w:rsidRPr="0040517A">
        <w:rPr>
          <w:rFonts w:ascii="Arial" w:hAnsi="Arial" w:cs="Arial"/>
          <w:i/>
          <w:lang w:val="bg-BG"/>
        </w:rPr>
        <w:t>Провеждане на интервюта/анкети/фокус групи с всички заинтересовани лица.</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8: </w:t>
      </w:r>
      <w:r w:rsidRPr="0040517A">
        <w:rPr>
          <w:rFonts w:ascii="Arial" w:hAnsi="Arial" w:cs="Arial"/>
          <w:i/>
          <w:lang w:val="bg-BG"/>
        </w:rPr>
        <w:t>Провеждане на посещения на място в заинтересовани страни, съгласно техническата спецификация и настоящата техническа оферта.</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9: </w:t>
      </w:r>
      <w:r w:rsidRPr="0040517A">
        <w:rPr>
          <w:rFonts w:ascii="Arial" w:hAnsi="Arial" w:cs="Arial"/>
          <w:i/>
          <w:lang w:val="bg-BG"/>
        </w:rPr>
        <w:t>Провеждане на еднодневен дискусионен форум за обсъждане на целите и резултатите от проекта.</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lastRenderedPageBreak/>
        <w:tab/>
        <w:t xml:space="preserve">Задача 10: </w:t>
      </w:r>
      <w:r w:rsidRPr="0040517A">
        <w:rPr>
          <w:rFonts w:ascii="Arial" w:hAnsi="Arial" w:cs="Arial"/>
          <w:i/>
          <w:lang w:val="bg-BG"/>
        </w:rPr>
        <w:t>Провеждане на встъпителна среща на представители на екипа на Изпълнителя с екипа на Възложителя.</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11: </w:t>
      </w:r>
      <w:r w:rsidRPr="0040517A">
        <w:rPr>
          <w:rFonts w:ascii="Arial" w:hAnsi="Arial" w:cs="Arial"/>
          <w:i/>
          <w:lang w:val="bg-BG"/>
        </w:rPr>
        <w:t>Изготвяне на анализ и SWOT анализ от проведения организационен одит.</w:t>
      </w:r>
    </w:p>
    <w:p w:rsidR="002228B5" w:rsidRPr="0040517A" w:rsidRDefault="002228B5" w:rsidP="00466F12">
      <w:pPr>
        <w:pStyle w:val="NoSpacing"/>
        <w:tabs>
          <w:tab w:val="left" w:pos="709"/>
        </w:tabs>
        <w:spacing w:after="120"/>
        <w:jc w:val="both"/>
        <w:rPr>
          <w:rFonts w:ascii="Arial" w:hAnsi="Arial" w:cs="Arial"/>
          <w:b/>
          <w:i/>
          <w:lang w:val="bg-BG"/>
        </w:rPr>
      </w:pPr>
      <w:r w:rsidRPr="0040517A">
        <w:rPr>
          <w:rFonts w:ascii="Arial" w:hAnsi="Arial" w:cs="Arial"/>
          <w:b/>
          <w:i/>
          <w:lang w:val="bg-BG"/>
        </w:rPr>
        <w:tab/>
        <w:t xml:space="preserve">Задача 12: </w:t>
      </w:r>
      <w:r w:rsidRPr="0040517A">
        <w:rPr>
          <w:rFonts w:ascii="Arial" w:hAnsi="Arial" w:cs="Arial"/>
          <w:i/>
          <w:lang w:val="bg-BG"/>
        </w:rPr>
        <w:t>Предаване на встъпителен доклад по договора.</w:t>
      </w:r>
    </w:p>
    <w:p w:rsidR="002228B5" w:rsidRPr="0040517A" w:rsidRDefault="002228B5" w:rsidP="00466F12">
      <w:pPr>
        <w:pStyle w:val="NoSpacing"/>
        <w:tabs>
          <w:tab w:val="left" w:pos="709"/>
        </w:tabs>
        <w:spacing w:after="120"/>
        <w:jc w:val="both"/>
        <w:rPr>
          <w:rFonts w:ascii="Arial" w:hAnsi="Arial" w:cs="Arial"/>
          <w:b/>
          <w:color w:val="1F497D"/>
          <w:lang w:val="bg-BG"/>
        </w:rPr>
      </w:pPr>
      <w:r w:rsidRPr="0040517A">
        <w:rPr>
          <w:rFonts w:ascii="Arial" w:hAnsi="Arial" w:cs="Arial"/>
          <w:lang w:val="bg-BG"/>
        </w:rPr>
        <w:tab/>
      </w:r>
      <w:r w:rsidRPr="0040517A">
        <w:rPr>
          <w:rFonts w:ascii="Arial" w:hAnsi="Arial" w:cs="Arial"/>
          <w:b/>
          <w:color w:val="1F497D"/>
          <w:lang w:val="bg-BG"/>
        </w:rPr>
        <w:t>Дейност 2 – Стратегическа рамка за управление и развитие на чо</w:t>
      </w:r>
      <w:r w:rsidR="000A6336" w:rsidRPr="0040517A">
        <w:rPr>
          <w:rFonts w:ascii="Arial" w:hAnsi="Arial" w:cs="Arial"/>
          <w:b/>
          <w:color w:val="1F497D"/>
          <w:lang w:val="bg-BG"/>
        </w:rPr>
        <w:t>вешкия капитал в целевите групи</w:t>
      </w:r>
    </w:p>
    <w:p w:rsidR="002228B5" w:rsidRPr="0040517A" w:rsidRDefault="002228B5" w:rsidP="00466F12">
      <w:pPr>
        <w:pStyle w:val="NoSpacing"/>
        <w:tabs>
          <w:tab w:val="left" w:pos="709"/>
        </w:tabs>
        <w:spacing w:after="120"/>
        <w:jc w:val="both"/>
        <w:rPr>
          <w:rFonts w:ascii="Arial" w:hAnsi="Arial" w:cs="Arial"/>
          <w:bCs/>
          <w:i/>
          <w:lang w:val="bg-BG"/>
        </w:rPr>
      </w:pPr>
      <w:r w:rsidRPr="0040517A">
        <w:rPr>
          <w:rFonts w:ascii="Arial" w:hAnsi="Arial" w:cs="Arial"/>
          <w:b/>
          <w:i/>
          <w:lang w:val="bg-BG"/>
        </w:rPr>
        <w:tab/>
        <w:t>Задача 1:</w:t>
      </w:r>
      <w:r w:rsidRPr="0040517A">
        <w:rPr>
          <w:rFonts w:ascii="Arial" w:hAnsi="Arial" w:cs="Arial"/>
          <w:i/>
          <w:lang w:val="bg-BG"/>
        </w:rPr>
        <w:t xml:space="preserve"> Определяне на стратегическа рамка на управление: мисия, визия, ценности в управлението на целевите групи.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Задача 2:</w:t>
      </w:r>
      <w:r w:rsidRPr="0040517A">
        <w:rPr>
          <w:rFonts w:ascii="Arial" w:hAnsi="Arial" w:cs="Arial"/>
          <w:i/>
          <w:lang w:val="bg-BG"/>
        </w:rPr>
        <w:t xml:space="preserve"> Определяне на критичните фактори за успех с оглед на външните и вътрешни организационни фактори за целевите групи.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Задача 3:</w:t>
      </w:r>
      <w:r w:rsidRPr="0040517A">
        <w:rPr>
          <w:rFonts w:ascii="Arial" w:hAnsi="Arial" w:cs="Arial"/>
          <w:i/>
          <w:lang w:val="bg-BG"/>
        </w:rPr>
        <w:t xml:space="preserve"> Дефиниране на стратегически цели и приоритети, с оглед на стратегията за реформи в железопътния сектор, дефинирани стратегически теми и резултати в организационното развитие и управлението на човешките ресурси.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Задача 4:</w:t>
      </w:r>
      <w:r w:rsidRPr="0040517A">
        <w:rPr>
          <w:rFonts w:ascii="Arial" w:hAnsi="Arial" w:cs="Arial"/>
          <w:i/>
          <w:lang w:val="bg-BG"/>
        </w:rPr>
        <w:t xml:space="preserve"> Ще бъдат проучени статистическата информация и документи.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5: </w:t>
      </w:r>
      <w:r w:rsidRPr="0040517A">
        <w:rPr>
          <w:rFonts w:ascii="Arial" w:hAnsi="Arial" w:cs="Arial"/>
          <w:i/>
          <w:lang w:val="bg-BG"/>
        </w:rPr>
        <w:t>Провеждане на срещи на представители на екипа на Изпълнителя в обсъждания със заинтересованите страни и Изпълнителят ще отрази коментарите от страна на заинтересовани страни и обществеността.</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6: </w:t>
      </w:r>
      <w:r w:rsidRPr="0040517A">
        <w:rPr>
          <w:rFonts w:ascii="Arial" w:hAnsi="Arial" w:cs="Arial"/>
          <w:i/>
          <w:lang w:val="bg-BG"/>
        </w:rPr>
        <w:t>Изготвяне на анализ за силните и слабите страни на сектора, на възможностите и заплахите за развитието му (SWOT анализ).</w:t>
      </w:r>
    </w:p>
    <w:p w:rsidR="002228B5" w:rsidRPr="0040517A" w:rsidRDefault="002228B5" w:rsidP="00466F12">
      <w:pPr>
        <w:pStyle w:val="NoSpacing"/>
        <w:tabs>
          <w:tab w:val="left" w:pos="709"/>
        </w:tabs>
        <w:spacing w:after="120"/>
        <w:jc w:val="both"/>
        <w:rPr>
          <w:rFonts w:ascii="Arial" w:hAnsi="Arial" w:cs="Arial"/>
          <w:b/>
          <w:color w:val="1F497D"/>
          <w:lang w:val="bg-BG"/>
        </w:rPr>
      </w:pPr>
      <w:r w:rsidRPr="0040517A">
        <w:rPr>
          <w:rFonts w:ascii="Arial" w:hAnsi="Arial" w:cs="Arial"/>
          <w:b/>
          <w:color w:val="1F497D"/>
          <w:lang w:val="bg-BG"/>
        </w:rPr>
        <w:tab/>
        <w:t xml:space="preserve">Дейност 3 – </w:t>
      </w:r>
      <w:r w:rsidR="000A6336" w:rsidRPr="0040517A">
        <w:rPr>
          <w:rFonts w:ascii="Arial" w:hAnsi="Arial" w:cs="Arial"/>
          <w:b/>
          <w:color w:val="1F497D"/>
          <w:lang w:val="bg-BG"/>
        </w:rPr>
        <w:t>Стратегическо планиране</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Задача 1:</w:t>
      </w:r>
      <w:r w:rsidRPr="0040517A">
        <w:rPr>
          <w:rFonts w:ascii="Arial" w:hAnsi="Arial" w:cs="Arial"/>
          <w:i/>
          <w:lang w:val="bg-BG"/>
        </w:rPr>
        <w:t xml:space="preserve"> Разработване на план за управление и развитие на човешкия капитал в целевите групи.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2: </w:t>
      </w:r>
      <w:r w:rsidRPr="0040517A">
        <w:rPr>
          <w:rFonts w:ascii="Arial" w:hAnsi="Arial" w:cs="Arial"/>
          <w:i/>
          <w:lang w:val="bg-BG"/>
        </w:rPr>
        <w:t>Проучване, изготвен анализ и дадена прогноза за необходимостта от човешки ресурси, с оглед цялостната програма за реформи в железопътния сектор.</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3: </w:t>
      </w:r>
      <w:r w:rsidRPr="0040517A">
        <w:rPr>
          <w:rFonts w:ascii="Arial" w:hAnsi="Arial" w:cs="Arial"/>
          <w:i/>
          <w:lang w:val="bg-BG"/>
        </w:rPr>
        <w:t>Извършване на планиране, мониторинг, оценка и преструктуриране на работната сила, свързано с критичните фактори за успех, организационните вътрешни и външни фактори по организационни звена, категории и профили, за достигане на необходимия организационен капацитет.</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4: </w:t>
      </w:r>
      <w:r w:rsidRPr="0040517A">
        <w:rPr>
          <w:rFonts w:ascii="Arial" w:hAnsi="Arial" w:cs="Arial"/>
          <w:i/>
          <w:lang w:val="bg-BG"/>
        </w:rPr>
        <w:t>Планиране на дейности по изпълнение на стратегическите приоритети и цели в управлението и организационното развитие, заложени в стратегическата карта и резултатите от дейност 1 и 2.</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5: </w:t>
      </w:r>
      <w:r w:rsidRPr="0040517A">
        <w:rPr>
          <w:rFonts w:ascii="Arial" w:hAnsi="Arial" w:cs="Arial"/>
          <w:i/>
          <w:lang w:val="bg-BG"/>
        </w:rPr>
        <w:t>Изготвяне на планирани дейности по стратегически теми и резултати в организационното развитие и управление на човешките ресурси, заложени в стратегическата карта и резултатите от дейност 1 и 2.</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6: </w:t>
      </w:r>
      <w:r w:rsidRPr="0040517A">
        <w:rPr>
          <w:rFonts w:ascii="Arial" w:hAnsi="Arial" w:cs="Arial"/>
          <w:i/>
          <w:lang w:val="bg-BG"/>
        </w:rPr>
        <w:t>Ще бъде събрана и анализирана необходимата статистическа информация и документи чрез подходящи методи: описание/интервю/анкети и въпросници. Ще бъде предадена за съхраняване и актуализиране.</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lastRenderedPageBreak/>
        <w:tab/>
        <w:t xml:space="preserve">Задача 7: </w:t>
      </w:r>
      <w:r w:rsidRPr="0040517A">
        <w:rPr>
          <w:rFonts w:ascii="Arial" w:hAnsi="Arial" w:cs="Arial"/>
          <w:i/>
          <w:lang w:val="bg-BG"/>
        </w:rPr>
        <w:t>Провеждане на срещи на представители на екипа на Изпълнителя в обсъждания със заинтересованите страни и Изпълнителят ще отрази коментарите от страна на заинтересовани страни и обществеността.</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8: </w:t>
      </w:r>
      <w:r w:rsidRPr="0040517A">
        <w:rPr>
          <w:rFonts w:ascii="Arial" w:hAnsi="Arial" w:cs="Arial"/>
          <w:i/>
          <w:lang w:val="bg-BG"/>
        </w:rPr>
        <w:t>Изпълнителя ще направи изводи и ще разработи SWOT анализ на база събрана и анализирана информация.</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9: </w:t>
      </w:r>
      <w:r w:rsidRPr="0040517A">
        <w:rPr>
          <w:rFonts w:ascii="Arial" w:hAnsi="Arial" w:cs="Arial"/>
          <w:i/>
          <w:lang w:val="bg-BG"/>
        </w:rPr>
        <w:t>Изготвяне на оценка за ефективността на управлението на персонала (човешките ресурси).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10: </w:t>
      </w:r>
      <w:r w:rsidRPr="0040517A">
        <w:rPr>
          <w:rFonts w:ascii="Arial" w:hAnsi="Arial" w:cs="Arial"/>
          <w:i/>
          <w:lang w:val="bg-BG"/>
        </w:rPr>
        <w:t>Изготвяне на анализ и прогноза на бъдещата потребност от работна сила на целевите групи по години за периода до 2020 г.</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11: </w:t>
      </w:r>
      <w:r w:rsidRPr="0040517A">
        <w:rPr>
          <w:rFonts w:ascii="Arial" w:hAnsi="Arial" w:cs="Arial"/>
          <w:i/>
          <w:lang w:val="bg-BG"/>
        </w:rPr>
        <w:t>Резултатите от дейността ще бъдат обобщени в междинен доклад по договора, съдържащ изискванията, съгласно настоящата техническа спецификация.</w:t>
      </w:r>
    </w:p>
    <w:p w:rsidR="002228B5" w:rsidRPr="0040517A" w:rsidRDefault="002228B5" w:rsidP="00466F12">
      <w:pPr>
        <w:pStyle w:val="NoSpacing"/>
        <w:tabs>
          <w:tab w:val="left" w:pos="709"/>
        </w:tabs>
        <w:spacing w:after="120"/>
        <w:jc w:val="both"/>
        <w:rPr>
          <w:rFonts w:ascii="Arial" w:hAnsi="Arial" w:cs="Arial"/>
          <w:b/>
          <w:color w:val="1F497D"/>
          <w:lang w:val="bg-BG"/>
        </w:rPr>
      </w:pPr>
      <w:r w:rsidRPr="0040517A">
        <w:rPr>
          <w:rFonts w:ascii="Arial" w:hAnsi="Arial" w:cs="Arial"/>
          <w:b/>
          <w:color w:val="1F497D"/>
          <w:lang w:val="bg-BG"/>
        </w:rPr>
        <w:tab/>
        <w:t>Дейност 4 – Организационна рамка</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Задача 1:</w:t>
      </w:r>
      <w:r w:rsidRPr="0040517A">
        <w:rPr>
          <w:rFonts w:ascii="Arial" w:hAnsi="Arial" w:cs="Arial"/>
          <w:i/>
          <w:lang w:val="bg-BG"/>
        </w:rPr>
        <w:t xml:space="preserve"> Разработване на политики и процедури за основните дейности в управлението и развитието на човешките ресурси в целевите групи.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Задача 2:</w:t>
      </w:r>
      <w:r w:rsidRPr="0040517A">
        <w:rPr>
          <w:rFonts w:ascii="Arial" w:hAnsi="Arial" w:cs="Arial"/>
          <w:i/>
          <w:lang w:val="bg-BG"/>
        </w:rPr>
        <w:t xml:space="preserve"> Разработване на системи за управление на изпълнението, възнаграждение и мотивация на служителите на целевите групи.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3: </w:t>
      </w:r>
      <w:r w:rsidRPr="0040517A">
        <w:rPr>
          <w:rFonts w:ascii="Arial" w:hAnsi="Arial" w:cs="Arial"/>
          <w:i/>
          <w:lang w:val="bg-BG"/>
        </w:rPr>
        <w:t>Разработване и реализиране на програми и схеми по реализация на стратегията за управление и развитие на човешкия капитал в целевите групи.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4: </w:t>
      </w:r>
      <w:r w:rsidRPr="0040517A">
        <w:rPr>
          <w:rFonts w:ascii="Arial" w:hAnsi="Arial" w:cs="Arial"/>
          <w:i/>
          <w:lang w:val="bg-BG"/>
        </w:rPr>
        <w:t>Провеждане на един еднодневен дискусионен форум с минимум 50 идентифицирани представители на всички заинтересовани страни, съгласно техническата спецификация и техническата оферта на Изпълнителя.</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5: </w:t>
      </w:r>
      <w:r w:rsidRPr="0040517A">
        <w:rPr>
          <w:rFonts w:ascii="Arial" w:hAnsi="Arial" w:cs="Arial"/>
          <w:i/>
          <w:lang w:val="bg-BG"/>
        </w:rPr>
        <w:t>Провеждане на периодични срещи на представители на екипа на Изпълнителя в обсъждания със заинтересованите страни и отразени коментари от страна на заинтересованите страни и обществеността.</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6: </w:t>
      </w:r>
      <w:r w:rsidRPr="0040517A">
        <w:rPr>
          <w:rFonts w:ascii="Arial" w:hAnsi="Arial" w:cs="Arial"/>
          <w:i/>
          <w:lang w:val="bg-BG"/>
        </w:rPr>
        <w:t>Изготвяне на стратегия за управление и развитие на човешкия капитал в целевите групи.</w:t>
      </w:r>
    </w:p>
    <w:p w:rsidR="002228B5" w:rsidRPr="0040517A" w:rsidRDefault="002228B5" w:rsidP="00466F12">
      <w:pPr>
        <w:pStyle w:val="NoSpacing"/>
        <w:tabs>
          <w:tab w:val="left" w:pos="709"/>
        </w:tabs>
        <w:spacing w:after="120"/>
        <w:jc w:val="both"/>
        <w:rPr>
          <w:rFonts w:ascii="Arial" w:hAnsi="Arial" w:cs="Arial"/>
          <w:i/>
          <w:lang w:val="bg-BG"/>
        </w:rPr>
      </w:pPr>
      <w:r w:rsidRPr="0040517A">
        <w:rPr>
          <w:rFonts w:ascii="Arial" w:hAnsi="Arial" w:cs="Arial"/>
          <w:b/>
          <w:i/>
          <w:lang w:val="bg-BG"/>
        </w:rPr>
        <w:tab/>
        <w:t xml:space="preserve">Задача 7: </w:t>
      </w:r>
      <w:r w:rsidRPr="0040517A">
        <w:rPr>
          <w:rFonts w:ascii="Arial" w:hAnsi="Arial" w:cs="Arial"/>
          <w:i/>
          <w:lang w:val="bg-BG"/>
        </w:rPr>
        <w:t>Предаване на междинен доклад по договора, съдържащ изискванията, съгласно настоящата техническа спецификация.</w:t>
      </w:r>
    </w:p>
    <w:p w:rsidR="002228B5" w:rsidRPr="0040517A" w:rsidRDefault="002228B5" w:rsidP="00466F12">
      <w:pPr>
        <w:pStyle w:val="NoSpacing"/>
        <w:tabs>
          <w:tab w:val="left" w:pos="709"/>
        </w:tabs>
        <w:spacing w:after="120"/>
        <w:jc w:val="both"/>
        <w:rPr>
          <w:rFonts w:ascii="Arial" w:hAnsi="Arial" w:cs="Arial"/>
          <w:b/>
          <w:color w:val="1F497D"/>
          <w:lang w:val="bg-BG"/>
        </w:rPr>
      </w:pPr>
      <w:r w:rsidRPr="0040517A">
        <w:rPr>
          <w:rFonts w:ascii="Arial" w:hAnsi="Arial" w:cs="Arial"/>
          <w:b/>
          <w:color w:val="1F497D"/>
          <w:lang w:val="bg-BG"/>
        </w:rPr>
        <w:tab/>
        <w:t>Дейност 5 – Разработване и провеждане на програма за обучение на ръководни служители от целевите групи, съгласно Приложение</w:t>
      </w:r>
      <w:r w:rsidR="000A6336" w:rsidRPr="0040517A">
        <w:rPr>
          <w:rFonts w:ascii="Arial" w:hAnsi="Arial" w:cs="Arial"/>
          <w:b/>
          <w:color w:val="1F497D"/>
          <w:lang w:val="bg-BG"/>
        </w:rPr>
        <w:t xml:space="preserve"> 1 от Техническата спецификация</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b/>
          <w:i/>
          <w:sz w:val="22"/>
          <w:szCs w:val="22"/>
          <w:lang w:val="bg-BG"/>
        </w:rPr>
        <w:tab/>
        <w:t>Задача 1:</w:t>
      </w:r>
      <w:r w:rsidRPr="0040517A">
        <w:rPr>
          <w:rFonts w:ascii="Arial" w:hAnsi="Arial" w:cs="Arial"/>
          <w:i/>
          <w:sz w:val="22"/>
          <w:szCs w:val="22"/>
          <w:lang w:val="bg-BG"/>
        </w:rPr>
        <w:t xml:space="preserve"> Анализиране и оценяване на потребностите от обучение на целевите групи и определени ръководни нива според обхвата на отговорности, компетенции и дейност.</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2: </w:t>
      </w:r>
      <w:r w:rsidRPr="0040517A">
        <w:rPr>
          <w:rFonts w:ascii="Arial" w:hAnsi="Arial" w:cs="Arial"/>
          <w:i/>
          <w:sz w:val="22"/>
          <w:szCs w:val="22"/>
          <w:lang w:val="bg-BG"/>
        </w:rPr>
        <w:t>Провеждане на обучения съгласно Приложение 1 от техническата спецификация на територията на Република България.</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3: </w:t>
      </w:r>
      <w:r w:rsidRPr="0040517A">
        <w:rPr>
          <w:rFonts w:ascii="Arial" w:hAnsi="Arial" w:cs="Arial"/>
          <w:i/>
          <w:sz w:val="22"/>
          <w:szCs w:val="22"/>
          <w:lang w:val="bg-BG"/>
        </w:rPr>
        <w:t>Изработване на конкретно съдържание на минимум 8 (осем) петдневни теоретически и 8 (осем) петдневни теоретико-практически обучения с отделни модули според определените нива. Ще бъдат изготвени програми и план за провеждане на обученията.</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lastRenderedPageBreak/>
        <w:tab/>
      </w:r>
      <w:r w:rsidRPr="0040517A">
        <w:rPr>
          <w:rFonts w:ascii="Arial" w:hAnsi="Arial" w:cs="Arial"/>
          <w:b/>
          <w:i/>
          <w:sz w:val="22"/>
          <w:szCs w:val="22"/>
          <w:lang w:val="bg-BG"/>
        </w:rPr>
        <w:t xml:space="preserve">Задача 4: </w:t>
      </w:r>
      <w:r w:rsidRPr="0040517A">
        <w:rPr>
          <w:rFonts w:ascii="Arial" w:hAnsi="Arial" w:cs="Arial"/>
          <w:i/>
          <w:sz w:val="22"/>
          <w:szCs w:val="22"/>
          <w:lang w:val="bg-BG"/>
        </w:rPr>
        <w:t>Разработване на методика и инструментариум за провеждане на обученията и за ефективно учене.</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5: </w:t>
      </w:r>
      <w:r w:rsidRPr="0040517A">
        <w:rPr>
          <w:rFonts w:ascii="Arial" w:hAnsi="Arial" w:cs="Arial"/>
          <w:i/>
          <w:sz w:val="22"/>
          <w:szCs w:val="22"/>
          <w:lang w:val="bg-BG"/>
        </w:rPr>
        <w:t>Изработване на методи за оценка на ефективността от проведените обучения и степента на удовлетвореност за обучаемите, както и методика за оценка на компетентността в изпълнението.</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t xml:space="preserve"> </w:t>
      </w:r>
      <w:r w:rsidRPr="0040517A">
        <w:rPr>
          <w:rFonts w:ascii="Arial" w:hAnsi="Arial" w:cs="Arial"/>
          <w:b/>
          <w:i/>
          <w:sz w:val="22"/>
          <w:szCs w:val="22"/>
          <w:lang w:val="bg-BG"/>
        </w:rPr>
        <w:t xml:space="preserve">Задача 6: </w:t>
      </w:r>
      <w:r w:rsidRPr="0040517A">
        <w:rPr>
          <w:rFonts w:ascii="Arial" w:hAnsi="Arial" w:cs="Arial"/>
          <w:i/>
          <w:sz w:val="22"/>
          <w:szCs w:val="22"/>
          <w:lang w:val="bg-BG"/>
        </w:rPr>
        <w:t>Осигуряване на</w:t>
      </w:r>
      <w:r w:rsidRPr="0040517A">
        <w:rPr>
          <w:rFonts w:ascii="Arial" w:hAnsi="Arial" w:cs="Arial"/>
          <w:b/>
          <w:i/>
          <w:sz w:val="22"/>
          <w:szCs w:val="22"/>
          <w:lang w:val="bg-BG"/>
        </w:rPr>
        <w:t xml:space="preserve"> </w:t>
      </w:r>
      <w:r w:rsidRPr="0040517A">
        <w:rPr>
          <w:rFonts w:ascii="Arial" w:hAnsi="Arial" w:cs="Arial"/>
          <w:i/>
          <w:sz w:val="22"/>
          <w:szCs w:val="22"/>
          <w:lang w:val="bg-BG"/>
        </w:rPr>
        <w:t>модератор и учещ консорциум: организация, обучители, обучавани.</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7: </w:t>
      </w:r>
      <w:r w:rsidRPr="0040517A">
        <w:rPr>
          <w:rFonts w:ascii="Arial" w:hAnsi="Arial" w:cs="Arial"/>
          <w:i/>
          <w:sz w:val="22"/>
          <w:szCs w:val="22"/>
          <w:lang w:val="bg-BG"/>
        </w:rPr>
        <w:t>Изпълнителят ще осигури логистично обезпечаване на обучението на целевите групи на територията на Република България.</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8: </w:t>
      </w:r>
      <w:r w:rsidRPr="0040517A">
        <w:rPr>
          <w:rFonts w:ascii="Arial" w:hAnsi="Arial" w:cs="Arial"/>
          <w:i/>
          <w:sz w:val="22"/>
          <w:szCs w:val="22"/>
          <w:lang w:val="bg-BG"/>
        </w:rPr>
        <w:t>Изработване и отпечатване на обучителни материали по съответните модули за обучение на служителите на целевите групи.</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9: </w:t>
      </w:r>
      <w:r w:rsidRPr="0040517A">
        <w:rPr>
          <w:rFonts w:ascii="Arial" w:hAnsi="Arial" w:cs="Arial"/>
          <w:i/>
          <w:sz w:val="22"/>
          <w:szCs w:val="22"/>
          <w:lang w:val="bg-BG"/>
        </w:rPr>
        <w:t>Изработване на график за изпълнение на отделните обучения и обмяна на добри практики.</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 Задача 10: </w:t>
      </w:r>
      <w:r w:rsidRPr="0040517A">
        <w:rPr>
          <w:rFonts w:ascii="Arial" w:hAnsi="Arial" w:cs="Arial"/>
          <w:i/>
          <w:sz w:val="22"/>
          <w:szCs w:val="22"/>
          <w:lang w:val="bg-BG"/>
        </w:rPr>
        <w:t>Изпълнителят ще проучи и предложи на Възложителя обмяна на добри практики с железопътни компании и публични институции на четири други държави – членки на ЕС по предложение на Изпълнителя.</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11: </w:t>
      </w:r>
      <w:r w:rsidRPr="0040517A">
        <w:rPr>
          <w:rFonts w:ascii="Arial" w:hAnsi="Arial" w:cs="Arial"/>
          <w:i/>
          <w:sz w:val="22"/>
          <w:szCs w:val="22"/>
          <w:lang w:val="bg-BG"/>
        </w:rPr>
        <w:t>Изпълнителят ще проучи и адаптира добри практики на други европейски железопътни превозвачи за нуждите на Възложителя и „Холдинг БДЖ“ ЕАД.</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12: </w:t>
      </w:r>
      <w:r w:rsidRPr="0040517A">
        <w:rPr>
          <w:rFonts w:ascii="Arial" w:hAnsi="Arial" w:cs="Arial"/>
          <w:i/>
          <w:sz w:val="22"/>
          <w:szCs w:val="22"/>
          <w:lang w:val="bg-BG"/>
        </w:rPr>
        <w:t>Изготвяне на програма за осъществяването на учебните пътувания в държави – членки на ЕС.</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13: </w:t>
      </w:r>
      <w:r w:rsidRPr="0040517A">
        <w:rPr>
          <w:rFonts w:ascii="Arial" w:hAnsi="Arial" w:cs="Arial"/>
          <w:i/>
          <w:sz w:val="22"/>
          <w:szCs w:val="22"/>
          <w:lang w:val="bg-BG"/>
        </w:rPr>
        <w:t xml:space="preserve">Изпълнителят ще поеме </w:t>
      </w:r>
      <w:r w:rsidR="000A6336" w:rsidRPr="0040517A">
        <w:rPr>
          <w:rFonts w:ascii="Arial" w:hAnsi="Arial" w:cs="Arial"/>
          <w:i/>
          <w:sz w:val="22"/>
          <w:szCs w:val="22"/>
          <w:lang w:val="bg-BG"/>
        </w:rPr>
        <w:t>цялото</w:t>
      </w:r>
      <w:r w:rsidRPr="0040517A">
        <w:rPr>
          <w:rFonts w:ascii="Arial" w:hAnsi="Arial" w:cs="Arial"/>
          <w:i/>
          <w:sz w:val="22"/>
          <w:szCs w:val="22"/>
          <w:lang w:val="bg-BG"/>
        </w:rPr>
        <w:t xml:space="preserve"> логическо обезпечаване на обучението в четири държави – членки на ЕС с доказани добри практики в железопътния сектор.</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14: </w:t>
      </w:r>
      <w:r w:rsidRPr="0040517A">
        <w:rPr>
          <w:rFonts w:ascii="Arial" w:hAnsi="Arial" w:cs="Arial"/>
          <w:i/>
          <w:sz w:val="22"/>
          <w:szCs w:val="22"/>
          <w:lang w:val="bg-BG"/>
        </w:rPr>
        <w:t>Изготвяне на предложения за адаптиране на четири добри практики от други железопътни компании и железопътни оператори от други държави – членки от Европейския съюз, съдържащи предимства и недостатъци.</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15: </w:t>
      </w:r>
      <w:r w:rsidRPr="0040517A">
        <w:rPr>
          <w:rFonts w:ascii="Arial" w:hAnsi="Arial" w:cs="Arial"/>
          <w:i/>
          <w:sz w:val="22"/>
          <w:szCs w:val="22"/>
          <w:lang w:val="bg-BG"/>
        </w:rPr>
        <w:t>Изготвяне на 4 (четири) доклада от проведените учебни пътувания.</w:t>
      </w:r>
    </w:p>
    <w:p w:rsidR="002228B5" w:rsidRPr="0040517A" w:rsidRDefault="002228B5" w:rsidP="00466F12">
      <w:pPr>
        <w:tabs>
          <w:tab w:val="left" w:pos="709"/>
        </w:tabs>
        <w:spacing w:after="120"/>
        <w:jc w:val="both"/>
        <w:rPr>
          <w:rFonts w:ascii="Arial" w:hAnsi="Arial" w:cs="Arial"/>
          <w:i/>
          <w:sz w:val="22"/>
          <w:szCs w:val="22"/>
          <w:lang w:val="bg-BG"/>
        </w:rPr>
      </w:pPr>
      <w:r w:rsidRPr="0040517A">
        <w:rPr>
          <w:rFonts w:ascii="Arial" w:hAnsi="Arial" w:cs="Arial"/>
          <w:i/>
          <w:sz w:val="22"/>
          <w:szCs w:val="22"/>
          <w:lang w:val="bg-BG"/>
        </w:rPr>
        <w:tab/>
      </w:r>
      <w:r w:rsidRPr="0040517A">
        <w:rPr>
          <w:rFonts w:ascii="Arial" w:hAnsi="Arial" w:cs="Arial"/>
          <w:b/>
          <w:i/>
          <w:sz w:val="22"/>
          <w:szCs w:val="22"/>
          <w:lang w:val="bg-BG"/>
        </w:rPr>
        <w:t xml:space="preserve">Задача 16: </w:t>
      </w:r>
      <w:r w:rsidRPr="0040517A">
        <w:rPr>
          <w:rFonts w:ascii="Arial" w:hAnsi="Arial" w:cs="Arial"/>
          <w:i/>
          <w:sz w:val="22"/>
          <w:szCs w:val="22"/>
          <w:lang w:val="bg-BG"/>
        </w:rPr>
        <w:t>Провеждане на заключителен еднодневен дискусионен форум за обсъждане на резултатите от настоящата дейност с идентифицирани минимум 50 (петдесет) представители на всички заинтересовани страни.</w:t>
      </w:r>
    </w:p>
    <w:p w:rsidR="00230111" w:rsidRPr="0040517A" w:rsidRDefault="00230111" w:rsidP="00466F12">
      <w:pPr>
        <w:pStyle w:val="Paragraph"/>
        <w:spacing w:before="0" w:after="120"/>
        <w:rPr>
          <w:rFonts w:cs="Arial"/>
          <w:lang w:val="bg-BG"/>
        </w:rPr>
      </w:pPr>
    </w:p>
    <w:p w:rsidR="006C7ADC" w:rsidRPr="0040517A" w:rsidRDefault="000A6336" w:rsidP="00466F12">
      <w:pPr>
        <w:pStyle w:val="Heading1"/>
        <w:pageBreakBefore/>
        <w:spacing w:before="0"/>
        <w:jc w:val="both"/>
        <w:rPr>
          <w:rFonts w:cs="Arial"/>
          <w:caps w:val="0"/>
          <w:lang w:val="bg-BG"/>
        </w:rPr>
      </w:pPr>
      <w:bookmarkStart w:id="9" w:name="_Toc365857638"/>
      <w:r w:rsidRPr="0040517A">
        <w:rPr>
          <w:rFonts w:cs="Arial"/>
          <w:sz w:val="22"/>
          <w:szCs w:val="22"/>
          <w:lang w:val="bg-BG"/>
        </w:rPr>
        <w:lastRenderedPageBreak/>
        <w:t>Организационен одит в целевите групи</w:t>
      </w:r>
      <w:bookmarkEnd w:id="9"/>
    </w:p>
    <w:p w:rsidR="000A6336" w:rsidRPr="0040517A" w:rsidRDefault="00D56692" w:rsidP="00466F12">
      <w:pPr>
        <w:pStyle w:val="Heading2"/>
        <w:spacing w:before="0" w:after="120"/>
        <w:rPr>
          <w:rFonts w:cs="Arial"/>
          <w:lang w:val="bg-BG"/>
        </w:rPr>
      </w:pPr>
      <w:bookmarkStart w:id="10" w:name="_Toc365857639"/>
      <w:r w:rsidRPr="0040517A">
        <w:rPr>
          <w:rFonts w:cs="Arial"/>
          <w:lang w:val="bg-BG"/>
        </w:rPr>
        <w:t>АНАЛИЗ НА ЧОВЕШКИТЕ РЕСУРСИ В ЖЕЛЕЗОПЪТНИЯ СЕКТОР НА РЕПУБЛИКА БЪЛГАРИЯ</w:t>
      </w:r>
      <w:bookmarkEnd w:id="10"/>
    </w:p>
    <w:p w:rsidR="000A6336" w:rsidRPr="0040517A" w:rsidRDefault="000A6336" w:rsidP="00466F12">
      <w:pPr>
        <w:spacing w:after="120"/>
        <w:ind w:firstLine="284"/>
        <w:jc w:val="both"/>
        <w:rPr>
          <w:rFonts w:ascii="Arial" w:hAnsi="Arial" w:cs="Arial"/>
          <w:sz w:val="22"/>
          <w:szCs w:val="22"/>
          <w:lang w:val="bg-BG"/>
        </w:rPr>
      </w:pPr>
      <w:r w:rsidRPr="0040517A">
        <w:rPr>
          <w:rFonts w:ascii="Arial" w:hAnsi="Arial" w:cs="Arial"/>
          <w:sz w:val="22"/>
          <w:szCs w:val="22"/>
          <w:lang w:val="bg-BG"/>
        </w:rPr>
        <w:t xml:space="preserve">В тази глава Консултантът представя анализ, одит и оценка на </w:t>
      </w:r>
      <w:r w:rsidR="00CF025F" w:rsidRPr="0040517A">
        <w:rPr>
          <w:rFonts w:ascii="Arial" w:hAnsi="Arial" w:cs="Arial"/>
          <w:sz w:val="22"/>
          <w:szCs w:val="22"/>
          <w:lang w:val="bg-BG"/>
        </w:rPr>
        <w:t xml:space="preserve">цялостната дейност, свързана с </w:t>
      </w:r>
      <w:r w:rsidRPr="0040517A">
        <w:rPr>
          <w:rFonts w:ascii="Arial" w:hAnsi="Arial" w:cs="Arial"/>
          <w:sz w:val="22"/>
          <w:szCs w:val="22"/>
          <w:lang w:val="bg-BG"/>
        </w:rPr>
        <w:t>човешките ресурси на:</w:t>
      </w:r>
    </w:p>
    <w:p w:rsidR="000A6336" w:rsidRPr="0040517A" w:rsidRDefault="000A6336" w:rsidP="00B664BE">
      <w:pPr>
        <w:pStyle w:val="ListParagraph"/>
        <w:numPr>
          <w:ilvl w:val="0"/>
          <w:numId w:val="4"/>
        </w:numPr>
        <w:overflowPunct w:val="0"/>
        <w:autoSpaceDE w:val="0"/>
        <w:autoSpaceDN w:val="0"/>
        <w:adjustRightInd w:val="0"/>
        <w:spacing w:after="120"/>
        <w:ind w:right="4"/>
        <w:contextualSpacing w:val="0"/>
        <w:jc w:val="both"/>
        <w:textAlignment w:val="baseline"/>
        <w:rPr>
          <w:lang w:val="bg-BG"/>
        </w:rPr>
      </w:pPr>
      <w:r w:rsidRPr="0040517A">
        <w:rPr>
          <w:lang w:val="bg-BG"/>
        </w:rPr>
        <w:t>Държавно предприятие „НАЦИОНАЛНА КОМПАНИЯ ЖЕЛЕЗОПЪТНА ИНФРАСТРУКТУРА”,</w:t>
      </w:r>
    </w:p>
    <w:p w:rsidR="000A6336" w:rsidRPr="0040517A" w:rsidRDefault="000A6336" w:rsidP="00B664BE">
      <w:pPr>
        <w:pStyle w:val="ListParagraph"/>
        <w:numPr>
          <w:ilvl w:val="0"/>
          <w:numId w:val="4"/>
        </w:numPr>
        <w:overflowPunct w:val="0"/>
        <w:autoSpaceDE w:val="0"/>
        <w:autoSpaceDN w:val="0"/>
        <w:adjustRightInd w:val="0"/>
        <w:spacing w:after="120"/>
        <w:ind w:right="4"/>
        <w:contextualSpacing w:val="0"/>
        <w:jc w:val="both"/>
        <w:textAlignment w:val="baseline"/>
        <w:rPr>
          <w:lang w:val="bg-BG"/>
        </w:rPr>
      </w:pPr>
      <w:r w:rsidRPr="0040517A">
        <w:rPr>
          <w:lang w:val="bg-BG"/>
        </w:rPr>
        <w:t>„ХОЛДИНГ БЪЛГАРСКИ ДЪРЖАВНИ ЖЕЛЕЗНИЦИ” ЕАД и неговите дъщерни дружества,</w:t>
      </w:r>
    </w:p>
    <w:p w:rsidR="000A6336" w:rsidRPr="0040517A" w:rsidRDefault="000A6336" w:rsidP="00B664BE">
      <w:pPr>
        <w:pStyle w:val="ListParagraph"/>
        <w:numPr>
          <w:ilvl w:val="1"/>
          <w:numId w:val="4"/>
        </w:numPr>
        <w:overflowPunct w:val="0"/>
        <w:autoSpaceDE w:val="0"/>
        <w:autoSpaceDN w:val="0"/>
        <w:adjustRightInd w:val="0"/>
        <w:spacing w:after="120"/>
        <w:ind w:right="4"/>
        <w:contextualSpacing w:val="0"/>
        <w:jc w:val="both"/>
        <w:textAlignment w:val="baseline"/>
        <w:rPr>
          <w:lang w:val="bg-BG"/>
        </w:rPr>
      </w:pPr>
      <w:r w:rsidRPr="0040517A">
        <w:rPr>
          <w:lang w:val="bg-BG"/>
        </w:rPr>
        <w:t>„БДЖ - ПЪТНИЧЕСКИ ПРЕВОЗИ” ЕООД и</w:t>
      </w:r>
    </w:p>
    <w:p w:rsidR="000A6336" w:rsidRPr="0040517A" w:rsidRDefault="000A6336" w:rsidP="00B664BE">
      <w:pPr>
        <w:pStyle w:val="ListParagraph"/>
        <w:numPr>
          <w:ilvl w:val="1"/>
          <w:numId w:val="4"/>
        </w:numPr>
        <w:overflowPunct w:val="0"/>
        <w:autoSpaceDE w:val="0"/>
        <w:autoSpaceDN w:val="0"/>
        <w:adjustRightInd w:val="0"/>
        <w:spacing w:after="120"/>
        <w:ind w:right="4"/>
        <w:contextualSpacing w:val="0"/>
        <w:jc w:val="both"/>
        <w:textAlignment w:val="baseline"/>
        <w:rPr>
          <w:lang w:val="bg-BG"/>
        </w:rPr>
      </w:pPr>
      <w:r w:rsidRPr="0040517A">
        <w:rPr>
          <w:lang w:val="bg-BG"/>
        </w:rPr>
        <w:t>„БДЖ - ТОВАРНИ ПРЕВОЗИ” ЕООД.</w:t>
      </w:r>
    </w:p>
    <w:p w:rsidR="000A6336" w:rsidRPr="0040517A" w:rsidRDefault="000A6336" w:rsidP="00B664BE">
      <w:pPr>
        <w:pStyle w:val="ListParagraph"/>
        <w:numPr>
          <w:ilvl w:val="0"/>
          <w:numId w:val="4"/>
        </w:numPr>
        <w:overflowPunct w:val="0"/>
        <w:autoSpaceDE w:val="0"/>
        <w:autoSpaceDN w:val="0"/>
        <w:adjustRightInd w:val="0"/>
        <w:spacing w:after="120"/>
        <w:ind w:right="4"/>
        <w:contextualSpacing w:val="0"/>
        <w:jc w:val="both"/>
        <w:textAlignment w:val="baseline"/>
        <w:rPr>
          <w:lang w:val="bg-BG"/>
        </w:rPr>
      </w:pPr>
      <w:r w:rsidRPr="0040517A">
        <w:rPr>
          <w:lang w:val="bg-BG"/>
        </w:rPr>
        <w:t>Звена, имащи отношение към управлението в железопътния сектор:</w:t>
      </w:r>
    </w:p>
    <w:p w:rsidR="000A6336" w:rsidRPr="0040517A" w:rsidRDefault="000A6336" w:rsidP="00B664BE">
      <w:pPr>
        <w:pStyle w:val="ListParagraph"/>
        <w:numPr>
          <w:ilvl w:val="1"/>
          <w:numId w:val="4"/>
        </w:numPr>
        <w:overflowPunct w:val="0"/>
        <w:autoSpaceDE w:val="0"/>
        <w:autoSpaceDN w:val="0"/>
        <w:adjustRightInd w:val="0"/>
        <w:spacing w:after="120"/>
        <w:ind w:right="4"/>
        <w:contextualSpacing w:val="0"/>
        <w:jc w:val="both"/>
        <w:textAlignment w:val="baseline"/>
        <w:rPr>
          <w:lang w:val="bg-BG"/>
        </w:rPr>
      </w:pPr>
      <w:r w:rsidRPr="0040517A">
        <w:rPr>
          <w:lang w:val="bg-BG"/>
        </w:rPr>
        <w:t>МТИТС</w:t>
      </w:r>
    </w:p>
    <w:p w:rsidR="00CF025F" w:rsidRPr="0040517A" w:rsidRDefault="000A6336" w:rsidP="00B664BE">
      <w:pPr>
        <w:pStyle w:val="ListParagraph"/>
        <w:numPr>
          <w:ilvl w:val="1"/>
          <w:numId w:val="4"/>
        </w:numPr>
        <w:overflowPunct w:val="0"/>
        <w:autoSpaceDE w:val="0"/>
        <w:autoSpaceDN w:val="0"/>
        <w:adjustRightInd w:val="0"/>
        <w:spacing w:after="120"/>
        <w:ind w:right="4"/>
        <w:contextualSpacing w:val="0"/>
        <w:jc w:val="both"/>
        <w:textAlignment w:val="baseline"/>
        <w:rPr>
          <w:lang w:val="bg-BG"/>
        </w:rPr>
      </w:pPr>
      <w:r w:rsidRPr="0040517A">
        <w:rPr>
          <w:lang w:val="bg-BG"/>
        </w:rPr>
        <w:t>ИА ЖА</w:t>
      </w:r>
    </w:p>
    <w:p w:rsidR="00CF025F" w:rsidRPr="0040517A" w:rsidRDefault="00CF025F" w:rsidP="00466F12">
      <w:pPr>
        <w:overflowPunct w:val="0"/>
        <w:autoSpaceDE w:val="0"/>
        <w:autoSpaceDN w:val="0"/>
        <w:adjustRightInd w:val="0"/>
        <w:spacing w:after="120"/>
        <w:ind w:right="4" w:firstLine="284"/>
        <w:jc w:val="both"/>
        <w:textAlignment w:val="baseline"/>
        <w:rPr>
          <w:rFonts w:ascii="Arial" w:hAnsi="Arial" w:cs="Arial"/>
          <w:sz w:val="22"/>
          <w:szCs w:val="22"/>
          <w:lang w:val="bg-BG"/>
        </w:rPr>
      </w:pPr>
      <w:r w:rsidRPr="0040517A">
        <w:rPr>
          <w:rFonts w:ascii="Arial" w:hAnsi="Arial" w:cs="Arial"/>
          <w:sz w:val="22"/>
          <w:szCs w:val="22"/>
          <w:lang w:val="bg-BG"/>
        </w:rPr>
        <w:t>В резултат на анализа са изработени препоръки за стратегически мерки с цел оптимизация и обезпечаване на необходимите човешки ресурси.</w:t>
      </w:r>
    </w:p>
    <w:p w:rsidR="000A6336" w:rsidRPr="0040517A" w:rsidRDefault="000A6336" w:rsidP="00466F12">
      <w:pPr>
        <w:pStyle w:val="ListParagraph"/>
        <w:spacing w:after="120"/>
        <w:ind w:left="0" w:right="4" w:firstLine="284"/>
        <w:contextualSpacing w:val="0"/>
        <w:jc w:val="both"/>
        <w:rPr>
          <w:lang w:val="bg-BG"/>
        </w:rPr>
      </w:pPr>
      <w:r w:rsidRPr="0040517A">
        <w:rPr>
          <w:b/>
          <w:lang w:val="bg-BG"/>
        </w:rPr>
        <w:t>Бяха срещнати известни затруднения</w:t>
      </w:r>
      <w:r w:rsidRPr="0040517A">
        <w:rPr>
          <w:lang w:val="bg-BG"/>
        </w:rPr>
        <w:t xml:space="preserve"> от страна на Консултанта, които забавиха анализите и провеждането на одита, които могат да се обобщят в следното:</w:t>
      </w:r>
    </w:p>
    <w:p w:rsidR="000A6336" w:rsidRPr="0040517A" w:rsidRDefault="000A6336" w:rsidP="00B664BE">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C000"/>
        <w:spacing w:after="120"/>
        <w:ind w:right="4"/>
        <w:contextualSpacing w:val="0"/>
        <w:jc w:val="both"/>
        <w:rPr>
          <w:lang w:val="bg-BG"/>
        </w:rPr>
      </w:pPr>
      <w:r w:rsidRPr="0040517A">
        <w:rPr>
          <w:lang w:val="bg-BG"/>
        </w:rPr>
        <w:t>За периода септември 2012 г. - януари 2013 г. в „БДЖ – Холдинг” ЕАД, „БДЖ - Пътнически превози” ЕООД и „БДЖ - Товарни превози” ЕООД се извършваше непрекъснато промяна на структурата на компаниите и съкращения на персонала. Поради неизвестната актуална структура на дружествата и невъзможността на Консултанта да получи реална представа за актуалната структура и численост на персонала имаше известни пречки за извършване на качествени анализи.</w:t>
      </w:r>
    </w:p>
    <w:p w:rsidR="000A6336" w:rsidRPr="0040517A" w:rsidRDefault="000A6336" w:rsidP="00B664BE">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FFC000"/>
        <w:spacing w:after="120"/>
        <w:ind w:right="4"/>
        <w:contextualSpacing w:val="0"/>
        <w:jc w:val="both"/>
        <w:rPr>
          <w:lang w:val="bg-BG"/>
        </w:rPr>
      </w:pPr>
      <w:r w:rsidRPr="0040517A">
        <w:rPr>
          <w:lang w:val="bg-BG"/>
        </w:rPr>
        <w:t>Друга голяма пречка за извършване на одита на ЧР се оказа забавянето в предаването на Консултанта на актуални длъжностни характеристики и липсата на длъжностни х</w:t>
      </w:r>
      <w:r w:rsidR="008A04A9" w:rsidRPr="0040517A">
        <w:rPr>
          <w:lang w:val="bg-BG"/>
        </w:rPr>
        <w:t>арактеристики за някои позиции.</w:t>
      </w:r>
    </w:p>
    <w:p w:rsidR="000A6336" w:rsidRPr="0040517A" w:rsidRDefault="000A6336" w:rsidP="00B664BE">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FFC000"/>
        <w:spacing w:after="120"/>
        <w:ind w:right="4"/>
        <w:contextualSpacing w:val="0"/>
        <w:jc w:val="both"/>
        <w:rPr>
          <w:lang w:val="bg-BG"/>
        </w:rPr>
      </w:pPr>
      <w:r w:rsidRPr="0040517A">
        <w:rPr>
          <w:lang w:val="bg-BG"/>
        </w:rPr>
        <w:t>При провеждане на одита в горепосочените дружества се оказа, че за някои от предвидените длъжности за</w:t>
      </w:r>
      <w:r w:rsidR="008A04A9" w:rsidRPr="0040517A">
        <w:rPr>
          <w:lang w:val="bg-BG"/>
        </w:rPr>
        <w:t xml:space="preserve"> одит липсва назначен персонал.</w:t>
      </w:r>
    </w:p>
    <w:p w:rsidR="000A6336" w:rsidRPr="0040517A" w:rsidRDefault="000A6336" w:rsidP="00B664BE">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FFC000"/>
        <w:spacing w:after="120"/>
        <w:ind w:right="4"/>
        <w:contextualSpacing w:val="0"/>
        <w:jc w:val="both"/>
        <w:rPr>
          <w:lang w:val="bg-BG"/>
        </w:rPr>
      </w:pPr>
      <w:r w:rsidRPr="0040517A">
        <w:rPr>
          <w:lang w:val="bg-BG"/>
        </w:rPr>
        <w:t>По време на одита се извършваше промяна на длъжностните х</w:t>
      </w:r>
      <w:r w:rsidR="00CF025F" w:rsidRPr="0040517A">
        <w:rPr>
          <w:lang w:val="bg-BG"/>
        </w:rPr>
        <w:t>арак</w:t>
      </w:r>
      <w:r w:rsidRPr="0040517A">
        <w:rPr>
          <w:lang w:val="bg-BG"/>
        </w:rPr>
        <w:t>терист</w:t>
      </w:r>
      <w:r w:rsidR="008A04A9" w:rsidRPr="0040517A">
        <w:rPr>
          <w:lang w:val="bg-BG"/>
        </w:rPr>
        <w:t xml:space="preserve">ики за </w:t>
      </w:r>
      <w:r w:rsidR="00CF025F" w:rsidRPr="0040517A">
        <w:rPr>
          <w:lang w:val="bg-BG"/>
        </w:rPr>
        <w:t>„</w:t>
      </w:r>
      <w:r w:rsidRPr="0040517A">
        <w:rPr>
          <w:lang w:val="bg-BG"/>
        </w:rPr>
        <w:t>БДЖ</w:t>
      </w:r>
      <w:r w:rsidR="00CF025F" w:rsidRPr="0040517A">
        <w:rPr>
          <w:lang w:val="bg-BG"/>
        </w:rPr>
        <w:t xml:space="preserve"> </w:t>
      </w:r>
      <w:r w:rsidRPr="0040517A">
        <w:rPr>
          <w:lang w:val="bg-BG"/>
        </w:rPr>
        <w:t>- Пътнически превози</w:t>
      </w:r>
      <w:r w:rsidR="00CF025F" w:rsidRPr="0040517A">
        <w:rPr>
          <w:lang w:val="bg-BG"/>
        </w:rPr>
        <w:t>”</w:t>
      </w:r>
      <w:r w:rsidRPr="0040517A">
        <w:rPr>
          <w:lang w:val="bg-BG"/>
        </w:rPr>
        <w:t xml:space="preserve"> ЕООД, която в момента се финализира. Консултантът е извършил одита въз основа на данни от състоянието на човешките ресурси за компанията от септември-декември 2012г., които в настоящия момент не са актуални и може да не отговарят на сегашното състояние на човешките ресурси в група БДЖ и на сегашната структура на групата.</w:t>
      </w:r>
    </w:p>
    <w:p w:rsidR="000A6336" w:rsidRPr="0040517A" w:rsidRDefault="000A6336" w:rsidP="00B664BE">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FFC000"/>
        <w:spacing w:after="120"/>
        <w:ind w:right="4"/>
        <w:contextualSpacing w:val="0"/>
        <w:jc w:val="both"/>
        <w:rPr>
          <w:lang w:val="bg-BG"/>
        </w:rPr>
      </w:pPr>
      <w:r w:rsidRPr="0040517A">
        <w:rPr>
          <w:lang w:val="bg-BG"/>
        </w:rPr>
        <w:t xml:space="preserve">Друга пречка </w:t>
      </w:r>
      <w:r w:rsidR="00CF025F" w:rsidRPr="0040517A">
        <w:rPr>
          <w:lang w:val="bg-BG"/>
        </w:rPr>
        <w:t>за Консултанта</w:t>
      </w:r>
      <w:r w:rsidRPr="0040517A">
        <w:rPr>
          <w:lang w:val="bg-BG"/>
        </w:rPr>
        <w:t xml:space="preserve"> беше процедурата за приватизацията на </w:t>
      </w:r>
      <w:r w:rsidR="00CF025F" w:rsidRPr="0040517A">
        <w:rPr>
          <w:lang w:val="bg-BG"/>
        </w:rPr>
        <w:t>„</w:t>
      </w:r>
      <w:r w:rsidRPr="0040517A">
        <w:rPr>
          <w:lang w:val="bg-BG"/>
        </w:rPr>
        <w:t>БДЖ-Товарни превози</w:t>
      </w:r>
      <w:r w:rsidR="00CF025F" w:rsidRPr="0040517A">
        <w:rPr>
          <w:lang w:val="bg-BG"/>
        </w:rPr>
        <w:t>”</w:t>
      </w:r>
      <w:r w:rsidRPr="0040517A">
        <w:rPr>
          <w:lang w:val="bg-BG"/>
        </w:rPr>
        <w:t xml:space="preserve"> ЕООД, която е в ход от няколко месеца. Въпреки това ръководството и персонала на </w:t>
      </w:r>
      <w:r w:rsidR="00CF025F" w:rsidRPr="0040517A">
        <w:rPr>
          <w:lang w:val="bg-BG"/>
        </w:rPr>
        <w:t>„</w:t>
      </w:r>
      <w:r w:rsidRPr="0040517A">
        <w:rPr>
          <w:lang w:val="bg-BG"/>
        </w:rPr>
        <w:t>БДЖ-Товарни превози</w:t>
      </w:r>
      <w:r w:rsidR="00CF025F" w:rsidRPr="0040517A">
        <w:rPr>
          <w:lang w:val="bg-BG"/>
        </w:rPr>
        <w:t>”</w:t>
      </w:r>
      <w:r w:rsidRPr="0040517A">
        <w:rPr>
          <w:lang w:val="bg-BG"/>
        </w:rPr>
        <w:t xml:space="preserve"> ЕООД оказваха </w:t>
      </w:r>
      <w:r w:rsidRPr="0040517A">
        <w:rPr>
          <w:lang w:val="bg-BG"/>
        </w:rPr>
        <w:lastRenderedPageBreak/>
        <w:t xml:space="preserve">необходимото съдействие </w:t>
      </w:r>
      <w:r w:rsidR="00CF025F" w:rsidRPr="0040517A">
        <w:rPr>
          <w:lang w:val="bg-BG"/>
        </w:rPr>
        <w:t>на Консултанта</w:t>
      </w:r>
      <w:r w:rsidRPr="0040517A">
        <w:rPr>
          <w:lang w:val="bg-BG"/>
        </w:rPr>
        <w:t xml:space="preserve"> за получаване на исканите данни и за извършване на одита на човешките ресурси.</w:t>
      </w:r>
    </w:p>
    <w:p w:rsidR="008A04A9" w:rsidRPr="0040517A" w:rsidRDefault="00D56692" w:rsidP="00D56692">
      <w:pPr>
        <w:pStyle w:val="Heading2"/>
        <w:spacing w:before="0" w:after="120"/>
        <w:jc w:val="both"/>
        <w:rPr>
          <w:rFonts w:cs="Arial"/>
          <w:lang w:val="bg-BG"/>
        </w:rPr>
      </w:pPr>
      <w:bookmarkStart w:id="11" w:name="_Toc363386836"/>
      <w:bookmarkStart w:id="12" w:name="_Toc365857640"/>
      <w:r w:rsidRPr="0040517A">
        <w:rPr>
          <w:rFonts w:cs="Arial"/>
          <w:lang w:val="bg-BG"/>
        </w:rPr>
        <w:t>СПЕЦИФИКА НА ЧОВЕШКИТЕ РЕСУРСИ В ЖЕЛЕЗОПЪТНИЯ ТРАНСПОРТ</w:t>
      </w:r>
      <w:bookmarkEnd w:id="11"/>
      <w:bookmarkEnd w:id="12"/>
    </w:p>
    <w:p w:rsidR="008A04A9" w:rsidRPr="0040517A" w:rsidRDefault="008A04A9" w:rsidP="00466F12">
      <w:pPr>
        <w:spacing w:after="120"/>
        <w:ind w:left="57" w:firstLine="227"/>
        <w:jc w:val="both"/>
        <w:rPr>
          <w:rFonts w:ascii="Arial" w:hAnsi="Arial" w:cs="Arial"/>
          <w:sz w:val="22"/>
          <w:szCs w:val="22"/>
          <w:lang w:val="bg-BG"/>
        </w:rPr>
      </w:pPr>
      <w:r w:rsidRPr="0040517A">
        <w:rPr>
          <w:rFonts w:ascii="Arial" w:hAnsi="Arial" w:cs="Arial"/>
          <w:sz w:val="22"/>
          <w:szCs w:val="22"/>
          <w:lang w:val="bg-BG"/>
        </w:rPr>
        <w:t>Организацията на труда в железопътния транспорт отразява следните особености при неговата производствена дейност:</w:t>
      </w:r>
    </w:p>
    <w:p w:rsidR="008A04A9" w:rsidRPr="0040517A" w:rsidRDefault="008A04A9" w:rsidP="00B664BE">
      <w:pPr>
        <w:numPr>
          <w:ilvl w:val="0"/>
          <w:numId w:val="7"/>
        </w:numPr>
        <w:spacing w:after="120"/>
        <w:jc w:val="both"/>
        <w:rPr>
          <w:rFonts w:ascii="Arial" w:hAnsi="Arial" w:cs="Arial"/>
          <w:sz w:val="22"/>
          <w:szCs w:val="22"/>
          <w:lang w:val="bg-BG"/>
        </w:rPr>
      </w:pPr>
      <w:r w:rsidRPr="0040517A">
        <w:rPr>
          <w:rFonts w:ascii="Arial" w:hAnsi="Arial" w:cs="Arial"/>
          <w:i/>
          <w:sz w:val="22"/>
          <w:szCs w:val="22"/>
          <w:lang w:val="bg-BG"/>
        </w:rPr>
        <w:t xml:space="preserve">непрекъснатост: </w:t>
      </w:r>
      <w:r w:rsidRPr="0040517A">
        <w:rPr>
          <w:rFonts w:ascii="Arial" w:hAnsi="Arial" w:cs="Arial"/>
          <w:sz w:val="22"/>
          <w:szCs w:val="22"/>
          <w:lang w:val="bg-BG"/>
        </w:rPr>
        <w:t>превозния процес се осъществява непрекъснато денем и нощем, независимо от редуването на работни и почивни дни и метеорологичната обстановка;</w:t>
      </w:r>
    </w:p>
    <w:p w:rsidR="008A04A9" w:rsidRPr="0040517A" w:rsidRDefault="008A04A9" w:rsidP="00B664BE">
      <w:pPr>
        <w:numPr>
          <w:ilvl w:val="0"/>
          <w:numId w:val="7"/>
        </w:numPr>
        <w:spacing w:after="120"/>
        <w:jc w:val="both"/>
        <w:rPr>
          <w:rFonts w:ascii="Arial" w:hAnsi="Arial" w:cs="Arial"/>
          <w:sz w:val="22"/>
          <w:szCs w:val="22"/>
          <w:lang w:val="bg-BG"/>
        </w:rPr>
      </w:pPr>
      <w:r w:rsidRPr="0040517A">
        <w:rPr>
          <w:rFonts w:ascii="Arial" w:hAnsi="Arial" w:cs="Arial"/>
          <w:i/>
          <w:sz w:val="22"/>
          <w:szCs w:val="22"/>
          <w:lang w:val="bg-BG"/>
        </w:rPr>
        <w:t>териториална разпръснатост</w:t>
      </w:r>
      <w:r w:rsidRPr="0040517A">
        <w:rPr>
          <w:rFonts w:ascii="Arial" w:hAnsi="Arial" w:cs="Arial"/>
          <w:sz w:val="22"/>
          <w:szCs w:val="22"/>
          <w:lang w:val="bg-BG"/>
        </w:rPr>
        <w:t>: поделенията, бизнес центровете, експлоатационните и ремонтни пунктове са разположени по цялата железопътна мрежа, но те обслужват единен технологичен процес;</w:t>
      </w:r>
    </w:p>
    <w:p w:rsidR="008A04A9" w:rsidRPr="0040517A" w:rsidRDefault="008A04A9" w:rsidP="00B664BE">
      <w:pPr>
        <w:numPr>
          <w:ilvl w:val="0"/>
          <w:numId w:val="7"/>
        </w:numPr>
        <w:spacing w:after="120"/>
        <w:jc w:val="both"/>
        <w:rPr>
          <w:rFonts w:ascii="Arial" w:hAnsi="Arial" w:cs="Arial"/>
          <w:sz w:val="22"/>
          <w:szCs w:val="22"/>
          <w:lang w:val="bg-BG"/>
        </w:rPr>
      </w:pPr>
      <w:r w:rsidRPr="0040517A">
        <w:rPr>
          <w:rFonts w:ascii="Arial" w:hAnsi="Arial" w:cs="Arial"/>
          <w:sz w:val="22"/>
          <w:szCs w:val="22"/>
          <w:lang w:val="bg-BG"/>
        </w:rPr>
        <w:t>значителна част от работниците по железопътната мрежа работят в екип от 5-15 души и по единично - гари, разделни постове и др.</w:t>
      </w:r>
    </w:p>
    <w:p w:rsidR="008A04A9" w:rsidRPr="0040517A" w:rsidRDefault="008A04A9" w:rsidP="00B664BE">
      <w:pPr>
        <w:numPr>
          <w:ilvl w:val="0"/>
          <w:numId w:val="7"/>
        </w:numPr>
        <w:spacing w:after="120"/>
        <w:jc w:val="both"/>
        <w:rPr>
          <w:rFonts w:ascii="Arial" w:hAnsi="Arial" w:cs="Arial"/>
          <w:sz w:val="22"/>
          <w:szCs w:val="22"/>
          <w:lang w:val="bg-BG"/>
        </w:rPr>
      </w:pPr>
      <w:r w:rsidRPr="0040517A">
        <w:rPr>
          <w:rFonts w:ascii="Arial" w:hAnsi="Arial" w:cs="Arial"/>
          <w:sz w:val="22"/>
          <w:szCs w:val="22"/>
          <w:lang w:val="bg-BG"/>
        </w:rPr>
        <w:t xml:space="preserve">голяма част от работниците си изпълняват задълженията </w:t>
      </w:r>
      <w:r w:rsidRPr="0040517A">
        <w:rPr>
          <w:rFonts w:ascii="Arial" w:hAnsi="Arial" w:cs="Arial"/>
          <w:i/>
          <w:sz w:val="22"/>
          <w:szCs w:val="22"/>
          <w:lang w:val="bg-BG"/>
        </w:rPr>
        <w:t xml:space="preserve">пътувайки: </w:t>
      </w:r>
      <w:r w:rsidRPr="0040517A">
        <w:rPr>
          <w:rFonts w:ascii="Arial" w:hAnsi="Arial" w:cs="Arial"/>
          <w:sz w:val="22"/>
          <w:szCs w:val="22"/>
          <w:lang w:val="bg-BG"/>
        </w:rPr>
        <w:t>локомотивни и влакови бригади извършват повески по сменно;</w:t>
      </w:r>
    </w:p>
    <w:p w:rsidR="008A04A9" w:rsidRPr="0040517A" w:rsidRDefault="008A04A9" w:rsidP="00B664BE">
      <w:pPr>
        <w:numPr>
          <w:ilvl w:val="0"/>
          <w:numId w:val="7"/>
        </w:numPr>
        <w:spacing w:after="120"/>
        <w:jc w:val="both"/>
        <w:rPr>
          <w:rFonts w:ascii="Arial" w:hAnsi="Arial" w:cs="Arial"/>
          <w:sz w:val="22"/>
          <w:szCs w:val="22"/>
          <w:lang w:val="bg-BG"/>
        </w:rPr>
      </w:pPr>
      <w:r w:rsidRPr="0040517A">
        <w:rPr>
          <w:rFonts w:ascii="Arial" w:hAnsi="Arial" w:cs="Arial"/>
          <w:sz w:val="22"/>
          <w:szCs w:val="22"/>
          <w:lang w:val="bg-BG"/>
        </w:rPr>
        <w:t xml:space="preserve">придружаващите спални вагони в международно съобщение се намират </w:t>
      </w:r>
      <w:r w:rsidRPr="0040517A">
        <w:rPr>
          <w:rFonts w:ascii="Arial" w:hAnsi="Arial" w:cs="Arial"/>
          <w:i/>
          <w:sz w:val="22"/>
          <w:szCs w:val="22"/>
          <w:lang w:val="bg-BG"/>
        </w:rPr>
        <w:t>непрекъснато във вагоните</w:t>
      </w:r>
      <w:r w:rsidRPr="0040517A">
        <w:rPr>
          <w:rFonts w:ascii="Arial" w:hAnsi="Arial" w:cs="Arial"/>
          <w:sz w:val="22"/>
          <w:szCs w:val="22"/>
          <w:lang w:val="bg-BG"/>
        </w:rPr>
        <w:t xml:space="preserve"> няколко дена.</w:t>
      </w:r>
    </w:p>
    <w:p w:rsidR="008A04A9" w:rsidRPr="0040517A" w:rsidRDefault="008A04A9" w:rsidP="00466F12">
      <w:pPr>
        <w:spacing w:after="120"/>
        <w:ind w:firstLine="284"/>
        <w:jc w:val="both"/>
        <w:rPr>
          <w:rFonts w:ascii="Arial" w:hAnsi="Arial" w:cs="Arial"/>
          <w:sz w:val="22"/>
          <w:szCs w:val="22"/>
          <w:lang w:val="bg-BG"/>
        </w:rPr>
      </w:pPr>
      <w:r w:rsidRPr="0040517A">
        <w:rPr>
          <w:rFonts w:ascii="Arial" w:hAnsi="Arial" w:cs="Arial"/>
          <w:sz w:val="22"/>
          <w:szCs w:val="22"/>
          <w:lang w:val="bg-BG"/>
        </w:rPr>
        <w:t xml:space="preserve">В основата на организацията на труда в железопътния транспорт е неговото разделение: </w:t>
      </w:r>
      <w:r w:rsidRPr="0040517A">
        <w:rPr>
          <w:rFonts w:ascii="Arial" w:hAnsi="Arial" w:cs="Arial"/>
          <w:i/>
          <w:sz w:val="22"/>
          <w:szCs w:val="22"/>
          <w:lang w:val="bg-BG"/>
        </w:rPr>
        <w:t>технологично, квалификационно и функционално</w:t>
      </w:r>
      <w:r w:rsidRPr="0040517A">
        <w:rPr>
          <w:rFonts w:ascii="Arial" w:hAnsi="Arial" w:cs="Arial"/>
          <w:sz w:val="22"/>
          <w:szCs w:val="22"/>
          <w:lang w:val="bg-BG"/>
        </w:rPr>
        <w:t>, но най е разпространена технологичната форма на разделение: бизнес, маневрена дейност, влакова дейност, техническа експлоатация на подвижния железопътен състав (вагони и локомотиви), железопътната инфраструктура и други. Кооперирането на труда е намерило своето изражение в създаването на производствени бригади по ремонта на подвижния състав, железния път.</w:t>
      </w:r>
    </w:p>
    <w:p w:rsidR="008A04A9" w:rsidRPr="0040517A" w:rsidRDefault="008A04A9"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Понятието работно място (позиция) при редица дейности значително се отличава от общо приетото определение - за превозната бригада работното място е целият влак, за ревизор вагони, които извършват технически преглед на влаковете е междуколовозното пространство, за маневрената бригада е цялата гара или маневрения район. В много случаи доставката на резервни части и материали се налага да се извършва до такива специфични работни места (калодки, резервни части и свързочни материали при безотцепъчния ремонт на вагоните).</w:t>
      </w:r>
    </w:p>
    <w:p w:rsidR="008A04A9" w:rsidRPr="0040517A" w:rsidRDefault="008A04A9"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Задълженията на работниците и служителите основно са свързани със стриктно спазване на правилата за безопасност на превозите, изпълнение на графика за движението на влаковете, високо качество на обслужване на клиентите.</w:t>
      </w:r>
    </w:p>
    <w:p w:rsidR="008A04A9" w:rsidRPr="0040517A" w:rsidRDefault="008A04A9"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Интензивността на труда до голяма степен се определя от движението на товаро- и пътникопотока. Това предполага наличие на естествени колебания в интензивността на труда в рамките на работния ден, изразяващи се в така наречените върхови моменти и моменти на спад на трудовите усилия.</w:t>
      </w:r>
    </w:p>
    <w:p w:rsidR="008A04A9" w:rsidRPr="0040517A" w:rsidRDefault="008A04A9" w:rsidP="00466F12">
      <w:pPr>
        <w:autoSpaceDE w:val="0"/>
        <w:autoSpaceDN w:val="0"/>
        <w:adjustRightInd w:val="0"/>
        <w:spacing w:after="120"/>
        <w:ind w:firstLine="284"/>
        <w:jc w:val="both"/>
        <w:rPr>
          <w:rFonts w:ascii="Arial" w:hAnsi="Arial" w:cs="Arial"/>
          <w:sz w:val="22"/>
          <w:szCs w:val="22"/>
          <w:lang w:val="bg-BG"/>
        </w:rPr>
      </w:pPr>
      <w:r w:rsidRPr="0040517A">
        <w:rPr>
          <w:rFonts w:ascii="Arial" w:hAnsi="Arial" w:cs="Arial"/>
          <w:sz w:val="22"/>
          <w:szCs w:val="22"/>
          <w:lang w:val="bg-BG"/>
        </w:rPr>
        <w:t xml:space="preserve">Ефективното управление на човешките ресурси се характеризира с дисциплина на изпълнението, оперативно съвършенство и компетентност, фокус върху обслужването на гражданите и бизнеса, и предоставянето на качествени обществени услуги при възможно </w:t>
      </w:r>
      <w:r w:rsidRPr="0040517A">
        <w:rPr>
          <w:rFonts w:ascii="Arial" w:hAnsi="Arial" w:cs="Arial"/>
          <w:sz w:val="22"/>
          <w:szCs w:val="22"/>
          <w:lang w:val="bg-BG"/>
        </w:rPr>
        <w:lastRenderedPageBreak/>
        <w:t>най-ниски разходи и във възможно най-кратък срок. Изискват се ръководители, които имат висок морал, ценности и модели на поведение, отговарящи на заявените ценности на администрацията, които разбират значимия ефект от подобряването на управлението и които работят за усъвършенстване на системата по човешки ресурси, за да се постигнат по-добри резултати.</w:t>
      </w:r>
    </w:p>
    <w:p w:rsidR="008A04A9" w:rsidRPr="0040517A" w:rsidRDefault="008A04A9" w:rsidP="00466F12">
      <w:pPr>
        <w:autoSpaceDE w:val="0"/>
        <w:autoSpaceDN w:val="0"/>
        <w:adjustRightInd w:val="0"/>
        <w:spacing w:after="120"/>
        <w:ind w:firstLine="284"/>
        <w:jc w:val="both"/>
        <w:rPr>
          <w:rFonts w:ascii="Arial" w:hAnsi="Arial" w:cs="Arial"/>
          <w:sz w:val="22"/>
          <w:szCs w:val="22"/>
          <w:lang w:val="bg-BG"/>
        </w:rPr>
      </w:pPr>
      <w:r w:rsidRPr="0040517A">
        <w:rPr>
          <w:rFonts w:ascii="Arial" w:hAnsi="Arial" w:cs="Arial"/>
          <w:sz w:val="22"/>
          <w:szCs w:val="22"/>
          <w:lang w:val="bg-BG"/>
        </w:rPr>
        <w:t xml:space="preserve">Основна роля за реализирането на </w:t>
      </w:r>
      <w:r w:rsidRPr="0040517A">
        <w:rPr>
          <w:rFonts w:ascii="Arial" w:hAnsi="Arial" w:cs="Arial"/>
          <w:b/>
          <w:sz w:val="22"/>
          <w:szCs w:val="22"/>
          <w:lang w:val="bg-BG"/>
        </w:rPr>
        <w:t>стратегията</w:t>
      </w:r>
      <w:r w:rsidRPr="0040517A">
        <w:rPr>
          <w:rFonts w:ascii="Arial" w:hAnsi="Arial" w:cs="Arial"/>
          <w:sz w:val="22"/>
          <w:szCs w:val="22"/>
          <w:lang w:val="bg-BG"/>
        </w:rPr>
        <w:t xml:space="preserve"> имат ръководителите на съответните структури в сектора, служителите в отделите по управление на човешките ресурси и ръководителите на съответните отдели.</w:t>
      </w:r>
    </w:p>
    <w:p w:rsidR="008A04A9" w:rsidRPr="0040517A" w:rsidRDefault="00E02BC2" w:rsidP="00466F12">
      <w:pPr>
        <w:pStyle w:val="Heading3"/>
        <w:spacing w:before="0" w:after="120"/>
        <w:jc w:val="both"/>
        <w:rPr>
          <w:rFonts w:cs="Arial"/>
          <w:lang w:val="bg-BG"/>
        </w:rPr>
      </w:pPr>
      <w:bookmarkStart w:id="13" w:name="_Toc363386838"/>
      <w:bookmarkStart w:id="14" w:name="_Toc365857641"/>
      <w:r w:rsidRPr="0040517A">
        <w:rPr>
          <w:rFonts w:cs="Arial"/>
          <w:lang w:val="bg-BG"/>
        </w:rPr>
        <w:t xml:space="preserve">Човешки ресурси в </w:t>
      </w:r>
      <w:r w:rsidR="008A04A9" w:rsidRPr="0040517A">
        <w:rPr>
          <w:rFonts w:cs="Arial"/>
          <w:lang w:val="bg-BG"/>
        </w:rPr>
        <w:t>Д</w:t>
      </w:r>
      <w:r w:rsidRPr="0040517A">
        <w:rPr>
          <w:rFonts w:cs="Arial"/>
          <w:lang w:val="bg-BG"/>
        </w:rPr>
        <w:t xml:space="preserve">П </w:t>
      </w:r>
      <w:r w:rsidR="008A04A9" w:rsidRPr="0040517A">
        <w:rPr>
          <w:rFonts w:cs="Arial"/>
          <w:lang w:val="bg-BG"/>
        </w:rPr>
        <w:t>„Национална компания железопътна инфраструктура</w:t>
      </w:r>
      <w:bookmarkEnd w:id="13"/>
      <w:r w:rsidR="008A04A9" w:rsidRPr="0040517A">
        <w:rPr>
          <w:rFonts w:cs="Arial"/>
          <w:lang w:val="bg-BG"/>
        </w:rPr>
        <w:t>”</w:t>
      </w:r>
      <w:bookmarkEnd w:id="14"/>
    </w:p>
    <w:p w:rsidR="009B637D" w:rsidRPr="0040517A" w:rsidRDefault="009B637D" w:rsidP="00466F12">
      <w:pPr>
        <w:pStyle w:val="Paragraph"/>
        <w:spacing w:before="0" w:after="120"/>
        <w:jc w:val="right"/>
        <w:rPr>
          <w:rFonts w:cs="Arial"/>
          <w:lang w:val="bg-BG"/>
        </w:rPr>
      </w:pPr>
      <w:bookmarkStart w:id="15" w:name="_Toc365857681"/>
      <w:r w:rsidRPr="0040517A">
        <w:rPr>
          <w:rFonts w:cs="Arial"/>
          <w:b/>
          <w:lang w:val="bg-BG"/>
        </w:rPr>
        <w:t xml:space="preserve">Таблица </w:t>
      </w:r>
      <w:r w:rsidRPr="0040517A">
        <w:rPr>
          <w:rFonts w:cs="Arial"/>
          <w:b/>
          <w:lang w:val="bg-BG"/>
        </w:rPr>
        <w:fldChar w:fldCharType="begin"/>
      </w:r>
      <w:r w:rsidRPr="0040517A">
        <w:rPr>
          <w:rFonts w:cs="Arial"/>
          <w:b/>
          <w:lang w:val="bg-BG"/>
        </w:rPr>
        <w:instrText xml:space="preserve"> SEQ таблица \* ARABIC </w:instrText>
      </w:r>
      <w:r w:rsidRPr="0040517A">
        <w:rPr>
          <w:rFonts w:cs="Arial"/>
          <w:b/>
          <w:lang w:val="bg-BG"/>
        </w:rPr>
        <w:fldChar w:fldCharType="separate"/>
      </w:r>
      <w:r w:rsidR="00605763">
        <w:rPr>
          <w:rFonts w:cs="Arial"/>
          <w:b/>
          <w:noProof/>
          <w:lang w:val="bg-BG"/>
        </w:rPr>
        <w:t>1</w:t>
      </w:r>
      <w:r w:rsidRPr="0040517A">
        <w:rPr>
          <w:rFonts w:cs="Arial"/>
          <w:b/>
          <w:lang w:val="bg-BG"/>
        </w:rPr>
        <w:fldChar w:fldCharType="end"/>
      </w:r>
      <w:r w:rsidRPr="0040517A">
        <w:rPr>
          <w:rFonts w:cs="Arial"/>
          <w:b/>
          <w:lang w:val="bg-BG"/>
        </w:rPr>
        <w:t xml:space="preserve"> </w:t>
      </w:r>
      <w:r w:rsidRPr="0040517A">
        <w:rPr>
          <w:rFonts w:cs="Arial"/>
          <w:b/>
          <w:bCs/>
          <w:color w:val="000000"/>
          <w:lang w:val="bg-BG"/>
        </w:rPr>
        <w:t>Структура на управление на човешките ресурси и персонал</w:t>
      </w:r>
      <w:bookmarkEnd w:id="1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6079"/>
        <w:gridCol w:w="1423"/>
        <w:gridCol w:w="1510"/>
      </w:tblGrid>
      <w:tr w:rsidR="009B637D" w:rsidRPr="0040517A" w:rsidTr="00466F12">
        <w:tc>
          <w:tcPr>
            <w:tcW w:w="584" w:type="dxa"/>
            <w:shd w:val="clear" w:color="auto" w:fill="CCFFFF"/>
            <w:vAlign w:val="center"/>
          </w:tcPr>
          <w:p w:rsidR="009B637D" w:rsidRPr="0040517A" w:rsidRDefault="009B637D" w:rsidP="0037552C">
            <w:pPr>
              <w:jc w:val="center"/>
              <w:rPr>
                <w:rFonts w:ascii="Arial" w:hAnsi="Arial" w:cs="Arial"/>
                <w:b/>
                <w:sz w:val="22"/>
                <w:szCs w:val="22"/>
                <w:lang w:val="bg-BG"/>
              </w:rPr>
            </w:pPr>
            <w:r w:rsidRPr="0040517A">
              <w:rPr>
                <w:rFonts w:ascii="Arial" w:hAnsi="Arial" w:cs="Arial"/>
                <w:b/>
                <w:sz w:val="22"/>
                <w:szCs w:val="22"/>
                <w:lang w:val="bg-BG"/>
              </w:rPr>
              <w:t>№</w:t>
            </w:r>
          </w:p>
        </w:tc>
        <w:tc>
          <w:tcPr>
            <w:tcW w:w="6079" w:type="dxa"/>
            <w:shd w:val="clear" w:color="auto" w:fill="CCFFFF"/>
            <w:vAlign w:val="center"/>
          </w:tcPr>
          <w:p w:rsidR="009B637D" w:rsidRPr="0040517A" w:rsidRDefault="009B637D" w:rsidP="0037552C">
            <w:pPr>
              <w:jc w:val="center"/>
              <w:rPr>
                <w:rFonts w:ascii="Arial" w:hAnsi="Arial" w:cs="Arial"/>
                <w:b/>
                <w:sz w:val="22"/>
                <w:szCs w:val="22"/>
                <w:lang w:val="bg-BG"/>
              </w:rPr>
            </w:pPr>
            <w:r w:rsidRPr="0040517A">
              <w:rPr>
                <w:rFonts w:ascii="Arial" w:hAnsi="Arial" w:cs="Arial"/>
                <w:b/>
                <w:sz w:val="22"/>
                <w:szCs w:val="22"/>
                <w:lang w:val="bg-BG"/>
              </w:rPr>
              <w:t>Структура на управление</w:t>
            </w:r>
          </w:p>
        </w:tc>
        <w:tc>
          <w:tcPr>
            <w:tcW w:w="1423" w:type="dxa"/>
            <w:shd w:val="clear" w:color="auto" w:fill="CCFFFF"/>
            <w:vAlign w:val="center"/>
          </w:tcPr>
          <w:p w:rsidR="009B637D" w:rsidRPr="0040517A" w:rsidRDefault="009B637D" w:rsidP="0037552C">
            <w:pPr>
              <w:jc w:val="center"/>
              <w:rPr>
                <w:rFonts w:ascii="Arial" w:hAnsi="Arial" w:cs="Arial"/>
                <w:b/>
                <w:lang w:val="bg-BG"/>
              </w:rPr>
            </w:pPr>
            <w:r w:rsidRPr="0040517A">
              <w:rPr>
                <w:rFonts w:ascii="Arial" w:hAnsi="Arial" w:cs="Arial"/>
                <w:b/>
                <w:lang w:val="bg-BG"/>
              </w:rPr>
              <w:t>Брой служители</w:t>
            </w:r>
          </w:p>
        </w:tc>
        <w:tc>
          <w:tcPr>
            <w:tcW w:w="1510" w:type="dxa"/>
            <w:shd w:val="clear" w:color="auto" w:fill="CCFFFF"/>
            <w:vAlign w:val="center"/>
          </w:tcPr>
          <w:p w:rsidR="009B637D" w:rsidRPr="0040517A" w:rsidRDefault="009B637D" w:rsidP="0037552C">
            <w:pPr>
              <w:jc w:val="center"/>
              <w:rPr>
                <w:rFonts w:ascii="Arial" w:hAnsi="Arial" w:cs="Arial"/>
                <w:b/>
                <w:lang w:val="bg-BG"/>
              </w:rPr>
            </w:pPr>
            <w:r w:rsidRPr="0040517A">
              <w:rPr>
                <w:rFonts w:ascii="Arial" w:hAnsi="Arial" w:cs="Arial"/>
                <w:b/>
                <w:lang w:val="bg-BG"/>
              </w:rPr>
              <w:t>Количество персонал на служител от УЧР</w:t>
            </w:r>
          </w:p>
        </w:tc>
      </w:tr>
      <w:tr w:rsidR="009B637D" w:rsidRPr="0040517A" w:rsidTr="00466F12">
        <w:trPr>
          <w:trHeight w:val="454"/>
        </w:trPr>
        <w:tc>
          <w:tcPr>
            <w:tcW w:w="584" w:type="dxa"/>
            <w:vMerge w:val="restart"/>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1</w:t>
            </w: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Централно управление, Отдел "Управление на човешките ресурси" от тях:</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11</w:t>
            </w:r>
          </w:p>
        </w:tc>
        <w:tc>
          <w:tcPr>
            <w:tcW w:w="1510" w:type="dxa"/>
            <w:vAlign w:val="center"/>
          </w:tcPr>
          <w:p w:rsidR="009B637D" w:rsidRPr="0040517A" w:rsidRDefault="009B637D" w:rsidP="0037552C">
            <w:pPr>
              <w:jc w:val="center"/>
              <w:rPr>
                <w:rFonts w:ascii="Arial" w:hAnsi="Arial" w:cs="Arial"/>
                <w:sz w:val="22"/>
                <w:szCs w:val="22"/>
                <w:lang w:val="bg-BG"/>
              </w:rPr>
            </w:pPr>
          </w:p>
        </w:tc>
      </w:tr>
      <w:tr w:rsidR="009B637D" w:rsidRPr="0040517A" w:rsidTr="00466F12">
        <w:trPr>
          <w:trHeight w:val="454"/>
        </w:trPr>
        <w:tc>
          <w:tcPr>
            <w:tcW w:w="584" w:type="dxa"/>
            <w:vMerge/>
            <w:vAlign w:val="center"/>
          </w:tcPr>
          <w:p w:rsidR="009B637D" w:rsidRPr="0040517A" w:rsidRDefault="009B637D" w:rsidP="0037552C">
            <w:pPr>
              <w:jc w:val="center"/>
              <w:rPr>
                <w:rFonts w:ascii="Arial" w:hAnsi="Arial" w:cs="Arial"/>
                <w:sz w:val="22"/>
                <w:szCs w:val="22"/>
                <w:lang w:val="bg-BG"/>
              </w:rPr>
            </w:pP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Сектор "УЧР - Железен път"</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3</w:t>
            </w:r>
          </w:p>
        </w:tc>
        <w:tc>
          <w:tcPr>
            <w:tcW w:w="1510" w:type="dxa"/>
            <w:vAlign w:val="center"/>
          </w:tcPr>
          <w:p w:rsidR="009B637D" w:rsidRPr="0040517A" w:rsidRDefault="009B637D" w:rsidP="0037552C">
            <w:pPr>
              <w:jc w:val="center"/>
              <w:rPr>
                <w:rFonts w:ascii="Arial" w:hAnsi="Arial" w:cs="Arial"/>
                <w:sz w:val="22"/>
                <w:szCs w:val="22"/>
                <w:lang w:val="bg-BG"/>
              </w:rPr>
            </w:pPr>
          </w:p>
        </w:tc>
      </w:tr>
      <w:tr w:rsidR="009B637D" w:rsidRPr="0040517A" w:rsidTr="00466F12">
        <w:trPr>
          <w:trHeight w:val="454"/>
        </w:trPr>
        <w:tc>
          <w:tcPr>
            <w:tcW w:w="584" w:type="dxa"/>
            <w:vMerge/>
            <w:vAlign w:val="center"/>
          </w:tcPr>
          <w:p w:rsidR="009B637D" w:rsidRPr="0040517A" w:rsidRDefault="009B637D" w:rsidP="0037552C">
            <w:pPr>
              <w:jc w:val="center"/>
              <w:rPr>
                <w:rFonts w:ascii="Arial" w:hAnsi="Arial" w:cs="Arial"/>
                <w:sz w:val="22"/>
                <w:szCs w:val="22"/>
                <w:lang w:val="bg-BG"/>
              </w:rPr>
            </w:pP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Сектор "УЧР - Движение"</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2</w:t>
            </w:r>
          </w:p>
        </w:tc>
        <w:tc>
          <w:tcPr>
            <w:tcW w:w="1510" w:type="dxa"/>
            <w:vAlign w:val="center"/>
          </w:tcPr>
          <w:p w:rsidR="009B637D" w:rsidRPr="0040517A" w:rsidRDefault="009B637D" w:rsidP="0037552C">
            <w:pPr>
              <w:jc w:val="center"/>
              <w:rPr>
                <w:rFonts w:ascii="Arial" w:hAnsi="Arial" w:cs="Arial"/>
                <w:sz w:val="22"/>
                <w:szCs w:val="22"/>
                <w:lang w:val="bg-BG"/>
              </w:rPr>
            </w:pPr>
          </w:p>
        </w:tc>
      </w:tr>
      <w:tr w:rsidR="009B637D" w:rsidRPr="0040517A" w:rsidTr="00466F12">
        <w:trPr>
          <w:trHeight w:val="454"/>
        </w:trPr>
        <w:tc>
          <w:tcPr>
            <w:tcW w:w="584" w:type="dxa"/>
            <w:vMerge/>
            <w:vAlign w:val="center"/>
          </w:tcPr>
          <w:p w:rsidR="009B637D" w:rsidRPr="0040517A" w:rsidRDefault="009B637D" w:rsidP="0037552C">
            <w:pPr>
              <w:jc w:val="center"/>
              <w:rPr>
                <w:rFonts w:ascii="Arial" w:hAnsi="Arial" w:cs="Arial"/>
                <w:sz w:val="22"/>
                <w:szCs w:val="22"/>
                <w:lang w:val="bg-BG"/>
              </w:rPr>
            </w:pP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Направление "Здраве и безопасност при работа" (ЗБР)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6</w:t>
            </w:r>
          </w:p>
        </w:tc>
        <w:tc>
          <w:tcPr>
            <w:tcW w:w="1510" w:type="dxa"/>
            <w:vAlign w:val="center"/>
          </w:tcPr>
          <w:p w:rsidR="009B637D" w:rsidRPr="0040517A" w:rsidRDefault="009B637D" w:rsidP="0037552C">
            <w:pPr>
              <w:jc w:val="center"/>
              <w:rPr>
                <w:rFonts w:ascii="Arial" w:hAnsi="Arial" w:cs="Arial"/>
                <w:sz w:val="22"/>
                <w:szCs w:val="22"/>
                <w:lang w:val="bg-BG"/>
              </w:rPr>
            </w:pPr>
          </w:p>
        </w:tc>
      </w:tr>
      <w:tr w:rsidR="009B637D" w:rsidRPr="0040517A" w:rsidTr="00466F12">
        <w:trPr>
          <w:trHeight w:val="454"/>
        </w:trPr>
        <w:tc>
          <w:tcPr>
            <w:tcW w:w="584" w:type="dxa"/>
            <w:vMerge w:val="restart"/>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2</w:t>
            </w: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Поделение експлоатация (УДВГД) ЧР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11</w:t>
            </w:r>
          </w:p>
        </w:tc>
        <w:tc>
          <w:tcPr>
            <w:tcW w:w="1510"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367</w:t>
            </w:r>
          </w:p>
        </w:tc>
      </w:tr>
      <w:tr w:rsidR="009B637D" w:rsidRPr="0040517A" w:rsidTr="00466F12">
        <w:trPr>
          <w:trHeight w:val="454"/>
        </w:trPr>
        <w:tc>
          <w:tcPr>
            <w:tcW w:w="584" w:type="dxa"/>
            <w:vMerge/>
            <w:vAlign w:val="center"/>
          </w:tcPr>
          <w:p w:rsidR="009B637D" w:rsidRPr="0040517A" w:rsidRDefault="009B637D" w:rsidP="0037552C">
            <w:pPr>
              <w:jc w:val="center"/>
              <w:rPr>
                <w:rFonts w:ascii="Arial" w:hAnsi="Arial" w:cs="Arial"/>
                <w:sz w:val="22"/>
                <w:szCs w:val="22"/>
                <w:lang w:val="bg-BG"/>
              </w:rPr>
            </w:pP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"Здраве и безопасност при работа" (ЗБР)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6</w:t>
            </w:r>
          </w:p>
        </w:tc>
        <w:tc>
          <w:tcPr>
            <w:tcW w:w="1510"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734</w:t>
            </w:r>
          </w:p>
        </w:tc>
      </w:tr>
      <w:tr w:rsidR="009B637D" w:rsidRPr="0040517A" w:rsidTr="00466F12">
        <w:trPr>
          <w:trHeight w:val="454"/>
        </w:trPr>
        <w:tc>
          <w:tcPr>
            <w:tcW w:w="584" w:type="dxa"/>
            <w:vMerge w:val="restart"/>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3</w:t>
            </w: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Поделение железен път и съоръжения (ЖПС) ЧР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19</w:t>
            </w:r>
          </w:p>
        </w:tc>
        <w:tc>
          <w:tcPr>
            <w:tcW w:w="1510"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263</w:t>
            </w:r>
          </w:p>
        </w:tc>
      </w:tr>
      <w:tr w:rsidR="009B637D" w:rsidRPr="0040517A" w:rsidTr="00466F12">
        <w:trPr>
          <w:trHeight w:val="454"/>
        </w:trPr>
        <w:tc>
          <w:tcPr>
            <w:tcW w:w="584" w:type="dxa"/>
            <w:vMerge/>
            <w:vAlign w:val="center"/>
          </w:tcPr>
          <w:p w:rsidR="009B637D" w:rsidRPr="0040517A" w:rsidRDefault="009B637D" w:rsidP="0037552C">
            <w:pPr>
              <w:jc w:val="center"/>
              <w:rPr>
                <w:rFonts w:ascii="Arial" w:hAnsi="Arial" w:cs="Arial"/>
                <w:sz w:val="22"/>
                <w:szCs w:val="22"/>
                <w:lang w:val="bg-BG"/>
              </w:rPr>
            </w:pP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"Здраве и безопасност при работа" (ЗБР)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4</w:t>
            </w:r>
          </w:p>
        </w:tc>
        <w:tc>
          <w:tcPr>
            <w:tcW w:w="1510"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1052</w:t>
            </w:r>
          </w:p>
        </w:tc>
      </w:tr>
      <w:tr w:rsidR="009B637D" w:rsidRPr="0040517A" w:rsidTr="00466F12">
        <w:trPr>
          <w:trHeight w:val="454"/>
        </w:trPr>
        <w:tc>
          <w:tcPr>
            <w:tcW w:w="584" w:type="dxa"/>
            <w:vMerge w:val="restart"/>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4</w:t>
            </w: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Поделение „Сигнализация и телекомуникации” (ПСТ) ЧР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11</w:t>
            </w:r>
          </w:p>
        </w:tc>
        <w:tc>
          <w:tcPr>
            <w:tcW w:w="1510"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144</w:t>
            </w:r>
          </w:p>
        </w:tc>
      </w:tr>
      <w:tr w:rsidR="009B637D" w:rsidRPr="0040517A" w:rsidTr="00466F12">
        <w:trPr>
          <w:trHeight w:val="454"/>
        </w:trPr>
        <w:tc>
          <w:tcPr>
            <w:tcW w:w="584" w:type="dxa"/>
            <w:vMerge/>
            <w:vAlign w:val="center"/>
          </w:tcPr>
          <w:p w:rsidR="009B637D" w:rsidRPr="0040517A" w:rsidRDefault="009B637D" w:rsidP="0037552C">
            <w:pPr>
              <w:jc w:val="center"/>
              <w:rPr>
                <w:rFonts w:ascii="Arial" w:hAnsi="Arial" w:cs="Arial"/>
                <w:sz w:val="22"/>
                <w:szCs w:val="22"/>
                <w:lang w:val="bg-BG"/>
              </w:rPr>
            </w:pP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"Здраве и безопасност при работа" (ЗБР)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3</w:t>
            </w:r>
          </w:p>
        </w:tc>
        <w:tc>
          <w:tcPr>
            <w:tcW w:w="1510"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482</w:t>
            </w:r>
          </w:p>
        </w:tc>
      </w:tr>
      <w:tr w:rsidR="009B637D" w:rsidRPr="0040517A" w:rsidTr="00466F12">
        <w:trPr>
          <w:trHeight w:val="454"/>
        </w:trPr>
        <w:tc>
          <w:tcPr>
            <w:tcW w:w="584" w:type="dxa"/>
            <w:vMerge w:val="restart"/>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5</w:t>
            </w: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Поделение "Електроразпределение" (ПЕР) ЧР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7</w:t>
            </w:r>
          </w:p>
        </w:tc>
        <w:tc>
          <w:tcPr>
            <w:tcW w:w="1510"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169</w:t>
            </w:r>
          </w:p>
        </w:tc>
      </w:tr>
      <w:tr w:rsidR="009B637D" w:rsidRPr="0040517A" w:rsidTr="00466F12">
        <w:trPr>
          <w:trHeight w:val="454"/>
        </w:trPr>
        <w:tc>
          <w:tcPr>
            <w:tcW w:w="584" w:type="dxa"/>
            <w:vMerge/>
            <w:vAlign w:val="center"/>
          </w:tcPr>
          <w:p w:rsidR="009B637D" w:rsidRPr="0040517A" w:rsidRDefault="009B637D" w:rsidP="0037552C">
            <w:pPr>
              <w:jc w:val="center"/>
              <w:rPr>
                <w:rFonts w:ascii="Arial" w:hAnsi="Arial" w:cs="Arial"/>
                <w:sz w:val="22"/>
                <w:szCs w:val="22"/>
                <w:lang w:val="bg-BG"/>
              </w:rPr>
            </w:pP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"Здраве и безопасност при работа" (ЗБР)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4</w:t>
            </w:r>
          </w:p>
        </w:tc>
        <w:tc>
          <w:tcPr>
            <w:tcW w:w="1510"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296</w:t>
            </w:r>
          </w:p>
        </w:tc>
      </w:tr>
      <w:tr w:rsidR="009B637D" w:rsidRPr="0040517A" w:rsidTr="00466F12">
        <w:trPr>
          <w:trHeight w:val="454"/>
        </w:trPr>
        <w:tc>
          <w:tcPr>
            <w:tcW w:w="584" w:type="dxa"/>
            <w:vMerge w:val="restart"/>
            <w:vAlign w:val="center"/>
          </w:tcPr>
          <w:p w:rsidR="009B637D" w:rsidRPr="0040517A" w:rsidRDefault="009B637D" w:rsidP="0037552C">
            <w:pPr>
              <w:jc w:val="center"/>
              <w:rPr>
                <w:rFonts w:ascii="Arial" w:hAnsi="Arial" w:cs="Arial"/>
                <w:sz w:val="22"/>
                <w:szCs w:val="22"/>
                <w:lang w:val="bg-BG"/>
              </w:rPr>
            </w:pP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Общо УЧР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59</w:t>
            </w:r>
          </w:p>
        </w:tc>
        <w:tc>
          <w:tcPr>
            <w:tcW w:w="1510"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238</w:t>
            </w:r>
          </w:p>
        </w:tc>
      </w:tr>
      <w:tr w:rsidR="009B637D" w:rsidRPr="0040517A" w:rsidTr="00466F12">
        <w:trPr>
          <w:trHeight w:val="454"/>
        </w:trPr>
        <w:tc>
          <w:tcPr>
            <w:tcW w:w="584" w:type="dxa"/>
            <w:vMerge/>
            <w:vAlign w:val="center"/>
          </w:tcPr>
          <w:p w:rsidR="009B637D" w:rsidRPr="0040517A" w:rsidRDefault="009B637D" w:rsidP="0037552C">
            <w:pPr>
              <w:jc w:val="center"/>
              <w:rPr>
                <w:rFonts w:ascii="Arial" w:hAnsi="Arial" w:cs="Arial"/>
                <w:sz w:val="22"/>
                <w:szCs w:val="22"/>
                <w:lang w:val="bg-BG"/>
              </w:rPr>
            </w:pPr>
          </w:p>
        </w:tc>
        <w:tc>
          <w:tcPr>
            <w:tcW w:w="6079" w:type="dxa"/>
            <w:vAlign w:val="center"/>
          </w:tcPr>
          <w:p w:rsidR="009B637D" w:rsidRPr="0040517A" w:rsidRDefault="009B637D" w:rsidP="0037552C">
            <w:pPr>
              <w:rPr>
                <w:rFonts w:ascii="Arial" w:hAnsi="Arial" w:cs="Arial"/>
                <w:sz w:val="22"/>
                <w:szCs w:val="22"/>
                <w:lang w:val="bg-BG"/>
              </w:rPr>
            </w:pPr>
            <w:r w:rsidRPr="0040517A">
              <w:rPr>
                <w:rFonts w:ascii="Arial" w:hAnsi="Arial" w:cs="Arial"/>
                <w:sz w:val="22"/>
                <w:szCs w:val="22"/>
                <w:lang w:val="bg-BG"/>
              </w:rPr>
              <w:t>"Здраве и безопасност при работа" (ЗБР)</w:t>
            </w:r>
          </w:p>
        </w:tc>
        <w:tc>
          <w:tcPr>
            <w:tcW w:w="1423"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23</w:t>
            </w:r>
          </w:p>
        </w:tc>
        <w:tc>
          <w:tcPr>
            <w:tcW w:w="1510" w:type="dxa"/>
            <w:vAlign w:val="center"/>
          </w:tcPr>
          <w:p w:rsidR="009B637D" w:rsidRPr="0040517A" w:rsidRDefault="009B637D" w:rsidP="0037552C">
            <w:pPr>
              <w:jc w:val="center"/>
              <w:rPr>
                <w:rFonts w:ascii="Arial" w:hAnsi="Arial" w:cs="Arial"/>
                <w:sz w:val="22"/>
                <w:szCs w:val="22"/>
                <w:lang w:val="bg-BG"/>
              </w:rPr>
            </w:pPr>
            <w:r w:rsidRPr="0040517A">
              <w:rPr>
                <w:rFonts w:ascii="Arial" w:hAnsi="Arial" w:cs="Arial"/>
                <w:sz w:val="22"/>
                <w:szCs w:val="22"/>
                <w:lang w:val="bg-BG"/>
              </w:rPr>
              <w:t>581</w:t>
            </w:r>
          </w:p>
        </w:tc>
      </w:tr>
    </w:tbl>
    <w:p w:rsidR="009B637D" w:rsidRPr="0040517A" w:rsidRDefault="009B637D" w:rsidP="00466F12">
      <w:pPr>
        <w:spacing w:after="120"/>
        <w:rPr>
          <w:rFonts w:ascii="Arial" w:hAnsi="Arial" w:cs="Arial"/>
          <w:szCs w:val="24"/>
          <w:lang w:val="bg-BG"/>
        </w:rPr>
      </w:pPr>
    </w:p>
    <w:p w:rsidR="009B637D" w:rsidRPr="0040517A" w:rsidRDefault="009B637D"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sz w:val="22"/>
          <w:szCs w:val="22"/>
          <w:lang w:val="bg-BG"/>
        </w:rPr>
      </w:pPr>
      <w:r w:rsidRPr="0040517A">
        <w:rPr>
          <w:rFonts w:ascii="Arial" w:hAnsi="Arial" w:cs="Arial"/>
          <w:b/>
          <w:sz w:val="22"/>
          <w:szCs w:val="22"/>
          <w:lang w:val="bg-BG"/>
        </w:rPr>
        <w:t>Извод: Капацитетът по управление на човешките ресурси е разпределен неравномерно по основните дейности: при ПСТ и ПЕР е под средното ниво (238 бр. персонал на един служител от УЧР), а на експлоатацията и железен път е над средния за компанията.</w:t>
      </w:r>
    </w:p>
    <w:p w:rsidR="00A35BA8" w:rsidRPr="0040517A" w:rsidRDefault="00A35BA8" w:rsidP="00466F12">
      <w:pPr>
        <w:pStyle w:val="Paragraph"/>
        <w:spacing w:before="0" w:after="120"/>
        <w:ind w:left="284"/>
        <w:rPr>
          <w:rFonts w:cs="Arial"/>
          <w:lang w:val="bg-BG"/>
        </w:rPr>
      </w:pPr>
      <w:r w:rsidRPr="0040517A">
        <w:rPr>
          <w:rFonts w:cs="Arial"/>
          <w:b/>
          <w:lang w:val="bg-BG"/>
        </w:rPr>
        <w:t xml:space="preserve">Задачи </w:t>
      </w:r>
      <w:r w:rsidRPr="0040517A">
        <w:rPr>
          <w:rFonts w:cs="Arial"/>
          <w:lang w:val="bg-BG"/>
        </w:rPr>
        <w:t>от структурни и организационни промени:</w:t>
      </w:r>
    </w:p>
    <w:p w:rsidR="00A35BA8" w:rsidRPr="0040517A" w:rsidRDefault="00A35BA8" w:rsidP="00B664BE">
      <w:pPr>
        <w:pStyle w:val="ListParagraph"/>
        <w:numPr>
          <w:ilvl w:val="0"/>
          <w:numId w:val="8"/>
        </w:numPr>
        <w:tabs>
          <w:tab w:val="left" w:pos="1080"/>
        </w:tabs>
        <w:spacing w:after="120"/>
        <w:contextualSpacing w:val="0"/>
        <w:jc w:val="both"/>
        <w:rPr>
          <w:szCs w:val="22"/>
          <w:lang w:val="bg-BG"/>
        </w:rPr>
      </w:pPr>
      <w:r w:rsidRPr="0040517A">
        <w:rPr>
          <w:szCs w:val="22"/>
          <w:lang w:val="bg-BG"/>
        </w:rPr>
        <w:lastRenderedPageBreak/>
        <w:t>Намаляване броя на регионалните поделения;</w:t>
      </w:r>
    </w:p>
    <w:p w:rsidR="00A35BA8" w:rsidRPr="0040517A" w:rsidRDefault="00A35BA8" w:rsidP="00B664BE">
      <w:pPr>
        <w:pStyle w:val="ListParagraph"/>
        <w:numPr>
          <w:ilvl w:val="0"/>
          <w:numId w:val="8"/>
        </w:numPr>
        <w:tabs>
          <w:tab w:val="left" w:pos="1080"/>
        </w:tabs>
        <w:spacing w:after="120"/>
        <w:contextualSpacing w:val="0"/>
        <w:jc w:val="both"/>
        <w:rPr>
          <w:szCs w:val="22"/>
          <w:lang w:val="bg-BG"/>
        </w:rPr>
      </w:pPr>
      <w:r w:rsidRPr="0040517A">
        <w:rPr>
          <w:szCs w:val="22"/>
          <w:lang w:val="bg-BG"/>
        </w:rPr>
        <w:t>Намаляване нивата на ръководство и разширяване правомощията на директорите на централните поделения;</w:t>
      </w:r>
    </w:p>
    <w:p w:rsidR="00A35BA8" w:rsidRPr="0040517A" w:rsidRDefault="00A35BA8" w:rsidP="00B664BE">
      <w:pPr>
        <w:pStyle w:val="ListParagraph"/>
        <w:numPr>
          <w:ilvl w:val="0"/>
          <w:numId w:val="8"/>
        </w:numPr>
        <w:tabs>
          <w:tab w:val="left" w:pos="1080"/>
        </w:tabs>
        <w:spacing w:after="120"/>
        <w:contextualSpacing w:val="0"/>
        <w:jc w:val="both"/>
        <w:rPr>
          <w:szCs w:val="22"/>
          <w:lang w:val="bg-BG"/>
        </w:rPr>
      </w:pPr>
      <w:r w:rsidRPr="0040517A">
        <w:rPr>
          <w:szCs w:val="22"/>
          <w:lang w:val="bg-BG"/>
        </w:rPr>
        <w:t>Намаляване броя на управленския и административно-обслужващ персонал;</w:t>
      </w:r>
    </w:p>
    <w:p w:rsidR="00A35BA8" w:rsidRPr="0040517A" w:rsidRDefault="00A35BA8" w:rsidP="00B664BE">
      <w:pPr>
        <w:pStyle w:val="ListParagraph"/>
        <w:numPr>
          <w:ilvl w:val="0"/>
          <w:numId w:val="8"/>
        </w:numPr>
        <w:tabs>
          <w:tab w:val="left" w:pos="1080"/>
        </w:tabs>
        <w:spacing w:after="120"/>
        <w:contextualSpacing w:val="0"/>
        <w:jc w:val="both"/>
        <w:rPr>
          <w:szCs w:val="22"/>
          <w:lang w:val="bg-BG"/>
        </w:rPr>
      </w:pPr>
      <w:r w:rsidRPr="0040517A">
        <w:rPr>
          <w:szCs w:val="22"/>
          <w:lang w:val="bg-BG"/>
        </w:rPr>
        <w:t>Намаляване на звена за техническо и сервизно обслужване;</w:t>
      </w:r>
    </w:p>
    <w:p w:rsidR="00A35BA8" w:rsidRPr="0040517A" w:rsidRDefault="00A35BA8" w:rsidP="00B664BE">
      <w:pPr>
        <w:pStyle w:val="ListParagraph"/>
        <w:numPr>
          <w:ilvl w:val="0"/>
          <w:numId w:val="8"/>
        </w:numPr>
        <w:tabs>
          <w:tab w:val="left" w:pos="1080"/>
        </w:tabs>
        <w:spacing w:after="120"/>
        <w:contextualSpacing w:val="0"/>
        <w:jc w:val="both"/>
        <w:rPr>
          <w:szCs w:val="22"/>
          <w:lang w:val="bg-BG"/>
        </w:rPr>
      </w:pPr>
      <w:r w:rsidRPr="0040517A">
        <w:rPr>
          <w:szCs w:val="22"/>
          <w:lang w:val="bg-BG"/>
        </w:rPr>
        <w:t>Централизиране на диспечерския апарат и вътрешния инспекторат;</w:t>
      </w:r>
    </w:p>
    <w:p w:rsidR="00A35BA8" w:rsidRPr="0040517A" w:rsidRDefault="00A35BA8" w:rsidP="00B664BE">
      <w:pPr>
        <w:pStyle w:val="ListParagraph"/>
        <w:numPr>
          <w:ilvl w:val="0"/>
          <w:numId w:val="8"/>
        </w:numPr>
        <w:tabs>
          <w:tab w:val="left" w:pos="1080"/>
        </w:tabs>
        <w:spacing w:after="120"/>
        <w:contextualSpacing w:val="0"/>
        <w:jc w:val="both"/>
        <w:rPr>
          <w:szCs w:val="22"/>
          <w:lang w:val="bg-BG"/>
        </w:rPr>
      </w:pPr>
      <w:r w:rsidRPr="0040517A">
        <w:rPr>
          <w:szCs w:val="22"/>
          <w:lang w:val="bg-BG"/>
        </w:rPr>
        <w:t>Оптимизация на процесите, дейностите и персонала.</w:t>
      </w:r>
    </w:p>
    <w:p w:rsidR="00A35BA8" w:rsidRPr="0040517A" w:rsidRDefault="00A35BA8" w:rsidP="00466F12">
      <w:pPr>
        <w:spacing w:after="120"/>
        <w:ind w:firstLine="284"/>
        <w:jc w:val="both"/>
        <w:rPr>
          <w:rFonts w:ascii="Arial" w:hAnsi="Arial" w:cs="Arial"/>
          <w:sz w:val="22"/>
          <w:szCs w:val="22"/>
          <w:lang w:val="bg-BG"/>
        </w:rPr>
      </w:pPr>
      <w:r w:rsidRPr="0040517A">
        <w:rPr>
          <w:rFonts w:ascii="Arial" w:hAnsi="Arial" w:cs="Arial"/>
          <w:sz w:val="22"/>
          <w:szCs w:val="22"/>
          <w:lang w:val="bg-BG"/>
        </w:rPr>
        <w:t xml:space="preserve">Разчетено е намаление на персонала в ДП НКЖИ за периода от 2011-2014 г. с 2 944 бр., което е свързано с реализирането на </w:t>
      </w:r>
      <w:r w:rsidRPr="0040517A">
        <w:rPr>
          <w:rFonts w:ascii="Arial" w:hAnsi="Arial" w:cs="Arial"/>
          <w:b/>
          <w:i/>
          <w:sz w:val="22"/>
          <w:szCs w:val="22"/>
          <w:lang w:val="bg-BG"/>
        </w:rPr>
        <w:t>Програма за инвестиционни мерки (ПИМ)</w:t>
      </w:r>
      <w:r w:rsidRPr="0040517A">
        <w:rPr>
          <w:rFonts w:ascii="Arial" w:hAnsi="Arial" w:cs="Arial"/>
          <w:sz w:val="22"/>
          <w:szCs w:val="22"/>
          <w:lang w:val="bg-BG"/>
        </w:rPr>
        <w:t xml:space="preserve"> на предприятието.</w:t>
      </w:r>
    </w:p>
    <w:p w:rsidR="00A35BA8" w:rsidRPr="0040517A" w:rsidRDefault="00A35BA8" w:rsidP="00466F12">
      <w:pPr>
        <w:spacing w:after="120"/>
        <w:ind w:firstLine="284"/>
        <w:jc w:val="both"/>
        <w:rPr>
          <w:rFonts w:ascii="Arial" w:hAnsi="Arial" w:cs="Arial"/>
          <w:sz w:val="22"/>
          <w:szCs w:val="22"/>
          <w:lang w:val="bg-BG"/>
        </w:rPr>
      </w:pPr>
      <w:r w:rsidRPr="0040517A">
        <w:rPr>
          <w:rFonts w:ascii="Arial" w:hAnsi="Arial" w:cs="Arial"/>
          <w:sz w:val="22"/>
          <w:szCs w:val="22"/>
          <w:lang w:val="bg-BG"/>
        </w:rPr>
        <w:t xml:space="preserve">В резултат на ограниченията по назначаване на външни на компанията персонал се забелязва известно застаряване на персонала, видно от посочената на </w:t>
      </w:r>
      <w:r w:rsidR="00914E19">
        <w:fldChar w:fldCharType="begin"/>
      </w:r>
      <w:r w:rsidR="00914E19">
        <w:instrText xml:space="preserve"> REF _Ref351299403 \h  \* MERGEFORMAT </w:instrText>
      </w:r>
      <w:r w:rsidR="00914E19">
        <w:fldChar w:fldCharType="separate"/>
      </w:r>
      <w:r w:rsidR="00605763" w:rsidRPr="00605763">
        <w:rPr>
          <w:rFonts w:ascii="Arial" w:hAnsi="Arial" w:cs="Arial"/>
          <w:sz w:val="22"/>
          <w:szCs w:val="22"/>
          <w:lang w:val="bg-BG"/>
        </w:rPr>
        <w:t>Фигура 1</w:t>
      </w:r>
      <w:r w:rsidR="00914E19">
        <w:fldChar w:fldCharType="end"/>
      </w:r>
      <w:r w:rsidRPr="0040517A">
        <w:rPr>
          <w:rFonts w:ascii="Arial" w:hAnsi="Arial" w:cs="Arial"/>
          <w:sz w:val="22"/>
          <w:szCs w:val="22"/>
          <w:lang w:val="bg-BG"/>
        </w:rPr>
        <w:t xml:space="preserve"> диаграма.</w:t>
      </w:r>
    </w:p>
    <w:p w:rsidR="00A35BA8" w:rsidRPr="0040517A" w:rsidRDefault="00A35BA8" w:rsidP="00466F12">
      <w:pPr>
        <w:spacing w:after="120"/>
        <w:ind w:firstLine="567"/>
        <w:jc w:val="both"/>
        <w:rPr>
          <w:rFonts w:ascii="Arial" w:hAnsi="Arial" w:cs="Arial"/>
          <w:sz w:val="22"/>
          <w:szCs w:val="22"/>
          <w:lang w:val="bg-BG"/>
        </w:rPr>
      </w:pPr>
      <w:r w:rsidRPr="0040517A">
        <w:rPr>
          <w:rFonts w:ascii="Arial" w:hAnsi="Arial" w:cs="Arial"/>
          <w:noProof/>
          <w:sz w:val="22"/>
          <w:szCs w:val="22"/>
          <w:lang w:val="bg-BG" w:eastAsia="bg-BG"/>
        </w:rPr>
        <w:drawing>
          <wp:inline distT="0" distB="0" distL="0" distR="0">
            <wp:extent cx="4836933" cy="3120268"/>
            <wp:effectExtent l="18288" t="36576" r="85079" b="30856"/>
            <wp:docPr id="25"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35BA8" w:rsidRPr="0040517A" w:rsidRDefault="00A35BA8" w:rsidP="00466F12">
      <w:pPr>
        <w:spacing w:after="120"/>
        <w:jc w:val="center"/>
        <w:rPr>
          <w:rFonts w:ascii="Arial" w:hAnsi="Arial" w:cs="Arial"/>
          <w:b/>
          <w:sz w:val="22"/>
          <w:szCs w:val="22"/>
          <w:lang w:val="bg-BG"/>
        </w:rPr>
      </w:pPr>
      <w:bookmarkStart w:id="16" w:name="_Ref351299403"/>
      <w:bookmarkStart w:id="17" w:name="_Toc363386907"/>
      <w:bookmarkStart w:id="18" w:name="_Toc365857676"/>
      <w:r w:rsidRPr="0040517A">
        <w:rPr>
          <w:rFonts w:ascii="Arial" w:hAnsi="Arial" w:cs="Arial"/>
          <w:b/>
          <w:sz w:val="22"/>
          <w:szCs w:val="22"/>
          <w:lang w:val="bg-BG"/>
        </w:rPr>
        <w:t xml:space="preserve">Фигура </w:t>
      </w:r>
      <w:r w:rsidRPr="0040517A">
        <w:rPr>
          <w:rFonts w:ascii="Arial" w:hAnsi="Arial" w:cs="Arial"/>
          <w:b/>
          <w:sz w:val="22"/>
          <w:szCs w:val="22"/>
          <w:lang w:val="bg-BG"/>
        </w:rPr>
        <w:fldChar w:fldCharType="begin"/>
      </w:r>
      <w:r w:rsidRPr="0040517A">
        <w:rPr>
          <w:rFonts w:ascii="Arial" w:hAnsi="Arial" w:cs="Arial"/>
          <w:b/>
          <w:sz w:val="22"/>
          <w:szCs w:val="22"/>
          <w:lang w:val="bg-BG"/>
        </w:rPr>
        <w:instrText xml:space="preserve"> SEQ фигура \* ARABIC </w:instrText>
      </w:r>
      <w:r w:rsidRPr="0040517A">
        <w:rPr>
          <w:rFonts w:ascii="Arial" w:hAnsi="Arial" w:cs="Arial"/>
          <w:b/>
          <w:sz w:val="22"/>
          <w:szCs w:val="22"/>
          <w:lang w:val="bg-BG"/>
        </w:rPr>
        <w:fldChar w:fldCharType="separate"/>
      </w:r>
      <w:r w:rsidR="00605763">
        <w:rPr>
          <w:rFonts w:ascii="Arial" w:hAnsi="Arial" w:cs="Arial"/>
          <w:b/>
          <w:noProof/>
          <w:sz w:val="22"/>
          <w:szCs w:val="22"/>
          <w:lang w:val="bg-BG"/>
        </w:rPr>
        <w:t>1</w:t>
      </w:r>
      <w:r w:rsidRPr="0040517A">
        <w:rPr>
          <w:rFonts w:ascii="Arial" w:hAnsi="Arial" w:cs="Arial"/>
          <w:b/>
          <w:sz w:val="22"/>
          <w:szCs w:val="22"/>
          <w:lang w:val="bg-BG"/>
        </w:rPr>
        <w:fldChar w:fldCharType="end"/>
      </w:r>
      <w:bookmarkEnd w:id="16"/>
      <w:r w:rsidRPr="0040517A">
        <w:rPr>
          <w:rFonts w:ascii="Arial" w:hAnsi="Arial" w:cs="Arial"/>
          <w:b/>
          <w:sz w:val="22"/>
          <w:szCs w:val="22"/>
          <w:lang w:val="bg-BG"/>
        </w:rPr>
        <w:t xml:space="preserve"> </w:t>
      </w:r>
      <w:r w:rsidRPr="0040517A">
        <w:rPr>
          <w:rFonts w:ascii="Arial" w:hAnsi="Arial" w:cs="Arial"/>
          <w:b/>
          <w:sz w:val="22"/>
          <w:szCs w:val="22"/>
          <w:lang w:val="bg-BG" w:eastAsia="en-GB"/>
        </w:rPr>
        <w:t>Разпределение на персонала в ДП НКЖИ по професионален опит (възраст)</w:t>
      </w:r>
      <w:bookmarkEnd w:id="17"/>
      <w:bookmarkEnd w:id="18"/>
    </w:p>
    <w:p w:rsidR="00A35BA8" w:rsidRPr="0040517A" w:rsidRDefault="00A35BA8" w:rsidP="00466F12">
      <w:pPr>
        <w:spacing w:after="120"/>
        <w:jc w:val="both"/>
        <w:rPr>
          <w:rFonts w:ascii="Arial" w:hAnsi="Arial" w:cs="Arial"/>
          <w:sz w:val="22"/>
          <w:szCs w:val="22"/>
          <w:lang w:val="bg-BG"/>
        </w:rPr>
      </w:pPr>
    </w:p>
    <w:p w:rsidR="00A35BA8" w:rsidRPr="0040517A" w:rsidRDefault="00A35BA8"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"Дървото на възрастта" не е добре балансирано. Преодоляват възрастните кадри. Това е определено предимство, изразено в освобождаването на излишната работна сила чрез пенсиониране. Съществува обаче опасност от нарушаване на приемствеността в поколенията, а от там - проблеми с професионалното израстване на младата работна сила. Това е предпоставка компанията да е недостатъчно гъвкава по отношение динамиката на своите кадри.</w:t>
      </w:r>
    </w:p>
    <w:p w:rsidR="00A35BA8" w:rsidRPr="0040517A" w:rsidRDefault="00A35BA8" w:rsidP="00DD4347">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lastRenderedPageBreak/>
        <w:t>При преобладаване на такъв тип възрастова структура е необходимо компанията да изработи програма за "потенциалните" заместители чрез фиксиране на критериите за определяне на подходящи кандидати.</w:t>
      </w:r>
    </w:p>
    <w:p w:rsidR="00A35BA8" w:rsidRPr="0040517A" w:rsidRDefault="00A35BA8" w:rsidP="00466F12">
      <w:pPr>
        <w:spacing w:after="120"/>
        <w:ind w:firstLine="284"/>
        <w:jc w:val="both"/>
        <w:rPr>
          <w:rFonts w:ascii="Arial" w:hAnsi="Arial" w:cs="Arial"/>
          <w:sz w:val="22"/>
          <w:szCs w:val="22"/>
          <w:lang w:val="bg-BG"/>
        </w:rPr>
      </w:pPr>
      <w:r w:rsidRPr="0040517A">
        <w:rPr>
          <w:rFonts w:ascii="Arial" w:hAnsi="Arial" w:cs="Arial"/>
          <w:sz w:val="22"/>
          <w:szCs w:val="22"/>
          <w:lang w:val="bg-BG"/>
        </w:rPr>
        <w:t xml:space="preserve">Делът на ръководния персонал (Р), специалистите (С) и помощния административен персонал (ПАП) спрямо общото количество персонал е показан на </w:t>
      </w:r>
      <w:r w:rsidR="00914E19">
        <w:fldChar w:fldCharType="begin"/>
      </w:r>
      <w:r w:rsidR="00914E19">
        <w:instrText xml:space="preserve"> REF _Ref351301647 \h  \* MERGEFORMAT </w:instrText>
      </w:r>
      <w:r w:rsidR="00914E19">
        <w:fldChar w:fldCharType="separate"/>
      </w:r>
      <w:r w:rsidR="00605763" w:rsidRPr="00605763">
        <w:rPr>
          <w:rFonts w:ascii="Arial" w:hAnsi="Arial" w:cs="Arial"/>
          <w:sz w:val="22"/>
          <w:szCs w:val="22"/>
          <w:lang w:val="bg-BG"/>
        </w:rPr>
        <w:t>Фигура 2</w:t>
      </w:r>
      <w:r w:rsidR="00914E19">
        <w:fldChar w:fldCharType="end"/>
      </w:r>
      <w:r w:rsidRPr="0040517A">
        <w:rPr>
          <w:rFonts w:ascii="Arial" w:hAnsi="Arial" w:cs="Arial"/>
          <w:sz w:val="22"/>
          <w:szCs w:val="22"/>
          <w:lang w:val="bg-BG"/>
        </w:rPr>
        <w:t>.</w:t>
      </w:r>
    </w:p>
    <w:p w:rsidR="00A35BA8" w:rsidRPr="0040517A" w:rsidRDefault="00A35BA8" w:rsidP="00466F12">
      <w:pPr>
        <w:spacing w:after="120"/>
        <w:ind w:firstLine="284"/>
        <w:jc w:val="center"/>
        <w:rPr>
          <w:rFonts w:ascii="Arial" w:hAnsi="Arial" w:cs="Arial"/>
          <w:sz w:val="22"/>
          <w:szCs w:val="22"/>
          <w:lang w:val="bg-BG"/>
        </w:rPr>
      </w:pPr>
      <w:r w:rsidRPr="0040517A">
        <w:rPr>
          <w:rFonts w:ascii="Arial" w:hAnsi="Arial" w:cs="Arial"/>
          <w:noProof/>
          <w:sz w:val="22"/>
          <w:szCs w:val="22"/>
          <w:lang w:val="bg-BG" w:eastAsia="bg-BG"/>
        </w:rPr>
        <w:drawing>
          <wp:inline distT="0" distB="0" distL="0" distR="0">
            <wp:extent cx="4569968" cy="2745994"/>
            <wp:effectExtent l="18288" t="36576" r="85344" b="30480"/>
            <wp:docPr id="27"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35BA8" w:rsidRPr="0040517A" w:rsidRDefault="00A35BA8" w:rsidP="00466F12">
      <w:pPr>
        <w:spacing w:after="120"/>
        <w:jc w:val="center"/>
        <w:rPr>
          <w:rFonts w:ascii="Arial" w:hAnsi="Arial" w:cs="Arial"/>
          <w:b/>
          <w:sz w:val="22"/>
          <w:szCs w:val="22"/>
          <w:lang w:val="bg-BG"/>
        </w:rPr>
      </w:pPr>
      <w:bookmarkStart w:id="19" w:name="_Ref351301647"/>
      <w:bookmarkStart w:id="20" w:name="_Toc363386909"/>
      <w:bookmarkStart w:id="21" w:name="_Toc365857677"/>
      <w:r w:rsidRPr="0040517A">
        <w:rPr>
          <w:rFonts w:ascii="Arial" w:hAnsi="Arial" w:cs="Arial"/>
          <w:b/>
          <w:sz w:val="22"/>
          <w:szCs w:val="22"/>
          <w:lang w:val="bg-BG"/>
        </w:rPr>
        <w:t xml:space="preserve">Фигура </w:t>
      </w:r>
      <w:r w:rsidRPr="0040517A">
        <w:rPr>
          <w:rFonts w:ascii="Arial" w:hAnsi="Arial" w:cs="Arial"/>
          <w:b/>
          <w:sz w:val="22"/>
          <w:szCs w:val="22"/>
          <w:lang w:val="bg-BG"/>
        </w:rPr>
        <w:fldChar w:fldCharType="begin"/>
      </w:r>
      <w:r w:rsidRPr="0040517A">
        <w:rPr>
          <w:rFonts w:ascii="Arial" w:hAnsi="Arial" w:cs="Arial"/>
          <w:b/>
          <w:sz w:val="22"/>
          <w:szCs w:val="22"/>
          <w:lang w:val="bg-BG"/>
        </w:rPr>
        <w:instrText xml:space="preserve"> SEQ фигура \* ARABIC </w:instrText>
      </w:r>
      <w:r w:rsidRPr="0040517A">
        <w:rPr>
          <w:rFonts w:ascii="Arial" w:hAnsi="Arial" w:cs="Arial"/>
          <w:b/>
          <w:sz w:val="22"/>
          <w:szCs w:val="22"/>
          <w:lang w:val="bg-BG"/>
        </w:rPr>
        <w:fldChar w:fldCharType="separate"/>
      </w:r>
      <w:r w:rsidR="00605763">
        <w:rPr>
          <w:rFonts w:ascii="Arial" w:hAnsi="Arial" w:cs="Arial"/>
          <w:b/>
          <w:noProof/>
          <w:sz w:val="22"/>
          <w:szCs w:val="22"/>
          <w:lang w:val="bg-BG"/>
        </w:rPr>
        <w:t>2</w:t>
      </w:r>
      <w:r w:rsidRPr="0040517A">
        <w:rPr>
          <w:rFonts w:ascii="Arial" w:hAnsi="Arial" w:cs="Arial"/>
          <w:b/>
          <w:sz w:val="22"/>
          <w:szCs w:val="22"/>
          <w:lang w:val="bg-BG"/>
        </w:rPr>
        <w:fldChar w:fldCharType="end"/>
      </w:r>
      <w:bookmarkEnd w:id="19"/>
      <w:r w:rsidRPr="0040517A">
        <w:rPr>
          <w:rFonts w:ascii="Arial" w:hAnsi="Arial" w:cs="Arial"/>
          <w:b/>
          <w:sz w:val="22"/>
          <w:szCs w:val="22"/>
          <w:lang w:val="bg-BG"/>
        </w:rPr>
        <w:t xml:space="preserve"> Дял на ръководен персонал (Р), специалисти (С) и помощен административен персонал (ПАП) спрямо общото количество персонал в ДП НКЖИ</w:t>
      </w:r>
      <w:bookmarkEnd w:id="20"/>
      <w:bookmarkEnd w:id="21"/>
    </w:p>
    <w:p w:rsidR="00A35BA8" w:rsidRPr="0040517A" w:rsidRDefault="00A35BA8"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color w:val="000000"/>
          <w:sz w:val="22"/>
          <w:szCs w:val="22"/>
          <w:lang w:val="bg-BG"/>
        </w:rPr>
      </w:pPr>
      <w:r w:rsidRPr="0040517A">
        <w:rPr>
          <w:rFonts w:ascii="Arial" w:hAnsi="Arial" w:cs="Arial"/>
          <w:color w:val="000000"/>
          <w:sz w:val="22"/>
          <w:szCs w:val="22"/>
          <w:lang w:val="bg-BG"/>
        </w:rPr>
        <w:t>Процентът на намаление в поделение УДВГД в голяма степен е в резултат от преминаване на оперативно-диспечерските звена и участъковите инспектори по безопасност и контрол на движението към Централно управление на ДП НКЖИ.</w:t>
      </w:r>
    </w:p>
    <w:p w:rsidR="00A35BA8" w:rsidRPr="0040517A" w:rsidRDefault="00A35BA8"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color w:val="000000"/>
          <w:sz w:val="22"/>
          <w:szCs w:val="22"/>
          <w:lang w:val="bg-BG"/>
        </w:rPr>
      </w:pPr>
      <w:r w:rsidRPr="0040517A">
        <w:rPr>
          <w:rFonts w:ascii="Arial" w:hAnsi="Arial" w:cs="Arial"/>
          <w:color w:val="000000"/>
          <w:sz w:val="22"/>
          <w:szCs w:val="22"/>
          <w:lang w:val="bg-BG"/>
        </w:rPr>
        <w:t>Увеличението на персонала в поделение ”Сигнализация и телекомуникации” през 2010 година се дължи на преминаване на дейността по електроснабдяване и енергиен контрол от поделение „Електроразпределение” в поделение „Сигнализация и телекомуникации” - 145 броя.</w:t>
      </w:r>
    </w:p>
    <w:p w:rsidR="00A35BA8" w:rsidRPr="0040517A" w:rsidRDefault="00A35BA8"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sz w:val="22"/>
          <w:szCs w:val="22"/>
          <w:lang w:val="bg-BG"/>
        </w:rPr>
      </w:pPr>
      <w:r w:rsidRPr="0040517A">
        <w:rPr>
          <w:rFonts w:ascii="Arial" w:eastAsia="SimSun" w:hAnsi="Arial" w:cs="Arial"/>
          <w:bCs/>
          <w:sz w:val="22"/>
          <w:szCs w:val="22"/>
          <w:lang w:val="bg-BG" w:eastAsia="zh-CN"/>
        </w:rPr>
        <w:t>Най-осезателно се чувства намаляването на персонала, който се занимава с поддръжката и експлоатацията на железния път и съоръженията. Изхождайки от състоянието на железния път, ако не се внедрят допълнително механизирани процеси по поддържането му, ще се появи недостиг на капацитет за извършването на тази дейност, което от своя страна ще доведе до невъзможност да се поддържат необходимите параметри на железния път и ще се нарушат критериите за безопасност. От друга страна внедряването на механизирани процеси изисква нова съвременна техника, за която е необходим обучен и подготвен персонал. Компанията в това направление трябва да преквалифицира част от</w:t>
      </w:r>
      <w:r w:rsidRPr="0040517A">
        <w:rPr>
          <w:rFonts w:ascii="Arial" w:eastAsia="SimSun" w:hAnsi="Arial" w:cs="Arial"/>
          <w:b/>
          <w:bCs/>
          <w:sz w:val="22"/>
          <w:szCs w:val="22"/>
          <w:lang w:val="bg-BG" w:eastAsia="zh-CN"/>
        </w:rPr>
        <w:t xml:space="preserve"> </w:t>
      </w:r>
      <w:r w:rsidRPr="0040517A">
        <w:rPr>
          <w:rFonts w:ascii="Arial" w:eastAsia="SimSun" w:hAnsi="Arial" w:cs="Arial"/>
          <w:bCs/>
          <w:sz w:val="22"/>
          <w:szCs w:val="22"/>
          <w:lang w:val="bg-BG" w:eastAsia="zh-CN"/>
        </w:rPr>
        <w:t>работната сила, с която разполага, но като се има в предвид възрастовия състав, ще се появят известни трудности. Другият подход е назначаване на млади хора, които по-лесно възприемат съвременната техника, добре мотивирани чрез подходящо заплащане, условия на труд и др.</w:t>
      </w:r>
    </w:p>
    <w:p w:rsidR="00A35BA8" w:rsidRPr="0040517A" w:rsidRDefault="00A35BA8" w:rsidP="00466F12">
      <w:pPr>
        <w:spacing w:after="120"/>
        <w:ind w:firstLine="284"/>
        <w:jc w:val="both"/>
        <w:rPr>
          <w:rFonts w:ascii="Arial" w:hAnsi="Arial" w:cs="Arial"/>
          <w:sz w:val="22"/>
          <w:szCs w:val="22"/>
          <w:lang w:val="bg-BG"/>
        </w:rPr>
      </w:pPr>
      <w:r w:rsidRPr="0040517A">
        <w:rPr>
          <w:rFonts w:ascii="Arial" w:hAnsi="Arial" w:cs="Arial"/>
          <w:sz w:val="22"/>
          <w:szCs w:val="22"/>
          <w:lang w:val="bg-BG"/>
        </w:rPr>
        <w:lastRenderedPageBreak/>
        <w:t>Тъй като се разполага с пълна информация за 2011 г.,</w:t>
      </w:r>
      <w:r w:rsidR="00DD4347" w:rsidRPr="0040517A">
        <w:rPr>
          <w:rFonts w:ascii="Arial" w:hAnsi="Arial" w:cs="Arial"/>
          <w:sz w:val="22"/>
          <w:szCs w:val="22"/>
          <w:lang w:val="bg-BG"/>
        </w:rPr>
        <w:t xml:space="preserve"> </w:t>
      </w:r>
      <w:r w:rsidRPr="0040517A">
        <w:rPr>
          <w:rFonts w:ascii="Arial" w:hAnsi="Arial" w:cs="Arial"/>
          <w:sz w:val="22"/>
          <w:szCs w:val="22"/>
          <w:lang w:val="bg-BG"/>
        </w:rPr>
        <w:t xml:space="preserve">то изследването </w:t>
      </w:r>
      <w:r w:rsidR="00E02BC2" w:rsidRPr="0040517A">
        <w:rPr>
          <w:rFonts w:ascii="Arial" w:hAnsi="Arial" w:cs="Arial"/>
          <w:sz w:val="22"/>
          <w:szCs w:val="22"/>
          <w:lang w:val="bg-BG"/>
        </w:rPr>
        <w:t xml:space="preserve">на ефективността от дейността на персонала </w:t>
      </w:r>
      <w:r w:rsidRPr="0040517A">
        <w:rPr>
          <w:rFonts w:ascii="Arial" w:hAnsi="Arial" w:cs="Arial"/>
          <w:sz w:val="22"/>
          <w:szCs w:val="22"/>
          <w:lang w:val="bg-BG"/>
        </w:rPr>
        <w:t>се отнася за 2011 г.</w:t>
      </w:r>
    </w:p>
    <w:p w:rsidR="00A35BA8" w:rsidRPr="0040517A" w:rsidRDefault="00E02BC2" w:rsidP="00B664BE">
      <w:pPr>
        <w:pStyle w:val="Heading4"/>
        <w:numPr>
          <w:ilvl w:val="0"/>
          <w:numId w:val="56"/>
        </w:numPr>
        <w:spacing w:before="0" w:after="120"/>
        <w:rPr>
          <w:rFonts w:cs="Arial"/>
          <w:lang w:val="bg-BG"/>
        </w:rPr>
      </w:pPr>
      <w:r w:rsidRPr="0040517A">
        <w:rPr>
          <w:rFonts w:cs="Arial"/>
          <w:lang w:val="bg-BG"/>
        </w:rPr>
        <w:t>П</w:t>
      </w:r>
      <w:r w:rsidR="00A35BA8" w:rsidRPr="0040517A">
        <w:rPr>
          <w:rFonts w:cs="Arial"/>
          <w:lang w:val="bg-BG"/>
        </w:rPr>
        <w:t>риходи, реализирани от един служител за една година</w:t>
      </w:r>
    </w:p>
    <w:p w:rsidR="00A35BA8" w:rsidRPr="0040517A" w:rsidRDefault="00A35BA8" w:rsidP="00DD4347">
      <w:pPr>
        <w:pStyle w:val="NormalWeb"/>
        <w:spacing w:before="0" w:beforeAutospacing="0" w:after="120" w:afterAutospacing="0"/>
        <w:ind w:firstLine="284"/>
        <w:jc w:val="both"/>
        <w:rPr>
          <w:rFonts w:ascii="Arial" w:hAnsi="Arial" w:cs="Arial"/>
          <w:b/>
          <w:sz w:val="22"/>
          <w:szCs w:val="22"/>
        </w:rPr>
      </w:pPr>
      <w:r w:rsidRPr="0040517A">
        <w:rPr>
          <w:rFonts w:ascii="Arial" w:hAnsi="Arial" w:cs="Arial"/>
          <w:b/>
          <w:sz w:val="22"/>
          <w:szCs w:val="22"/>
        </w:rPr>
        <w:t>П</w:t>
      </w:r>
      <w:r w:rsidRPr="0040517A">
        <w:rPr>
          <w:rFonts w:ascii="Arial" w:hAnsi="Arial" w:cs="Arial"/>
          <w:b/>
          <w:sz w:val="22"/>
          <w:szCs w:val="22"/>
          <w:vertAlign w:val="subscript"/>
        </w:rPr>
        <w:t>РСЛ</w:t>
      </w:r>
      <w:r w:rsidRPr="0040517A">
        <w:rPr>
          <w:rFonts w:ascii="Arial" w:hAnsi="Arial" w:cs="Arial"/>
          <w:b/>
          <w:sz w:val="22"/>
          <w:szCs w:val="22"/>
        </w:rPr>
        <w:t xml:space="preserve"> = 22 737,68 лв</w:t>
      </w:r>
      <w:r w:rsidR="00DD4347" w:rsidRPr="0040517A">
        <w:rPr>
          <w:rFonts w:ascii="Arial" w:hAnsi="Arial" w:cs="Arial"/>
          <w:b/>
          <w:sz w:val="22"/>
          <w:szCs w:val="22"/>
        </w:rPr>
        <w:t>/сл. за една година</w:t>
      </w:r>
      <w:r w:rsidR="00DD4347" w:rsidRPr="0040517A">
        <w:rPr>
          <w:rFonts w:ascii="Arial" w:hAnsi="Arial" w:cs="Arial"/>
          <w:sz w:val="22"/>
          <w:szCs w:val="22"/>
        </w:rPr>
        <w:t xml:space="preserve"> - </w:t>
      </w:r>
      <w:r w:rsidRPr="0040517A">
        <w:rPr>
          <w:rFonts w:ascii="Arial" w:hAnsi="Arial" w:cs="Arial"/>
          <w:b/>
          <w:sz w:val="22"/>
          <w:szCs w:val="22"/>
        </w:rPr>
        <w:t>постъпления в ДП НКЖИ падащи се на един служител</w:t>
      </w:r>
    </w:p>
    <w:p w:rsidR="00A35BA8" w:rsidRPr="0040517A" w:rsidRDefault="00A35BA8" w:rsidP="00B664BE">
      <w:pPr>
        <w:pStyle w:val="Heading4"/>
        <w:numPr>
          <w:ilvl w:val="0"/>
          <w:numId w:val="56"/>
        </w:numPr>
        <w:spacing w:before="0" w:after="120"/>
        <w:rPr>
          <w:rFonts w:cs="Arial"/>
          <w:lang w:val="bg-BG"/>
        </w:rPr>
      </w:pPr>
      <w:r w:rsidRPr="0040517A">
        <w:rPr>
          <w:rFonts w:cs="Arial"/>
          <w:lang w:val="bg-BG"/>
        </w:rPr>
        <w:t>Разходи за един служител</w:t>
      </w:r>
    </w:p>
    <w:p w:rsidR="00A35BA8" w:rsidRPr="0040517A" w:rsidRDefault="00A35BA8" w:rsidP="00DD4347">
      <w:pPr>
        <w:pStyle w:val="NormalWeb"/>
        <w:spacing w:before="0" w:beforeAutospacing="0" w:after="120" w:afterAutospacing="0"/>
        <w:ind w:firstLine="284"/>
        <w:jc w:val="both"/>
        <w:rPr>
          <w:rFonts w:ascii="Arial" w:hAnsi="Arial" w:cs="Arial"/>
          <w:b/>
          <w:sz w:val="22"/>
          <w:szCs w:val="22"/>
        </w:rPr>
      </w:pPr>
      <w:r w:rsidRPr="0040517A">
        <w:rPr>
          <w:rFonts w:ascii="Arial" w:hAnsi="Arial" w:cs="Arial"/>
          <w:b/>
          <w:sz w:val="22"/>
          <w:szCs w:val="22"/>
        </w:rPr>
        <w:t>Р</w:t>
      </w:r>
      <w:r w:rsidRPr="0040517A">
        <w:rPr>
          <w:rFonts w:ascii="Arial" w:hAnsi="Arial" w:cs="Arial"/>
          <w:b/>
          <w:sz w:val="22"/>
          <w:szCs w:val="22"/>
          <w:vertAlign w:val="subscript"/>
        </w:rPr>
        <w:t>сл</w:t>
      </w:r>
      <w:r w:rsidRPr="0040517A">
        <w:rPr>
          <w:rFonts w:ascii="Arial" w:hAnsi="Arial" w:cs="Arial"/>
          <w:b/>
          <w:sz w:val="22"/>
          <w:szCs w:val="22"/>
        </w:rPr>
        <w:t xml:space="preserve"> = 12502 лв/сл. за една година </w:t>
      </w:r>
      <w:r w:rsidRPr="0040517A">
        <w:rPr>
          <w:rFonts w:ascii="Arial" w:hAnsi="Arial" w:cs="Arial"/>
          <w:sz w:val="22"/>
          <w:szCs w:val="22"/>
        </w:rPr>
        <w:t xml:space="preserve">- </w:t>
      </w:r>
      <w:r w:rsidRPr="0040517A">
        <w:rPr>
          <w:rFonts w:ascii="Arial" w:hAnsi="Arial" w:cs="Arial"/>
          <w:b/>
          <w:sz w:val="22"/>
          <w:szCs w:val="22"/>
        </w:rPr>
        <w:t>средна величина за издръжката на един служител.</w:t>
      </w:r>
    </w:p>
    <w:p w:rsidR="00A35BA8" w:rsidRPr="0040517A" w:rsidRDefault="00A35BA8" w:rsidP="00466F12">
      <w:pPr>
        <w:spacing w:after="120"/>
        <w:ind w:firstLine="284"/>
        <w:jc w:val="both"/>
        <w:rPr>
          <w:rFonts w:ascii="Arial" w:hAnsi="Arial" w:cs="Arial"/>
          <w:color w:val="000000"/>
          <w:sz w:val="22"/>
          <w:szCs w:val="22"/>
          <w:lang w:val="bg-BG"/>
        </w:rPr>
      </w:pPr>
      <w:r w:rsidRPr="0040517A">
        <w:rPr>
          <w:rFonts w:ascii="Arial" w:hAnsi="Arial" w:cs="Arial"/>
          <w:color w:val="000000"/>
          <w:sz w:val="22"/>
          <w:szCs w:val="22"/>
          <w:lang w:val="bg-BG"/>
        </w:rPr>
        <w:t xml:space="preserve">За 2011 г. общо разходите за дейностите е </w:t>
      </w:r>
      <w:r w:rsidRPr="0040517A">
        <w:rPr>
          <w:rFonts w:ascii="Arial" w:hAnsi="Arial" w:cs="Arial"/>
          <w:b/>
          <w:color w:val="000000"/>
          <w:sz w:val="22"/>
          <w:szCs w:val="22"/>
          <w:lang w:val="bg-BG"/>
        </w:rPr>
        <w:t>ОР = 342 млн. лв</w:t>
      </w:r>
      <w:r w:rsidRPr="0040517A">
        <w:rPr>
          <w:rFonts w:ascii="Arial" w:hAnsi="Arial" w:cs="Arial"/>
          <w:color w:val="000000"/>
          <w:sz w:val="22"/>
          <w:szCs w:val="22"/>
          <w:lang w:val="bg-BG"/>
        </w:rPr>
        <w:t>.</w:t>
      </w:r>
    </w:p>
    <w:p w:rsidR="00A35BA8" w:rsidRPr="0040517A" w:rsidRDefault="00A35BA8" w:rsidP="00466F12">
      <w:pPr>
        <w:spacing w:after="120"/>
        <w:ind w:firstLine="284"/>
        <w:jc w:val="both"/>
        <w:rPr>
          <w:rFonts w:ascii="Arial" w:hAnsi="Arial" w:cs="Arial"/>
          <w:color w:val="000000"/>
          <w:sz w:val="22"/>
          <w:szCs w:val="22"/>
          <w:u w:val="single"/>
          <w:lang w:val="bg-BG"/>
        </w:rPr>
      </w:pPr>
      <w:r w:rsidRPr="0040517A">
        <w:rPr>
          <w:rFonts w:ascii="Arial" w:hAnsi="Arial" w:cs="Arial"/>
          <w:color w:val="000000"/>
          <w:sz w:val="22"/>
          <w:szCs w:val="22"/>
          <w:u w:val="single"/>
          <w:lang w:val="bg-BG"/>
        </w:rPr>
        <w:t>Общ разход, падащ се на един служител ОР</w:t>
      </w:r>
      <w:r w:rsidRPr="0040517A">
        <w:rPr>
          <w:rFonts w:ascii="Arial" w:hAnsi="Arial" w:cs="Arial"/>
          <w:color w:val="000000"/>
          <w:sz w:val="22"/>
          <w:szCs w:val="22"/>
          <w:u w:val="single"/>
          <w:vertAlign w:val="subscript"/>
          <w:lang w:val="bg-BG"/>
        </w:rPr>
        <w:t>сл</w:t>
      </w:r>
      <w:r w:rsidRPr="0040517A">
        <w:rPr>
          <w:rFonts w:ascii="Arial" w:hAnsi="Arial" w:cs="Arial"/>
          <w:color w:val="000000"/>
          <w:sz w:val="22"/>
          <w:szCs w:val="22"/>
          <w:u w:val="single"/>
          <w:lang w:val="bg-BG"/>
        </w:rPr>
        <w:t xml:space="preserve"> (включва всички разходи):</w:t>
      </w:r>
    </w:p>
    <w:p w:rsidR="00A35BA8" w:rsidRPr="0040517A" w:rsidRDefault="00A35BA8" w:rsidP="00466F12">
      <w:pPr>
        <w:spacing w:after="120"/>
        <w:ind w:firstLine="284"/>
        <w:jc w:val="both"/>
        <w:rPr>
          <w:rFonts w:ascii="Arial" w:hAnsi="Arial" w:cs="Arial"/>
          <w:b/>
          <w:sz w:val="22"/>
          <w:szCs w:val="22"/>
          <w:lang w:val="bg-BG"/>
        </w:rPr>
      </w:pPr>
      <w:r w:rsidRPr="0040517A">
        <w:rPr>
          <w:rFonts w:ascii="Arial" w:hAnsi="Arial" w:cs="Arial"/>
          <w:b/>
          <w:color w:val="000000"/>
          <w:sz w:val="22"/>
          <w:szCs w:val="22"/>
          <w:lang w:val="bg-BG"/>
        </w:rPr>
        <w:t>ОР</w:t>
      </w:r>
      <w:r w:rsidRPr="0040517A">
        <w:rPr>
          <w:rFonts w:ascii="Arial" w:hAnsi="Arial" w:cs="Arial"/>
          <w:b/>
          <w:color w:val="000000"/>
          <w:sz w:val="22"/>
          <w:szCs w:val="22"/>
          <w:vertAlign w:val="subscript"/>
          <w:lang w:val="bg-BG"/>
        </w:rPr>
        <w:t>сл</w:t>
      </w:r>
      <w:r w:rsidRPr="0040517A">
        <w:rPr>
          <w:rFonts w:ascii="Arial" w:hAnsi="Arial" w:cs="Arial"/>
          <w:b/>
          <w:color w:val="000000"/>
          <w:sz w:val="22"/>
          <w:szCs w:val="22"/>
          <w:lang w:val="bg-BG"/>
        </w:rPr>
        <w:t xml:space="preserve"> </w:t>
      </w:r>
      <w:r w:rsidRPr="0040517A">
        <w:rPr>
          <w:rFonts w:ascii="Arial" w:hAnsi="Arial" w:cs="Arial"/>
          <w:b/>
          <w:sz w:val="22"/>
          <w:szCs w:val="22"/>
          <w:lang w:val="bg-BG"/>
        </w:rPr>
        <w:t>= 24 874 лв/сл.</w:t>
      </w:r>
    </w:p>
    <w:p w:rsidR="00A35BA8" w:rsidRPr="0040517A" w:rsidRDefault="00A35BA8" w:rsidP="00466F12">
      <w:pPr>
        <w:spacing w:after="120"/>
        <w:ind w:firstLine="284"/>
        <w:jc w:val="both"/>
        <w:rPr>
          <w:rFonts w:ascii="Arial" w:hAnsi="Arial" w:cs="Arial"/>
          <w:sz w:val="22"/>
          <w:szCs w:val="22"/>
          <w:lang w:val="bg-BG"/>
        </w:rPr>
      </w:pPr>
      <w:r w:rsidRPr="0040517A">
        <w:rPr>
          <w:rFonts w:ascii="Arial" w:hAnsi="Arial" w:cs="Arial"/>
          <w:sz w:val="22"/>
          <w:szCs w:val="22"/>
          <w:lang w:val="bg-BG"/>
        </w:rPr>
        <w:t>Разлика между приходи от един служител и общите разходи падащи се на един служител (Б).</w:t>
      </w:r>
    </w:p>
    <w:p w:rsidR="00A35BA8" w:rsidRPr="0040517A" w:rsidRDefault="00A35BA8" w:rsidP="00466F12">
      <w:pPr>
        <w:spacing w:after="120"/>
        <w:ind w:firstLine="284"/>
        <w:jc w:val="both"/>
        <w:rPr>
          <w:rFonts w:ascii="Arial" w:hAnsi="Arial" w:cs="Arial"/>
          <w:b/>
          <w:sz w:val="22"/>
          <w:szCs w:val="22"/>
          <w:lang w:val="bg-BG"/>
        </w:rPr>
      </w:pPr>
      <w:r w:rsidRPr="0040517A">
        <w:rPr>
          <w:rFonts w:ascii="Arial" w:hAnsi="Arial" w:cs="Arial"/>
          <w:b/>
          <w:sz w:val="22"/>
          <w:szCs w:val="22"/>
          <w:lang w:val="bg-BG"/>
        </w:rPr>
        <w:t>Б = П</w:t>
      </w:r>
      <w:r w:rsidRPr="0040517A">
        <w:rPr>
          <w:rFonts w:ascii="Arial" w:hAnsi="Arial" w:cs="Arial"/>
          <w:b/>
          <w:sz w:val="22"/>
          <w:szCs w:val="22"/>
          <w:vertAlign w:val="subscript"/>
          <w:lang w:val="bg-BG"/>
        </w:rPr>
        <w:t>РСЛ</w:t>
      </w:r>
      <w:r w:rsidRPr="0040517A">
        <w:rPr>
          <w:rFonts w:ascii="Arial" w:hAnsi="Arial" w:cs="Arial"/>
          <w:b/>
          <w:sz w:val="22"/>
          <w:szCs w:val="22"/>
          <w:lang w:val="bg-BG"/>
        </w:rPr>
        <w:t xml:space="preserve"> - </w:t>
      </w:r>
      <w:r w:rsidRPr="0040517A">
        <w:rPr>
          <w:rFonts w:ascii="Arial" w:hAnsi="Arial" w:cs="Arial"/>
          <w:b/>
          <w:color w:val="000000"/>
          <w:sz w:val="22"/>
          <w:szCs w:val="22"/>
          <w:lang w:val="bg-BG"/>
        </w:rPr>
        <w:t>ОР</w:t>
      </w:r>
      <w:r w:rsidRPr="0040517A">
        <w:rPr>
          <w:rFonts w:ascii="Arial" w:hAnsi="Arial" w:cs="Arial"/>
          <w:b/>
          <w:color w:val="000000"/>
          <w:sz w:val="22"/>
          <w:szCs w:val="22"/>
          <w:vertAlign w:val="subscript"/>
          <w:lang w:val="bg-BG"/>
        </w:rPr>
        <w:t>СЛ</w:t>
      </w:r>
      <w:r w:rsidRPr="0040517A">
        <w:rPr>
          <w:rFonts w:ascii="Arial" w:hAnsi="Arial" w:cs="Arial"/>
          <w:b/>
          <w:color w:val="000000"/>
          <w:sz w:val="22"/>
          <w:szCs w:val="22"/>
          <w:lang w:val="bg-BG"/>
        </w:rPr>
        <w:t xml:space="preserve"> = </w:t>
      </w:r>
      <w:r w:rsidRPr="0040517A">
        <w:rPr>
          <w:rFonts w:ascii="Arial" w:hAnsi="Arial" w:cs="Arial"/>
          <w:b/>
          <w:sz w:val="22"/>
          <w:szCs w:val="22"/>
          <w:lang w:val="bg-BG"/>
        </w:rPr>
        <w:t>22 737 - 24 874 = -2137 лв/сл</w:t>
      </w:r>
    </w:p>
    <w:p w:rsidR="00A35BA8" w:rsidRPr="0040517A" w:rsidRDefault="00A35BA8"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sz w:val="22"/>
          <w:szCs w:val="22"/>
          <w:lang w:val="bg-BG"/>
        </w:rPr>
      </w:pPr>
      <w:r w:rsidRPr="0040517A">
        <w:rPr>
          <w:rFonts w:ascii="Arial" w:hAnsi="Arial" w:cs="Arial"/>
          <w:b/>
          <w:sz w:val="22"/>
          <w:szCs w:val="22"/>
          <w:lang w:val="bg-BG"/>
        </w:rPr>
        <w:t>Извод: Системата не е балансирана, тъй като приходите, които реализира персонала плюс инвестициите и субсидиите от републиканския бюджет не могат да покрият разходите.</w:t>
      </w:r>
    </w:p>
    <w:p w:rsidR="00A35BA8" w:rsidRPr="0040517A" w:rsidRDefault="00A35BA8" w:rsidP="00B664BE">
      <w:pPr>
        <w:pStyle w:val="ListParagraph"/>
        <w:numPr>
          <w:ilvl w:val="0"/>
          <w:numId w:val="9"/>
        </w:numPr>
        <w:spacing w:after="120"/>
        <w:contextualSpacing w:val="0"/>
        <w:jc w:val="both"/>
        <w:rPr>
          <w:b/>
          <w:szCs w:val="22"/>
          <w:lang w:val="bg-BG"/>
        </w:rPr>
      </w:pPr>
      <w:r w:rsidRPr="0040517A">
        <w:rPr>
          <w:b/>
          <w:szCs w:val="22"/>
          <w:lang w:val="bg-BG"/>
        </w:rPr>
        <w:t>Оптимизиране на персонала</w:t>
      </w:r>
    </w:p>
    <w:p w:rsidR="00A35BA8" w:rsidRPr="0040517A" w:rsidRDefault="00A35BA8" w:rsidP="00466F12">
      <w:pPr>
        <w:spacing w:after="120"/>
        <w:ind w:firstLine="284"/>
        <w:jc w:val="both"/>
        <w:rPr>
          <w:rFonts w:ascii="Arial" w:hAnsi="Arial" w:cs="Arial"/>
          <w:sz w:val="22"/>
          <w:szCs w:val="22"/>
          <w:lang w:val="bg-BG"/>
        </w:rPr>
      </w:pPr>
      <w:r w:rsidRPr="0040517A">
        <w:rPr>
          <w:rFonts w:ascii="Arial" w:hAnsi="Arial" w:cs="Arial"/>
          <w:sz w:val="22"/>
          <w:szCs w:val="22"/>
          <w:lang w:val="bg-BG"/>
        </w:rPr>
        <w:t xml:space="preserve">Съгласно </w:t>
      </w:r>
      <w:r w:rsidRPr="0040517A">
        <w:rPr>
          <w:rFonts w:ascii="Arial" w:hAnsi="Arial" w:cs="Arial"/>
          <w:b/>
          <w:i/>
          <w:sz w:val="22"/>
          <w:szCs w:val="22"/>
          <w:lang w:val="bg-BG"/>
        </w:rPr>
        <w:t>"Програма за оперативно преструктуриране</w:t>
      </w:r>
      <w:r w:rsidRPr="0040517A">
        <w:rPr>
          <w:rFonts w:ascii="Arial" w:hAnsi="Arial" w:cs="Arial"/>
          <w:sz w:val="22"/>
          <w:szCs w:val="22"/>
          <w:lang w:val="bg-BG"/>
        </w:rPr>
        <w:t>” до 2014 г. вкл., персоналът трябва да се намали с 1 139 души.</w:t>
      </w:r>
    </w:p>
    <w:p w:rsidR="00A35BA8" w:rsidRPr="0040517A" w:rsidRDefault="00A35BA8" w:rsidP="00466F12">
      <w:pPr>
        <w:spacing w:after="120"/>
        <w:ind w:left="5672" w:hanging="5388"/>
        <w:jc w:val="both"/>
        <w:rPr>
          <w:rFonts w:ascii="Arial" w:hAnsi="Arial" w:cs="Arial"/>
          <w:sz w:val="22"/>
          <w:szCs w:val="22"/>
          <w:lang w:val="bg-BG"/>
        </w:rPr>
      </w:pPr>
      <w:r w:rsidRPr="0040517A">
        <w:rPr>
          <w:rFonts w:ascii="Arial" w:hAnsi="Arial" w:cs="Arial"/>
          <w:b/>
          <w:sz w:val="22"/>
          <w:szCs w:val="22"/>
          <w:lang w:val="bg-BG"/>
        </w:rPr>
        <w:t>СП</w:t>
      </w:r>
      <w:r w:rsidRPr="0040517A">
        <w:rPr>
          <w:rFonts w:ascii="Arial" w:hAnsi="Arial" w:cs="Arial"/>
          <w:b/>
          <w:sz w:val="22"/>
          <w:szCs w:val="22"/>
          <w:vertAlign w:val="subscript"/>
          <w:lang w:val="bg-BG"/>
        </w:rPr>
        <w:t>1</w:t>
      </w:r>
      <w:r w:rsidRPr="0040517A">
        <w:rPr>
          <w:rFonts w:ascii="Arial" w:hAnsi="Arial" w:cs="Arial"/>
          <w:b/>
          <w:sz w:val="22"/>
          <w:szCs w:val="22"/>
          <w:lang w:val="bg-BG"/>
        </w:rPr>
        <w:t xml:space="preserve"> = СП – 1 139 = 12 610 души</w:t>
      </w:r>
      <w:r w:rsidRPr="0040517A">
        <w:rPr>
          <w:rFonts w:ascii="Arial" w:hAnsi="Arial" w:cs="Arial"/>
          <w:b/>
          <w:sz w:val="22"/>
          <w:szCs w:val="22"/>
          <w:lang w:val="bg-BG"/>
        </w:rPr>
        <w:tab/>
      </w:r>
      <w:r w:rsidRPr="0040517A">
        <w:rPr>
          <w:rFonts w:ascii="Arial" w:hAnsi="Arial" w:cs="Arial"/>
          <w:sz w:val="22"/>
          <w:szCs w:val="22"/>
          <w:lang w:val="bg-BG"/>
        </w:rPr>
        <w:tab/>
        <w:t>средно списъчен персонал в края на 2014 г.</w:t>
      </w:r>
    </w:p>
    <w:p w:rsidR="00A35BA8" w:rsidRPr="0040517A" w:rsidRDefault="00A35BA8" w:rsidP="00466F12">
      <w:pPr>
        <w:spacing w:after="120"/>
        <w:ind w:firstLine="284"/>
        <w:jc w:val="both"/>
        <w:rPr>
          <w:rFonts w:ascii="Arial" w:hAnsi="Arial" w:cs="Arial"/>
          <w:sz w:val="22"/>
          <w:szCs w:val="22"/>
          <w:u w:val="single"/>
          <w:lang w:val="bg-BG"/>
        </w:rPr>
      </w:pPr>
      <w:r w:rsidRPr="0040517A">
        <w:rPr>
          <w:rFonts w:ascii="Arial" w:hAnsi="Arial" w:cs="Arial"/>
          <w:sz w:val="22"/>
          <w:szCs w:val="22"/>
          <w:u w:val="single"/>
          <w:lang w:val="bg-BG"/>
        </w:rPr>
        <w:t>Общо очаквани разходи за управление на ЧР след 2014 г. (Р1):</w:t>
      </w:r>
    </w:p>
    <w:p w:rsidR="00A35BA8" w:rsidRPr="0040517A" w:rsidRDefault="00A35BA8" w:rsidP="00466F12">
      <w:pPr>
        <w:spacing w:after="120"/>
        <w:ind w:left="5672" w:hanging="5388"/>
        <w:jc w:val="both"/>
        <w:rPr>
          <w:rFonts w:ascii="Arial" w:hAnsi="Arial" w:cs="Arial"/>
          <w:sz w:val="22"/>
          <w:szCs w:val="22"/>
          <w:lang w:val="bg-BG"/>
        </w:rPr>
      </w:pPr>
      <w:r w:rsidRPr="0040517A">
        <w:rPr>
          <w:rFonts w:ascii="Arial" w:hAnsi="Arial" w:cs="Arial"/>
          <w:b/>
          <w:sz w:val="22"/>
          <w:szCs w:val="22"/>
          <w:lang w:val="bg-BG"/>
        </w:rPr>
        <w:t>Р1 = СП</w:t>
      </w:r>
      <w:r w:rsidRPr="0040517A">
        <w:rPr>
          <w:rFonts w:ascii="Arial" w:hAnsi="Arial" w:cs="Arial"/>
          <w:b/>
          <w:sz w:val="22"/>
          <w:szCs w:val="22"/>
          <w:vertAlign w:val="subscript"/>
          <w:lang w:val="bg-BG"/>
        </w:rPr>
        <w:t>1</w:t>
      </w:r>
      <w:r w:rsidRPr="0040517A">
        <w:rPr>
          <w:rFonts w:ascii="Arial" w:hAnsi="Arial" w:cs="Arial"/>
          <w:b/>
          <w:sz w:val="22"/>
          <w:szCs w:val="22"/>
          <w:lang w:val="bg-BG"/>
        </w:rPr>
        <w:t>. Р</w:t>
      </w:r>
      <w:r w:rsidRPr="0040517A">
        <w:rPr>
          <w:rFonts w:ascii="Arial" w:hAnsi="Arial" w:cs="Arial"/>
          <w:b/>
          <w:sz w:val="22"/>
          <w:szCs w:val="22"/>
          <w:vertAlign w:val="subscript"/>
          <w:lang w:val="bg-BG"/>
        </w:rPr>
        <w:t>СЛ</w:t>
      </w:r>
      <w:r w:rsidRPr="0040517A">
        <w:rPr>
          <w:rFonts w:ascii="Arial" w:hAnsi="Arial" w:cs="Arial"/>
          <w:b/>
          <w:sz w:val="22"/>
          <w:szCs w:val="22"/>
          <w:lang w:val="bg-BG"/>
        </w:rPr>
        <w:t xml:space="preserve"> = 12 610 * 12 502 = 157 650 220 лв</w:t>
      </w:r>
      <w:r w:rsidRPr="0040517A">
        <w:rPr>
          <w:rFonts w:ascii="Arial" w:hAnsi="Arial" w:cs="Arial"/>
          <w:b/>
          <w:sz w:val="22"/>
          <w:szCs w:val="22"/>
          <w:lang w:val="bg-BG"/>
        </w:rPr>
        <w:tab/>
      </w:r>
      <w:r w:rsidRPr="0040517A">
        <w:rPr>
          <w:rFonts w:ascii="Arial" w:hAnsi="Arial" w:cs="Arial"/>
          <w:sz w:val="22"/>
          <w:szCs w:val="22"/>
          <w:lang w:val="bg-BG"/>
        </w:rPr>
        <w:tab/>
        <w:t>разходи за управление на ЧР след 2014 г.</w:t>
      </w:r>
    </w:p>
    <w:p w:rsidR="00A35BA8" w:rsidRPr="0040517A" w:rsidRDefault="00A35BA8"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При запазване на останалите разходи поради инфлационни и други причини от 170 100 000 лв, то общите разходи (ОР</w:t>
      </w:r>
      <w:r w:rsidRPr="0040517A">
        <w:rPr>
          <w:rFonts w:ascii="Arial" w:hAnsi="Arial" w:cs="Arial"/>
          <w:sz w:val="22"/>
          <w:szCs w:val="22"/>
          <w:vertAlign w:val="subscript"/>
          <w:lang w:val="bg-BG"/>
        </w:rPr>
        <w:t>1</w:t>
      </w:r>
      <w:r w:rsidRPr="0040517A">
        <w:rPr>
          <w:rFonts w:ascii="Arial" w:hAnsi="Arial" w:cs="Arial"/>
          <w:sz w:val="22"/>
          <w:szCs w:val="22"/>
          <w:lang w:val="bg-BG"/>
        </w:rPr>
        <w:t>) заедно с разходите за управление на ЧР са:</w:t>
      </w:r>
    </w:p>
    <w:p w:rsidR="00A35BA8" w:rsidRPr="0040517A" w:rsidRDefault="00A35BA8" w:rsidP="00466F12">
      <w:pPr>
        <w:spacing w:after="120"/>
        <w:ind w:firstLine="284"/>
        <w:jc w:val="both"/>
        <w:rPr>
          <w:rFonts w:ascii="Arial" w:hAnsi="Arial" w:cs="Arial"/>
          <w:b/>
          <w:sz w:val="22"/>
          <w:szCs w:val="22"/>
          <w:lang w:val="bg-BG"/>
        </w:rPr>
      </w:pPr>
      <w:r w:rsidRPr="0040517A">
        <w:rPr>
          <w:rFonts w:ascii="Arial" w:hAnsi="Arial" w:cs="Arial"/>
          <w:b/>
          <w:sz w:val="22"/>
          <w:szCs w:val="22"/>
          <w:lang w:val="bg-BG"/>
        </w:rPr>
        <w:t>ОР</w:t>
      </w:r>
      <w:r w:rsidRPr="0040517A">
        <w:rPr>
          <w:rFonts w:ascii="Arial" w:hAnsi="Arial" w:cs="Arial"/>
          <w:b/>
          <w:sz w:val="22"/>
          <w:szCs w:val="22"/>
          <w:vertAlign w:val="subscript"/>
          <w:lang w:val="bg-BG"/>
        </w:rPr>
        <w:t>1</w:t>
      </w:r>
      <w:r w:rsidRPr="0040517A">
        <w:rPr>
          <w:rFonts w:ascii="Arial" w:hAnsi="Arial" w:cs="Arial"/>
          <w:b/>
          <w:sz w:val="22"/>
          <w:szCs w:val="22"/>
          <w:lang w:val="bg-BG"/>
        </w:rPr>
        <w:t xml:space="preserve"> = 170100000 + Р</w:t>
      </w:r>
      <w:r w:rsidRPr="0040517A">
        <w:rPr>
          <w:rFonts w:ascii="Arial" w:hAnsi="Arial" w:cs="Arial"/>
          <w:b/>
          <w:sz w:val="22"/>
          <w:szCs w:val="22"/>
          <w:vertAlign w:val="subscript"/>
          <w:lang w:val="bg-BG"/>
        </w:rPr>
        <w:t>1</w:t>
      </w:r>
      <w:r w:rsidRPr="0040517A">
        <w:rPr>
          <w:rFonts w:ascii="Arial" w:hAnsi="Arial" w:cs="Arial"/>
          <w:b/>
          <w:sz w:val="22"/>
          <w:szCs w:val="22"/>
          <w:lang w:val="bg-BG"/>
        </w:rPr>
        <w:t xml:space="preserve"> = 170100000 + 157650220 = 327 750 220 лв.</w:t>
      </w:r>
    </w:p>
    <w:p w:rsidR="00A35BA8" w:rsidRPr="0040517A" w:rsidRDefault="00A35BA8" w:rsidP="00466F12">
      <w:pPr>
        <w:spacing w:after="120"/>
        <w:ind w:firstLine="284"/>
        <w:jc w:val="both"/>
        <w:rPr>
          <w:rFonts w:ascii="Arial" w:hAnsi="Arial" w:cs="Arial"/>
          <w:sz w:val="22"/>
          <w:szCs w:val="22"/>
          <w:u w:val="single"/>
          <w:lang w:val="bg-BG"/>
        </w:rPr>
      </w:pPr>
      <w:r w:rsidRPr="0040517A">
        <w:rPr>
          <w:rFonts w:ascii="Arial" w:hAnsi="Arial" w:cs="Arial"/>
          <w:sz w:val="22"/>
          <w:szCs w:val="22"/>
          <w:u w:val="single"/>
          <w:lang w:val="bg-BG"/>
        </w:rPr>
        <w:t>Очаквано увеличение на приходите от експлоатационна дейност (Е1) с 10 % до края на 2014 г.:</w:t>
      </w:r>
    </w:p>
    <w:p w:rsidR="00A35BA8" w:rsidRPr="0040517A" w:rsidRDefault="00A35BA8" w:rsidP="00466F12">
      <w:pPr>
        <w:spacing w:after="120"/>
        <w:ind w:firstLine="284"/>
        <w:jc w:val="both"/>
        <w:rPr>
          <w:rFonts w:ascii="Arial" w:hAnsi="Arial" w:cs="Arial"/>
          <w:b/>
          <w:sz w:val="22"/>
          <w:szCs w:val="22"/>
          <w:lang w:val="bg-BG"/>
        </w:rPr>
      </w:pPr>
      <w:r w:rsidRPr="0040517A">
        <w:rPr>
          <w:rFonts w:ascii="Arial" w:hAnsi="Arial" w:cs="Arial"/>
          <w:b/>
          <w:sz w:val="22"/>
          <w:szCs w:val="22"/>
          <w:lang w:val="bg-BG"/>
        </w:rPr>
        <w:t>Е1 = 1.1*Е = 1.1 * 95 620 453 = 105 182 498 лв</w:t>
      </w:r>
    </w:p>
    <w:p w:rsidR="00A35BA8" w:rsidRPr="0040517A" w:rsidRDefault="00A35BA8" w:rsidP="00466F12">
      <w:pPr>
        <w:spacing w:after="120"/>
        <w:ind w:firstLine="284"/>
        <w:jc w:val="both"/>
        <w:rPr>
          <w:rFonts w:ascii="Arial" w:hAnsi="Arial" w:cs="Arial"/>
          <w:sz w:val="22"/>
          <w:szCs w:val="22"/>
          <w:u w:val="single"/>
          <w:lang w:val="bg-BG"/>
        </w:rPr>
      </w:pPr>
      <w:r w:rsidRPr="0040517A">
        <w:rPr>
          <w:rFonts w:ascii="Arial" w:hAnsi="Arial" w:cs="Arial"/>
          <w:sz w:val="22"/>
          <w:szCs w:val="22"/>
          <w:u w:val="single"/>
          <w:lang w:val="bg-BG"/>
        </w:rPr>
        <w:t>Общо приходите (Пр1) за 2015 г. се очакват да бъдат:</w:t>
      </w:r>
    </w:p>
    <w:p w:rsidR="00A35BA8" w:rsidRPr="0040517A" w:rsidRDefault="00A35BA8" w:rsidP="00466F12">
      <w:pPr>
        <w:spacing w:after="120"/>
        <w:ind w:firstLine="284"/>
        <w:jc w:val="both"/>
        <w:rPr>
          <w:rFonts w:ascii="Arial" w:hAnsi="Arial" w:cs="Arial"/>
          <w:b/>
          <w:sz w:val="22"/>
          <w:szCs w:val="22"/>
          <w:lang w:val="bg-BG"/>
        </w:rPr>
      </w:pPr>
      <w:r w:rsidRPr="0040517A">
        <w:rPr>
          <w:rFonts w:ascii="Arial" w:hAnsi="Arial" w:cs="Arial"/>
          <w:b/>
          <w:sz w:val="22"/>
          <w:szCs w:val="22"/>
          <w:lang w:val="bg-BG"/>
        </w:rPr>
        <w:t>Пр</w:t>
      </w:r>
      <w:r w:rsidRPr="0040517A">
        <w:rPr>
          <w:rFonts w:ascii="Arial" w:hAnsi="Arial" w:cs="Arial"/>
          <w:b/>
          <w:sz w:val="22"/>
          <w:szCs w:val="22"/>
          <w:vertAlign w:val="subscript"/>
          <w:lang w:val="bg-BG"/>
        </w:rPr>
        <w:t>1</w:t>
      </w:r>
      <w:r w:rsidRPr="0040517A">
        <w:rPr>
          <w:rFonts w:ascii="Arial" w:hAnsi="Arial" w:cs="Arial"/>
          <w:b/>
          <w:sz w:val="22"/>
          <w:szCs w:val="22"/>
          <w:lang w:val="bg-BG"/>
        </w:rPr>
        <w:t xml:space="preserve"> = Е</w:t>
      </w:r>
      <w:r w:rsidRPr="0040517A">
        <w:rPr>
          <w:rFonts w:ascii="Arial" w:hAnsi="Arial" w:cs="Arial"/>
          <w:b/>
          <w:sz w:val="22"/>
          <w:szCs w:val="22"/>
          <w:vertAlign w:val="subscript"/>
          <w:lang w:val="bg-BG"/>
        </w:rPr>
        <w:t>1</w:t>
      </w:r>
      <w:r w:rsidRPr="0040517A">
        <w:rPr>
          <w:rFonts w:ascii="Arial" w:hAnsi="Arial" w:cs="Arial"/>
          <w:b/>
          <w:sz w:val="22"/>
          <w:szCs w:val="22"/>
          <w:lang w:val="bg-BG"/>
        </w:rPr>
        <w:t xml:space="preserve"> + С + И = 322 182 498 лв</w:t>
      </w:r>
    </w:p>
    <w:p w:rsidR="00A35BA8" w:rsidRPr="0040517A" w:rsidRDefault="00A35BA8" w:rsidP="00466F12">
      <w:pPr>
        <w:spacing w:after="120"/>
        <w:ind w:firstLine="284"/>
        <w:jc w:val="both"/>
        <w:rPr>
          <w:rFonts w:ascii="Arial" w:hAnsi="Arial" w:cs="Arial"/>
          <w:b/>
          <w:sz w:val="22"/>
          <w:szCs w:val="22"/>
          <w:lang w:val="bg-BG"/>
        </w:rPr>
      </w:pPr>
      <w:r w:rsidRPr="0040517A">
        <w:rPr>
          <w:rFonts w:ascii="Arial" w:hAnsi="Arial" w:cs="Arial"/>
          <w:b/>
          <w:sz w:val="22"/>
          <w:szCs w:val="22"/>
          <w:lang w:val="bg-BG"/>
        </w:rPr>
        <w:t>Баланс = Пр</w:t>
      </w:r>
      <w:r w:rsidRPr="0040517A">
        <w:rPr>
          <w:rFonts w:ascii="Arial" w:hAnsi="Arial" w:cs="Arial"/>
          <w:b/>
          <w:sz w:val="22"/>
          <w:szCs w:val="22"/>
          <w:vertAlign w:val="subscript"/>
          <w:lang w:val="bg-BG"/>
        </w:rPr>
        <w:t>1</w:t>
      </w:r>
      <w:r w:rsidRPr="0040517A">
        <w:rPr>
          <w:rFonts w:ascii="Arial" w:hAnsi="Arial" w:cs="Arial"/>
          <w:b/>
          <w:sz w:val="22"/>
          <w:szCs w:val="22"/>
          <w:lang w:val="bg-BG"/>
        </w:rPr>
        <w:t xml:space="preserve"> - ОР</w:t>
      </w:r>
      <w:r w:rsidRPr="0040517A">
        <w:rPr>
          <w:rFonts w:ascii="Arial" w:hAnsi="Arial" w:cs="Arial"/>
          <w:b/>
          <w:sz w:val="22"/>
          <w:szCs w:val="22"/>
          <w:vertAlign w:val="subscript"/>
          <w:lang w:val="bg-BG"/>
        </w:rPr>
        <w:t>1</w:t>
      </w:r>
      <w:r w:rsidRPr="0040517A">
        <w:rPr>
          <w:rFonts w:ascii="Arial" w:hAnsi="Arial" w:cs="Arial"/>
          <w:b/>
          <w:sz w:val="22"/>
          <w:szCs w:val="22"/>
          <w:lang w:val="bg-BG"/>
        </w:rPr>
        <w:t xml:space="preserve"> = 322 182 498 - 327 750 220 = - 5 567 722 лв</w:t>
      </w:r>
    </w:p>
    <w:p w:rsidR="00A35BA8" w:rsidRPr="0040517A" w:rsidRDefault="00A35BA8" w:rsidP="00466F12">
      <w:pPr>
        <w:spacing w:after="120"/>
        <w:ind w:firstLine="284"/>
        <w:jc w:val="both"/>
        <w:rPr>
          <w:rFonts w:ascii="Arial" w:hAnsi="Arial" w:cs="Arial"/>
          <w:sz w:val="22"/>
          <w:szCs w:val="22"/>
          <w:u w:val="single"/>
          <w:lang w:val="bg-BG"/>
        </w:rPr>
      </w:pPr>
      <w:r w:rsidRPr="0040517A">
        <w:rPr>
          <w:rFonts w:ascii="Arial" w:hAnsi="Arial" w:cs="Arial"/>
          <w:sz w:val="22"/>
          <w:szCs w:val="22"/>
          <w:u w:val="single"/>
          <w:lang w:val="bg-BG"/>
        </w:rPr>
        <w:t>Тежест на един служител (Б</w:t>
      </w:r>
      <w:r w:rsidRPr="0040517A">
        <w:rPr>
          <w:rFonts w:ascii="Arial" w:hAnsi="Arial" w:cs="Arial"/>
          <w:sz w:val="22"/>
          <w:szCs w:val="22"/>
          <w:u w:val="single"/>
          <w:vertAlign w:val="subscript"/>
          <w:lang w:val="bg-BG"/>
        </w:rPr>
        <w:t>1</w:t>
      </w:r>
      <w:r w:rsidRPr="0040517A">
        <w:rPr>
          <w:rFonts w:ascii="Arial" w:hAnsi="Arial" w:cs="Arial"/>
          <w:sz w:val="22"/>
          <w:szCs w:val="22"/>
          <w:u w:val="single"/>
          <w:lang w:val="bg-BG"/>
        </w:rPr>
        <w:t>):</w:t>
      </w:r>
    </w:p>
    <w:p w:rsidR="00A35BA8" w:rsidRPr="0040517A" w:rsidRDefault="00A35BA8" w:rsidP="00466F12">
      <w:pPr>
        <w:spacing w:after="120"/>
        <w:ind w:firstLine="284"/>
        <w:jc w:val="both"/>
        <w:rPr>
          <w:rFonts w:ascii="Arial" w:hAnsi="Arial" w:cs="Arial"/>
          <w:b/>
          <w:sz w:val="22"/>
          <w:szCs w:val="22"/>
          <w:lang w:val="bg-BG"/>
        </w:rPr>
      </w:pPr>
      <w:r w:rsidRPr="0040517A">
        <w:rPr>
          <w:rFonts w:ascii="Arial" w:hAnsi="Arial" w:cs="Arial"/>
          <w:b/>
          <w:sz w:val="22"/>
          <w:szCs w:val="22"/>
          <w:lang w:val="bg-BG"/>
        </w:rPr>
        <w:t>Б</w:t>
      </w:r>
      <w:r w:rsidRPr="0040517A">
        <w:rPr>
          <w:rFonts w:ascii="Arial" w:hAnsi="Arial" w:cs="Arial"/>
          <w:b/>
          <w:sz w:val="22"/>
          <w:szCs w:val="22"/>
          <w:vertAlign w:val="subscript"/>
          <w:lang w:val="bg-BG"/>
        </w:rPr>
        <w:t>1</w:t>
      </w:r>
      <w:r w:rsidRPr="0040517A">
        <w:rPr>
          <w:rFonts w:ascii="Arial" w:hAnsi="Arial" w:cs="Arial"/>
          <w:b/>
          <w:sz w:val="22"/>
          <w:szCs w:val="22"/>
          <w:lang w:val="bg-BG"/>
        </w:rPr>
        <w:t xml:space="preserve"> = Баланс/СП</w:t>
      </w:r>
      <w:r w:rsidRPr="0040517A">
        <w:rPr>
          <w:rFonts w:ascii="Arial" w:hAnsi="Arial" w:cs="Arial"/>
          <w:b/>
          <w:sz w:val="22"/>
          <w:szCs w:val="22"/>
          <w:vertAlign w:val="subscript"/>
          <w:lang w:val="bg-BG"/>
        </w:rPr>
        <w:t>1</w:t>
      </w:r>
      <w:r w:rsidRPr="0040517A">
        <w:rPr>
          <w:rFonts w:ascii="Arial" w:hAnsi="Arial" w:cs="Arial"/>
          <w:b/>
          <w:sz w:val="22"/>
          <w:szCs w:val="22"/>
          <w:lang w:val="bg-BG"/>
        </w:rPr>
        <w:t xml:space="preserve"> = -567 722/12610 =- 440 лв/сл.</w:t>
      </w:r>
    </w:p>
    <w:p w:rsidR="00A35BA8" w:rsidRPr="0040517A" w:rsidRDefault="00A35BA8"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sz w:val="22"/>
          <w:szCs w:val="22"/>
          <w:lang w:val="bg-BG"/>
        </w:rPr>
      </w:pPr>
      <w:r w:rsidRPr="0040517A">
        <w:rPr>
          <w:rFonts w:ascii="Arial" w:hAnsi="Arial" w:cs="Arial"/>
          <w:b/>
          <w:sz w:val="22"/>
          <w:szCs w:val="22"/>
          <w:lang w:val="bg-BG"/>
        </w:rPr>
        <w:lastRenderedPageBreak/>
        <w:t>Извод: Ръководството на компанията е на прав път и, ако се проведат допълнителни мероприятия относно икономии на материали и други разходи, е възможно стабилизиране на системата. На този етап все още не може да се очаква добавена стойност от дейността на служителите.</w:t>
      </w:r>
    </w:p>
    <w:p w:rsidR="00A35BA8" w:rsidRPr="0040517A" w:rsidRDefault="00A35BA8"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sz w:val="22"/>
          <w:szCs w:val="22"/>
          <w:lang w:val="bg-BG"/>
        </w:rPr>
      </w:pPr>
      <w:r w:rsidRPr="0040517A">
        <w:rPr>
          <w:rFonts w:ascii="Arial" w:hAnsi="Arial" w:cs="Arial"/>
          <w:b/>
          <w:sz w:val="22"/>
          <w:szCs w:val="22"/>
          <w:lang w:val="bg-BG"/>
        </w:rPr>
        <w:t>Препоръки: Препоръчва се ръководството на компанията да продължи да следва насоките по анализиране и оптимизиране на дейности, които не са основни за компанията. В програмата за структурни и организационни промени и оптимизиране на персонала тези дейности не са посочени. Не е направен анализ на инспектората по различни дейности, необходим ли е в този състав, може ли да бъде намален и с колко? По наше мнение минимум 10 % от инспектората е излишен, а това са скъпо платени специалисти с висока издръжка. В програмите за съкращаване преодолява намаляване на основния персонал, който изпълнява основните дейности.</w:t>
      </w:r>
    </w:p>
    <w:p w:rsidR="0040517A" w:rsidRDefault="00E02BC2" w:rsidP="00537674">
      <w:pPr>
        <w:pStyle w:val="Heading3"/>
        <w:spacing w:before="0" w:after="120"/>
        <w:ind w:firstLine="284"/>
        <w:rPr>
          <w:rFonts w:cs="Arial"/>
          <w:lang w:val="bg-BG"/>
        </w:rPr>
      </w:pPr>
      <w:bookmarkStart w:id="22" w:name="_Toc365857642"/>
      <w:r w:rsidRPr="0040517A">
        <w:rPr>
          <w:rFonts w:cs="Arial"/>
          <w:lang w:val="bg-BG"/>
        </w:rPr>
        <w:t xml:space="preserve">Човешки ресурси в „Холдинг </w:t>
      </w:r>
      <w:r w:rsidR="00157038" w:rsidRPr="0040517A">
        <w:rPr>
          <w:rFonts w:cs="Arial"/>
          <w:lang w:val="bg-BG"/>
        </w:rPr>
        <w:t>БДЖ</w:t>
      </w:r>
      <w:r w:rsidRPr="0040517A">
        <w:rPr>
          <w:rFonts w:cs="Arial"/>
          <w:lang w:val="bg-BG"/>
        </w:rPr>
        <w:t>” ЕАД</w:t>
      </w:r>
      <w:bookmarkEnd w:id="22"/>
    </w:p>
    <w:p w:rsidR="00157038" w:rsidRPr="0040517A" w:rsidRDefault="00157038" w:rsidP="00537674">
      <w:pPr>
        <w:pStyle w:val="Heading3"/>
        <w:keepNext w:val="0"/>
        <w:numPr>
          <w:ilvl w:val="0"/>
          <w:numId w:val="0"/>
        </w:numPr>
        <w:spacing w:before="0" w:after="120"/>
        <w:ind w:firstLine="284"/>
        <w:rPr>
          <w:rStyle w:val="FontStyle12"/>
          <w:rFonts w:ascii="Arial" w:hAnsi="Arial" w:cs="Arial"/>
          <w:lang w:val="bg-BG"/>
        </w:rPr>
      </w:pPr>
      <w:bookmarkStart w:id="23" w:name="_Toc365857340"/>
      <w:bookmarkStart w:id="24" w:name="_Toc365857643"/>
      <w:r w:rsidRPr="0040517A">
        <w:rPr>
          <w:rStyle w:val="FontStyle12"/>
          <w:rFonts w:ascii="Arial" w:hAnsi="Arial" w:cs="Arial"/>
          <w:b w:val="0"/>
          <w:lang w:val="bg-BG"/>
        </w:rPr>
        <w:t>Във връзка с негативните финансови резултати, в периода до октомври 2009 г., бяха предприети ограничени действия за подобряване състоянието на “Холдинг БДЖ” ЕАД - група.</w:t>
      </w:r>
      <w:bookmarkEnd w:id="23"/>
      <w:bookmarkEnd w:id="24"/>
    </w:p>
    <w:p w:rsidR="00157038" w:rsidRPr="0040517A" w:rsidRDefault="00157038" w:rsidP="00B664BE">
      <w:pPr>
        <w:pStyle w:val="Style2"/>
        <w:numPr>
          <w:ilvl w:val="0"/>
          <w:numId w:val="10"/>
        </w:numPr>
        <w:autoSpaceDE w:val="0"/>
        <w:autoSpaceDN w:val="0"/>
        <w:adjustRightInd w:val="0"/>
        <w:spacing w:after="120"/>
        <w:rPr>
          <w:rStyle w:val="FontStyle12"/>
          <w:rFonts w:ascii="Arial" w:hAnsi="Arial" w:cs="Arial"/>
        </w:rPr>
      </w:pPr>
      <w:r w:rsidRPr="0040517A">
        <w:rPr>
          <w:rStyle w:val="FontStyle12"/>
          <w:rFonts w:ascii="Arial" w:hAnsi="Arial" w:cs="Arial"/>
        </w:rPr>
        <w:t>В резултат от по-ефективната организация по връщането на вагони на железниците-собственици, е намален с 21 часа даденият престой на 17 512 чужди вагони на българска територия, което е довело до намаляване на разходите със 735 504 лв., за периода 01.09 – 31.12.2009 г.</w:t>
      </w:r>
    </w:p>
    <w:p w:rsidR="00157038" w:rsidRPr="0040517A" w:rsidRDefault="00157038" w:rsidP="00B664BE">
      <w:pPr>
        <w:pStyle w:val="Style2"/>
        <w:numPr>
          <w:ilvl w:val="0"/>
          <w:numId w:val="10"/>
        </w:numPr>
        <w:autoSpaceDE w:val="0"/>
        <w:autoSpaceDN w:val="0"/>
        <w:adjustRightInd w:val="0"/>
        <w:spacing w:after="120"/>
        <w:rPr>
          <w:rStyle w:val="FontStyle12"/>
          <w:rFonts w:ascii="Arial" w:hAnsi="Arial" w:cs="Arial"/>
        </w:rPr>
      </w:pPr>
      <w:r w:rsidRPr="0040517A">
        <w:rPr>
          <w:rStyle w:val="FontStyle12"/>
          <w:rFonts w:ascii="Arial" w:hAnsi="Arial" w:cs="Arial"/>
        </w:rPr>
        <w:t>В резултат от преминаване към временен неплатен отпуск, в размер на 26 174 дни за 2009 г. са намалени разходите за възнаграждения и социални осигуровки с 1 014 540 лева.</w:t>
      </w:r>
    </w:p>
    <w:p w:rsidR="00157038" w:rsidRPr="0040517A" w:rsidRDefault="00157038" w:rsidP="00466F12">
      <w:pPr>
        <w:pStyle w:val="Style2"/>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ind w:left="0" w:firstLine="284"/>
        <w:rPr>
          <w:rStyle w:val="FontStyle12"/>
          <w:rFonts w:ascii="Arial" w:hAnsi="Arial" w:cs="Arial"/>
          <w:b/>
        </w:rPr>
      </w:pPr>
      <w:r w:rsidRPr="0040517A">
        <w:rPr>
          <w:rStyle w:val="FontStyle12"/>
          <w:rFonts w:ascii="Arial" w:hAnsi="Arial" w:cs="Arial"/>
          <w:b/>
        </w:rPr>
        <w:t>Извод:</w:t>
      </w:r>
      <w:r w:rsidR="00CF025F" w:rsidRPr="0040517A">
        <w:rPr>
          <w:rStyle w:val="FontStyle12"/>
          <w:rFonts w:ascii="Arial" w:hAnsi="Arial" w:cs="Arial"/>
          <w:b/>
        </w:rPr>
        <w:t xml:space="preserve"> </w:t>
      </w:r>
      <w:r w:rsidRPr="0040517A">
        <w:rPr>
          <w:rFonts w:ascii="Arial" w:hAnsi="Arial" w:cs="Arial"/>
          <w:b/>
          <w:sz w:val="22"/>
          <w:szCs w:val="22"/>
        </w:rPr>
        <w:t>През последните три години е налице процес на рязък спад на приходите, съпроводен от неадекватно намаляване на оперативните разходи и същевременно увеличаване на инвестициите. В резултат от това, задлъжнялостта достига заплашителни размери и групата от компании се намира в ликвидна криза. Запазването на съществуващите структури и неефективността в дейността на групата компании в „Холдинг БДЖ” ЕАД би довело до допълнително влошаване на финансовото състояние. Съвсем реална е заплахата от декапитализация на дружествата. Излизането от сегашната криза предполага комплексни, целенасочени и последователни действия за реформиране и преструктуриране на дружествата, с цел постигане на финансова стабилизация и по-успешно позициониране на пазара на транспортни услуги в България. Очевидно „Холдинг БДЖ” ЕАД е предприятие в крайно затруднено положение.</w:t>
      </w:r>
    </w:p>
    <w:p w:rsidR="002D5F07" w:rsidRPr="0040517A" w:rsidRDefault="00E02BC2" w:rsidP="00466F12">
      <w:pPr>
        <w:pStyle w:val="Heading3"/>
        <w:spacing w:before="0" w:after="120"/>
        <w:rPr>
          <w:rFonts w:cs="Arial"/>
          <w:lang w:val="bg-BG"/>
        </w:rPr>
      </w:pPr>
      <w:bookmarkStart w:id="25" w:name="_Toc363386869"/>
      <w:bookmarkStart w:id="26" w:name="_Toc365857644"/>
      <w:r w:rsidRPr="0040517A">
        <w:rPr>
          <w:rFonts w:cs="Arial"/>
          <w:lang w:val="bg-BG"/>
        </w:rPr>
        <w:t xml:space="preserve">Човешки ресурси в “БДЖ – Пътнически превози” </w:t>
      </w:r>
      <w:bookmarkEnd w:id="25"/>
      <w:r w:rsidRPr="0040517A">
        <w:rPr>
          <w:rFonts w:cs="Arial"/>
          <w:lang w:val="bg-BG"/>
        </w:rPr>
        <w:t>ЕООД</w:t>
      </w:r>
      <w:bookmarkEnd w:id="26"/>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sz w:val="22"/>
          <w:szCs w:val="22"/>
          <w:lang w:val="bg-BG"/>
        </w:rPr>
        <w:t>Общ брой служители по управление на ЧР:</w:t>
      </w:r>
      <w:r w:rsidRPr="0040517A">
        <w:rPr>
          <w:rFonts w:ascii="Arial" w:hAnsi="Arial" w:cs="Arial"/>
          <w:b/>
          <w:i/>
          <w:sz w:val="22"/>
          <w:szCs w:val="22"/>
          <w:lang w:val="bg-BG"/>
        </w:rPr>
        <w:t xml:space="preserve"> 33 бр.</w:t>
      </w:r>
    </w:p>
    <w:p w:rsidR="002D5F07" w:rsidRPr="0040517A" w:rsidRDefault="002D5F07"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На един служител от УЧР се падат:</w:t>
      </w:r>
      <w:r w:rsidRPr="0040517A">
        <w:rPr>
          <w:rFonts w:ascii="Arial" w:hAnsi="Arial" w:cs="Arial"/>
          <w:b/>
          <w:i/>
          <w:sz w:val="22"/>
          <w:szCs w:val="22"/>
          <w:lang w:val="bg-BG"/>
        </w:rPr>
        <w:t xml:space="preserve"> </w:t>
      </w:r>
      <w:r w:rsidRPr="0040517A">
        <w:rPr>
          <w:rFonts w:ascii="Arial" w:hAnsi="Arial" w:cs="Arial"/>
          <w:b/>
          <w:sz w:val="22"/>
          <w:szCs w:val="22"/>
          <w:lang w:val="bg-BG"/>
        </w:rPr>
        <w:t>6 236/33 = 189 бр. души от БДЖ-ПП/сл.</w:t>
      </w:r>
    </w:p>
    <w:p w:rsidR="002D5F07" w:rsidRPr="0040517A" w:rsidRDefault="002D5F07" w:rsidP="00466F12">
      <w:pPr>
        <w:spacing w:after="120"/>
        <w:ind w:firstLine="284"/>
        <w:jc w:val="both"/>
        <w:rPr>
          <w:rFonts w:ascii="Arial" w:hAnsi="Arial" w:cs="Arial"/>
          <w:sz w:val="22"/>
          <w:szCs w:val="22"/>
          <w:lang w:val="bg-BG"/>
        </w:rPr>
      </w:pPr>
      <w:r w:rsidRPr="0040517A">
        <w:rPr>
          <w:rFonts w:ascii="Arial" w:hAnsi="Arial" w:cs="Arial"/>
          <w:sz w:val="22"/>
          <w:szCs w:val="22"/>
          <w:lang w:val="bg-BG"/>
        </w:rPr>
        <w:t>Структурните и организационни промени, свързани със стратегическите цели на предприятието са следните:</w:t>
      </w:r>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b/>
          <w:i/>
          <w:sz w:val="22"/>
          <w:szCs w:val="22"/>
          <w:lang w:val="bg-BG"/>
        </w:rPr>
        <w:lastRenderedPageBreak/>
        <w:t>1. Оптимизиране на персонала, чрез управление процеса на текучество и повишаване ефективността на работата на служители на дружеството в затворена система.</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b/>
          <w:sz w:val="22"/>
          <w:szCs w:val="22"/>
          <w:u w:val="single"/>
          <w:lang w:val="bg-BG"/>
        </w:rPr>
        <w:t>Очакван резултат:</w:t>
      </w:r>
      <w:r w:rsidRPr="0040517A">
        <w:rPr>
          <w:rFonts w:ascii="Arial" w:hAnsi="Arial" w:cs="Arial"/>
          <w:b/>
          <w:sz w:val="22"/>
          <w:szCs w:val="22"/>
          <w:lang w:val="bg-BG"/>
        </w:rPr>
        <w:t xml:space="preserve"> </w:t>
      </w:r>
      <w:r w:rsidRPr="0040517A">
        <w:rPr>
          <w:rFonts w:ascii="Arial" w:hAnsi="Arial" w:cs="Arial"/>
          <w:sz w:val="22"/>
          <w:szCs w:val="22"/>
          <w:lang w:val="bg-BG"/>
        </w:rPr>
        <w:t>Намаляване на персонала със 109 души и редуциране на разходите за труд в годишен размер с 549 000 лева.</w:t>
      </w:r>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b/>
          <w:i/>
          <w:sz w:val="22"/>
          <w:szCs w:val="22"/>
          <w:lang w:val="bg-BG"/>
        </w:rPr>
        <w:t>2. Преминаване от географско - функционална структура към централизирана функционална структура с цел повишаване ефективността на управление и намаляване на разходите.</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i/>
          <w:sz w:val="22"/>
          <w:szCs w:val="22"/>
          <w:lang w:val="bg-BG"/>
        </w:rPr>
      </w:pPr>
      <w:r w:rsidRPr="0040517A">
        <w:rPr>
          <w:rFonts w:ascii="Arial" w:hAnsi="Arial" w:cs="Arial"/>
          <w:b/>
          <w:sz w:val="22"/>
          <w:szCs w:val="22"/>
          <w:u w:val="single"/>
          <w:lang w:val="bg-BG"/>
        </w:rPr>
        <w:t>Очакван резултат:</w:t>
      </w:r>
      <w:r w:rsidRPr="0040517A">
        <w:rPr>
          <w:rFonts w:ascii="Arial" w:hAnsi="Arial" w:cs="Arial"/>
          <w:sz w:val="22"/>
          <w:szCs w:val="22"/>
          <w:lang w:val="bg-BG"/>
        </w:rPr>
        <w:t xml:space="preserve"> Подобряване на административно–управленските процеси, оптимизиране заетостта на персонала, намаляване обема на административните процедури и елиминиране на дублиращите се дейности и функции. Намаляване на персонала с 80 служители. Намаляване на разходите за работни заплати с 900 000 лв.</w:t>
      </w:r>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b/>
          <w:i/>
          <w:sz w:val="22"/>
          <w:szCs w:val="22"/>
          <w:lang w:val="bg-BG"/>
        </w:rPr>
        <w:t>3. Актуализиранe на нормите за труд на плановите ремонти и изготвяне на единна методика за определяне на себестойността на труда за всички ремонтни предприятия. Общата себестойност за извършваните планови ремонти ще намалее с 6.7% за сметка на намаления персонал.</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i/>
          <w:sz w:val="22"/>
          <w:szCs w:val="22"/>
          <w:lang w:val="bg-BG"/>
        </w:rPr>
      </w:pPr>
      <w:r w:rsidRPr="0040517A">
        <w:rPr>
          <w:rFonts w:ascii="Arial" w:hAnsi="Arial" w:cs="Arial"/>
          <w:b/>
          <w:sz w:val="22"/>
          <w:szCs w:val="22"/>
          <w:u w:val="single"/>
          <w:lang w:val="bg-BG"/>
        </w:rPr>
        <w:t>Очакван резултат:</w:t>
      </w:r>
      <w:r w:rsidRPr="0040517A">
        <w:rPr>
          <w:rFonts w:ascii="Arial" w:hAnsi="Arial" w:cs="Arial"/>
          <w:b/>
          <w:sz w:val="22"/>
          <w:szCs w:val="22"/>
          <w:lang w:val="bg-BG"/>
        </w:rPr>
        <w:t xml:space="preserve"> </w:t>
      </w:r>
      <w:r w:rsidRPr="0040517A">
        <w:rPr>
          <w:rFonts w:ascii="Arial" w:hAnsi="Arial" w:cs="Arial"/>
          <w:sz w:val="22"/>
          <w:szCs w:val="22"/>
          <w:lang w:val="bg-BG"/>
        </w:rPr>
        <w:t>400 000 лева.</w:t>
      </w:r>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b/>
          <w:i/>
          <w:sz w:val="22"/>
          <w:szCs w:val="22"/>
          <w:lang w:val="bg-BG"/>
        </w:rPr>
        <w:t>4. Разработване на система за заплащане на труда, включваща бонусна система и вътрешни правила за работната заплата съвместно със социалните партньори</w:t>
      </w:r>
      <w:r w:rsidR="0037552C" w:rsidRPr="0040517A">
        <w:rPr>
          <w:rFonts w:ascii="Arial" w:hAnsi="Arial" w:cs="Arial"/>
          <w:b/>
          <w:i/>
          <w:sz w:val="22"/>
          <w:szCs w:val="22"/>
          <w:lang w:val="bg-BG"/>
        </w:rPr>
        <w:t>.</w:t>
      </w:r>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b/>
          <w:i/>
          <w:sz w:val="22"/>
          <w:szCs w:val="22"/>
          <w:lang w:val="bg-BG"/>
        </w:rPr>
        <w:t>5. Оптимизиране числеността на персонала чрез реализиране на програма за по-ранно пенсиониране и управление на текучеството.</w:t>
      </w:r>
    </w:p>
    <w:p w:rsidR="002D5F07" w:rsidRPr="0040517A" w:rsidRDefault="002D5F07" w:rsidP="00466F12">
      <w:pPr>
        <w:widowControl w:val="0"/>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ind w:firstLine="284"/>
        <w:jc w:val="both"/>
        <w:rPr>
          <w:rFonts w:ascii="Arial" w:hAnsi="Arial" w:cs="Arial"/>
          <w:sz w:val="22"/>
          <w:szCs w:val="22"/>
          <w:lang w:val="bg-BG"/>
        </w:rPr>
      </w:pPr>
      <w:r w:rsidRPr="0040517A">
        <w:rPr>
          <w:rFonts w:ascii="Arial" w:hAnsi="Arial" w:cs="Arial"/>
          <w:b/>
          <w:sz w:val="22"/>
          <w:szCs w:val="22"/>
          <w:u w:val="single"/>
          <w:lang w:val="bg-BG"/>
        </w:rPr>
        <w:t>Очакван резултат:</w:t>
      </w:r>
      <w:r w:rsidRPr="0040517A">
        <w:rPr>
          <w:rFonts w:ascii="Arial" w:hAnsi="Arial" w:cs="Arial"/>
          <w:sz w:val="22"/>
          <w:szCs w:val="22"/>
          <w:lang w:val="bg-BG"/>
        </w:rPr>
        <w:t xml:space="preserve"> Намаляване на разходите за персонал с 4 005 456 лв.</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sz w:val="22"/>
          <w:szCs w:val="22"/>
          <w:lang w:val="bg-BG"/>
        </w:rPr>
      </w:pPr>
      <w:r w:rsidRPr="0040517A">
        <w:rPr>
          <w:rFonts w:ascii="Arial" w:hAnsi="Arial" w:cs="Arial"/>
          <w:b/>
          <w:sz w:val="22"/>
          <w:szCs w:val="22"/>
          <w:lang w:val="bg-BG"/>
        </w:rPr>
        <w:t xml:space="preserve">Разходи за персонал </w:t>
      </w:r>
      <w:r w:rsidRPr="0040517A">
        <w:rPr>
          <w:rFonts w:ascii="Arial" w:hAnsi="Arial" w:cs="Arial"/>
          <w:sz w:val="22"/>
          <w:szCs w:val="22"/>
          <w:lang w:val="bg-BG"/>
        </w:rPr>
        <w:t>за 2012 г.:</w:t>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b/>
          <w:sz w:val="22"/>
          <w:szCs w:val="22"/>
          <w:lang w:val="bg-BG"/>
        </w:rPr>
        <w:t>Р = 73 900 000 лв</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sz w:val="22"/>
          <w:szCs w:val="22"/>
          <w:lang w:val="bg-BG"/>
        </w:rPr>
      </w:pPr>
      <w:r w:rsidRPr="0040517A">
        <w:rPr>
          <w:rFonts w:ascii="Arial" w:hAnsi="Arial" w:cs="Arial"/>
          <w:b/>
          <w:sz w:val="22"/>
          <w:szCs w:val="22"/>
          <w:lang w:val="bg-BG"/>
        </w:rPr>
        <w:t>Средносписъчния състав</w:t>
      </w:r>
      <w:r w:rsidRPr="0040517A">
        <w:rPr>
          <w:rFonts w:ascii="Arial" w:hAnsi="Arial" w:cs="Arial"/>
          <w:sz w:val="22"/>
          <w:szCs w:val="22"/>
          <w:lang w:val="bg-BG"/>
        </w:rPr>
        <w:t xml:space="preserve"> за 2012 г.:</w:t>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b/>
          <w:sz w:val="22"/>
          <w:szCs w:val="22"/>
          <w:lang w:val="bg-BG"/>
        </w:rPr>
        <w:t>СП = 6 236 бр.</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sz w:val="22"/>
          <w:szCs w:val="22"/>
          <w:lang w:val="bg-BG"/>
        </w:rPr>
      </w:pPr>
      <w:r w:rsidRPr="0040517A">
        <w:rPr>
          <w:rFonts w:ascii="Arial" w:hAnsi="Arial" w:cs="Arial"/>
          <w:b/>
          <w:sz w:val="22"/>
          <w:szCs w:val="22"/>
          <w:lang w:val="bg-BG"/>
        </w:rPr>
        <w:t>Средна месечна работна заплата:</w:t>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b/>
          <w:sz w:val="22"/>
          <w:szCs w:val="22"/>
          <w:lang w:val="bg-BG"/>
        </w:rPr>
        <w:t>СЗ =</w:t>
      </w:r>
      <w:r w:rsidRPr="0040517A">
        <w:rPr>
          <w:rFonts w:ascii="Arial" w:hAnsi="Arial" w:cs="Arial"/>
          <w:sz w:val="22"/>
          <w:szCs w:val="22"/>
          <w:lang w:val="bg-BG"/>
        </w:rPr>
        <w:t xml:space="preserve"> </w:t>
      </w:r>
      <w:r w:rsidR="003F3079">
        <w:rPr>
          <w:rFonts w:ascii="Arial" w:hAnsi="Arial" w:cs="Arial"/>
          <w:b/>
          <w:sz w:val="22"/>
          <w:szCs w:val="22"/>
          <w:lang w:val="bg-BG"/>
        </w:rPr>
        <w:t>730</w:t>
      </w:r>
      <w:r w:rsidRPr="0040517A">
        <w:rPr>
          <w:rFonts w:ascii="Arial" w:hAnsi="Arial" w:cs="Arial"/>
          <w:b/>
          <w:sz w:val="22"/>
          <w:szCs w:val="22"/>
          <w:lang w:val="bg-BG"/>
        </w:rPr>
        <w:t xml:space="preserve"> лв</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tabs>
          <w:tab w:val="left" w:pos="0"/>
        </w:tabs>
        <w:spacing w:after="120"/>
        <w:rPr>
          <w:rFonts w:ascii="Arial" w:hAnsi="Arial" w:cs="Arial"/>
          <w:b/>
          <w:sz w:val="22"/>
          <w:szCs w:val="22"/>
          <w:lang w:val="bg-BG"/>
        </w:rPr>
      </w:pPr>
      <w:r w:rsidRPr="0040517A">
        <w:rPr>
          <w:rFonts w:ascii="Arial" w:hAnsi="Arial" w:cs="Arial"/>
          <w:b/>
          <w:sz w:val="22"/>
          <w:szCs w:val="22"/>
          <w:lang w:val="bg-BG"/>
        </w:rPr>
        <w:t>Общо разходите за труд представляват 28,3% от общите разходи за 2012 г.</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tabs>
          <w:tab w:val="left" w:pos="0"/>
        </w:tabs>
        <w:spacing w:after="120"/>
        <w:rPr>
          <w:rFonts w:ascii="Arial" w:hAnsi="Arial" w:cs="Arial"/>
          <w:b/>
          <w:sz w:val="22"/>
          <w:szCs w:val="22"/>
          <w:lang w:val="bg-BG"/>
        </w:rPr>
      </w:pPr>
      <w:r w:rsidRPr="0040517A">
        <w:rPr>
          <w:rFonts w:ascii="Arial" w:hAnsi="Arial" w:cs="Arial"/>
          <w:b/>
          <w:sz w:val="22"/>
          <w:szCs w:val="22"/>
          <w:lang w:val="bg-BG"/>
        </w:rPr>
        <w:t>Общи разходи:</w:t>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00605D32" w:rsidRPr="0040517A">
        <w:rPr>
          <w:rFonts w:ascii="Arial" w:hAnsi="Arial" w:cs="Arial"/>
          <w:b/>
          <w:sz w:val="22"/>
          <w:szCs w:val="22"/>
          <w:lang w:val="bg-BG"/>
        </w:rPr>
        <w:tab/>
      </w:r>
      <w:r w:rsidR="00605D32" w:rsidRPr="0040517A">
        <w:rPr>
          <w:rFonts w:ascii="Arial" w:hAnsi="Arial" w:cs="Arial"/>
          <w:b/>
          <w:sz w:val="22"/>
          <w:szCs w:val="22"/>
          <w:lang w:val="bg-BG"/>
        </w:rPr>
        <w:tab/>
      </w:r>
      <w:r w:rsidR="00605D32" w:rsidRPr="0040517A">
        <w:rPr>
          <w:rFonts w:ascii="Arial" w:hAnsi="Arial" w:cs="Arial"/>
          <w:b/>
          <w:sz w:val="22"/>
          <w:szCs w:val="22"/>
          <w:lang w:val="bg-BG"/>
        </w:rPr>
        <w:tab/>
      </w:r>
      <w:r w:rsidR="00605D32" w:rsidRPr="0040517A">
        <w:rPr>
          <w:rFonts w:ascii="Arial" w:hAnsi="Arial" w:cs="Arial"/>
          <w:b/>
          <w:sz w:val="22"/>
          <w:szCs w:val="22"/>
          <w:lang w:val="bg-BG"/>
        </w:rPr>
        <w:tab/>
      </w:r>
      <w:r w:rsidR="00605D32" w:rsidRPr="0040517A">
        <w:rPr>
          <w:rFonts w:ascii="Arial" w:hAnsi="Arial" w:cs="Arial"/>
          <w:b/>
          <w:sz w:val="22"/>
          <w:szCs w:val="22"/>
          <w:lang w:val="bg-BG"/>
        </w:rPr>
        <w:tab/>
      </w:r>
      <w:r w:rsidRPr="0040517A">
        <w:rPr>
          <w:rFonts w:ascii="Arial" w:hAnsi="Arial" w:cs="Arial"/>
          <w:b/>
          <w:sz w:val="22"/>
          <w:szCs w:val="22"/>
          <w:lang w:val="bg-BG"/>
        </w:rPr>
        <w:t>ОР = Р/0,283 = 261 130 742 лв</w:t>
      </w:r>
    </w:p>
    <w:p w:rsidR="002D5F07" w:rsidRPr="0040517A" w:rsidRDefault="002D5F07" w:rsidP="00B664BE">
      <w:pPr>
        <w:pStyle w:val="Heading3"/>
        <w:numPr>
          <w:ilvl w:val="0"/>
          <w:numId w:val="56"/>
        </w:numPr>
        <w:spacing w:before="0" w:after="120"/>
        <w:rPr>
          <w:rFonts w:cs="Arial"/>
          <w:lang w:val="bg-BG"/>
        </w:rPr>
      </w:pPr>
      <w:bookmarkStart w:id="27" w:name="_Toc363386872"/>
      <w:bookmarkStart w:id="28" w:name="_Toc365857645"/>
      <w:r w:rsidRPr="0040517A">
        <w:rPr>
          <w:rFonts w:cs="Arial"/>
          <w:lang w:val="bg-BG"/>
        </w:rPr>
        <w:t>Определяне на ефективността от работната сила</w:t>
      </w:r>
      <w:bookmarkEnd w:id="27"/>
      <w:bookmarkEnd w:id="28"/>
    </w:p>
    <w:p w:rsidR="002D5F07" w:rsidRPr="0040517A" w:rsidRDefault="002D5F07" w:rsidP="00466F12">
      <w:pPr>
        <w:spacing w:after="120"/>
        <w:ind w:firstLine="284"/>
        <w:rPr>
          <w:rFonts w:ascii="Arial" w:hAnsi="Arial" w:cs="Arial"/>
          <w:sz w:val="22"/>
          <w:szCs w:val="22"/>
          <w:u w:val="single"/>
          <w:lang w:val="bg-BG"/>
        </w:rPr>
      </w:pPr>
      <w:r w:rsidRPr="0040517A">
        <w:rPr>
          <w:rFonts w:ascii="Arial" w:hAnsi="Arial" w:cs="Arial"/>
          <w:sz w:val="22"/>
          <w:szCs w:val="22"/>
          <w:u w:val="single"/>
          <w:lang w:val="bg-BG"/>
        </w:rPr>
        <w:t>ИЗХОДНИ ДАНИ:</w:t>
      </w:r>
    </w:p>
    <w:p w:rsidR="002D5F07" w:rsidRPr="0040517A" w:rsidRDefault="002D5F07" w:rsidP="00466F12">
      <w:pPr>
        <w:spacing w:after="120"/>
        <w:ind w:firstLine="284"/>
        <w:rPr>
          <w:rFonts w:ascii="Arial" w:hAnsi="Arial" w:cs="Arial"/>
          <w:b/>
          <w:sz w:val="22"/>
          <w:szCs w:val="22"/>
          <w:lang w:val="bg-BG"/>
        </w:rPr>
      </w:pPr>
      <w:r w:rsidRPr="0040517A">
        <w:rPr>
          <w:rFonts w:ascii="Arial" w:hAnsi="Arial" w:cs="Arial"/>
          <w:b/>
          <w:sz w:val="22"/>
          <w:szCs w:val="22"/>
          <w:lang w:val="bg-BG"/>
        </w:rPr>
        <w:t>Приходи от експлоатационна дейност:</w:t>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t>Е = 77 834 000 лв</w:t>
      </w:r>
    </w:p>
    <w:p w:rsidR="002D5F07" w:rsidRPr="0040517A" w:rsidRDefault="002D5F07" w:rsidP="00466F12">
      <w:pPr>
        <w:spacing w:after="120"/>
        <w:ind w:firstLine="284"/>
        <w:rPr>
          <w:rFonts w:ascii="Arial" w:hAnsi="Arial" w:cs="Arial"/>
          <w:b/>
          <w:sz w:val="22"/>
          <w:szCs w:val="22"/>
          <w:lang w:val="bg-BG"/>
        </w:rPr>
      </w:pPr>
      <w:r w:rsidRPr="0040517A">
        <w:rPr>
          <w:rFonts w:ascii="Arial" w:hAnsi="Arial" w:cs="Arial"/>
          <w:b/>
          <w:sz w:val="22"/>
          <w:szCs w:val="22"/>
          <w:lang w:val="bg-BG"/>
        </w:rPr>
        <w:t>Субсидии от държавния бюджет за 2012 г.:</w:t>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t>С = 170 000 000 лв</w:t>
      </w:r>
    </w:p>
    <w:p w:rsidR="002D5F07" w:rsidRPr="0040517A" w:rsidRDefault="002D5F07" w:rsidP="00466F12">
      <w:pPr>
        <w:spacing w:after="120"/>
        <w:ind w:firstLine="284"/>
        <w:rPr>
          <w:rFonts w:ascii="Arial" w:hAnsi="Arial" w:cs="Arial"/>
          <w:b/>
          <w:sz w:val="22"/>
          <w:szCs w:val="22"/>
          <w:lang w:val="bg-BG"/>
        </w:rPr>
      </w:pPr>
      <w:r w:rsidRPr="0040517A">
        <w:rPr>
          <w:rFonts w:ascii="Arial" w:hAnsi="Arial" w:cs="Arial"/>
          <w:b/>
          <w:sz w:val="22"/>
          <w:szCs w:val="22"/>
          <w:lang w:val="bg-BG"/>
        </w:rPr>
        <w:t>Средно списъчен състав за 2012 г.:</w:t>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sz w:val="22"/>
          <w:szCs w:val="22"/>
          <w:lang w:val="bg-BG"/>
        </w:rPr>
        <w:tab/>
      </w:r>
      <w:r w:rsidRPr="0040517A">
        <w:rPr>
          <w:rFonts w:ascii="Arial" w:hAnsi="Arial" w:cs="Arial"/>
          <w:b/>
          <w:sz w:val="22"/>
          <w:szCs w:val="22"/>
          <w:lang w:val="bg-BG"/>
        </w:rPr>
        <w:t>СП = 6 236</w:t>
      </w:r>
    </w:p>
    <w:p w:rsidR="002D5F07" w:rsidRPr="0040517A" w:rsidRDefault="002D5F07" w:rsidP="00466F12">
      <w:pPr>
        <w:spacing w:after="120"/>
        <w:ind w:firstLine="284"/>
        <w:jc w:val="both"/>
        <w:rPr>
          <w:rFonts w:ascii="Arial" w:eastAsia="SimSun" w:hAnsi="Arial" w:cs="Arial"/>
          <w:sz w:val="22"/>
          <w:szCs w:val="22"/>
          <w:lang w:val="bg-BG"/>
        </w:rPr>
      </w:pPr>
      <w:r w:rsidRPr="0040517A">
        <w:rPr>
          <w:rFonts w:ascii="Arial" w:eastAsia="SimSun" w:hAnsi="Arial" w:cs="Arial"/>
          <w:b/>
          <w:sz w:val="22"/>
          <w:szCs w:val="22"/>
          <w:lang w:val="bg-BG"/>
        </w:rPr>
        <w:t>Общо постъпления:</w:t>
      </w:r>
    </w:p>
    <w:p w:rsidR="002D5F07" w:rsidRPr="0040517A" w:rsidRDefault="002D5F07" w:rsidP="00466F12">
      <w:pPr>
        <w:spacing w:after="120"/>
        <w:ind w:left="568" w:firstLine="284"/>
        <w:jc w:val="both"/>
        <w:rPr>
          <w:rFonts w:ascii="Arial" w:eastAsia="SimSun" w:hAnsi="Arial" w:cs="Arial"/>
          <w:sz w:val="22"/>
          <w:szCs w:val="22"/>
          <w:lang w:val="bg-BG"/>
        </w:rPr>
      </w:pPr>
      <w:r w:rsidRPr="0040517A">
        <w:rPr>
          <w:rFonts w:ascii="Arial" w:eastAsia="SimSun" w:hAnsi="Arial" w:cs="Arial"/>
          <w:sz w:val="22"/>
          <w:szCs w:val="22"/>
          <w:lang w:val="bg-BG"/>
        </w:rPr>
        <w:t>П</w:t>
      </w:r>
      <w:r w:rsidRPr="0040517A">
        <w:rPr>
          <w:rFonts w:ascii="Arial" w:eastAsia="SimSun" w:hAnsi="Arial" w:cs="Arial"/>
          <w:sz w:val="22"/>
          <w:szCs w:val="22"/>
          <w:vertAlign w:val="subscript"/>
          <w:lang w:val="bg-BG"/>
        </w:rPr>
        <w:t>Р</w:t>
      </w:r>
      <w:r w:rsidRPr="0040517A">
        <w:rPr>
          <w:rFonts w:ascii="Arial" w:eastAsia="SimSun" w:hAnsi="Arial" w:cs="Arial"/>
          <w:sz w:val="22"/>
          <w:szCs w:val="22"/>
          <w:lang w:val="bg-BG"/>
        </w:rPr>
        <w:t xml:space="preserve"> = Е + С = 77 834 000 + 170 000 000 = </w:t>
      </w:r>
      <w:r w:rsidRPr="0040517A">
        <w:rPr>
          <w:rFonts w:ascii="Arial" w:eastAsia="SimSun" w:hAnsi="Arial" w:cs="Arial"/>
          <w:b/>
          <w:sz w:val="22"/>
          <w:szCs w:val="22"/>
          <w:lang w:val="bg-BG"/>
        </w:rPr>
        <w:t>247 834 000 лв</w:t>
      </w:r>
    </w:p>
    <w:p w:rsidR="002D5F07" w:rsidRPr="0040517A" w:rsidRDefault="002D5F07" w:rsidP="00466F12">
      <w:pPr>
        <w:spacing w:after="120"/>
        <w:ind w:left="568" w:firstLine="284"/>
        <w:jc w:val="both"/>
        <w:rPr>
          <w:rFonts w:ascii="Arial" w:eastAsia="SimSun" w:hAnsi="Arial" w:cs="Arial"/>
          <w:sz w:val="22"/>
          <w:szCs w:val="22"/>
          <w:lang w:val="bg-BG"/>
        </w:rPr>
      </w:pPr>
      <w:r w:rsidRPr="0040517A">
        <w:rPr>
          <w:rFonts w:ascii="Arial" w:eastAsia="SimSun" w:hAnsi="Arial" w:cs="Arial"/>
          <w:sz w:val="22"/>
          <w:szCs w:val="22"/>
          <w:lang w:val="bg-BG"/>
        </w:rPr>
        <w:t>П</w:t>
      </w:r>
      <w:r w:rsidRPr="0040517A">
        <w:rPr>
          <w:rFonts w:ascii="Arial" w:eastAsia="SimSun" w:hAnsi="Arial" w:cs="Arial"/>
          <w:sz w:val="22"/>
          <w:szCs w:val="22"/>
          <w:vertAlign w:val="subscript"/>
          <w:lang w:val="bg-BG"/>
        </w:rPr>
        <w:t>РСЛ</w:t>
      </w:r>
      <w:r w:rsidRPr="0040517A">
        <w:rPr>
          <w:rFonts w:ascii="Arial" w:eastAsia="SimSun" w:hAnsi="Arial" w:cs="Arial"/>
          <w:sz w:val="22"/>
          <w:szCs w:val="22"/>
          <w:lang w:val="bg-BG"/>
        </w:rPr>
        <w:t xml:space="preserve"> = П</w:t>
      </w:r>
      <w:r w:rsidRPr="0040517A">
        <w:rPr>
          <w:rFonts w:ascii="Arial" w:eastAsia="SimSun" w:hAnsi="Arial" w:cs="Arial"/>
          <w:sz w:val="22"/>
          <w:szCs w:val="22"/>
          <w:vertAlign w:val="subscript"/>
          <w:lang w:val="bg-BG"/>
        </w:rPr>
        <w:t>Р</w:t>
      </w:r>
      <w:r w:rsidRPr="0040517A">
        <w:rPr>
          <w:rFonts w:ascii="Arial" w:eastAsia="SimSun" w:hAnsi="Arial" w:cs="Arial"/>
          <w:sz w:val="22"/>
          <w:szCs w:val="22"/>
          <w:lang w:val="bg-BG"/>
        </w:rPr>
        <w:t xml:space="preserve">/СП = 247 834 000/6236 = </w:t>
      </w:r>
      <w:r w:rsidRPr="0040517A">
        <w:rPr>
          <w:rFonts w:ascii="Arial" w:eastAsia="SimSun" w:hAnsi="Arial" w:cs="Arial"/>
          <w:b/>
          <w:sz w:val="22"/>
          <w:szCs w:val="22"/>
          <w:lang w:val="bg-BG"/>
        </w:rPr>
        <w:t>39 742</w:t>
      </w:r>
      <w:r w:rsidRPr="0040517A">
        <w:rPr>
          <w:rFonts w:ascii="Arial" w:eastAsia="SimSun" w:hAnsi="Arial" w:cs="Arial"/>
          <w:sz w:val="22"/>
          <w:szCs w:val="22"/>
          <w:lang w:val="bg-BG"/>
        </w:rPr>
        <w:t xml:space="preserve"> </w:t>
      </w:r>
      <w:r w:rsidRPr="0040517A">
        <w:rPr>
          <w:rFonts w:ascii="Arial" w:eastAsia="SimSun" w:hAnsi="Arial" w:cs="Arial"/>
          <w:b/>
          <w:sz w:val="22"/>
          <w:szCs w:val="22"/>
          <w:lang w:val="bg-BG"/>
        </w:rPr>
        <w:t>лв/сл.</w:t>
      </w:r>
      <w:r w:rsidRPr="0040517A">
        <w:rPr>
          <w:rFonts w:ascii="Arial" w:eastAsia="SimSun" w:hAnsi="Arial" w:cs="Arial"/>
          <w:sz w:val="22"/>
          <w:szCs w:val="22"/>
          <w:lang w:val="bg-BG"/>
        </w:rPr>
        <w:t xml:space="preserve"> - постъпления падащи се на един служител.</w:t>
      </w:r>
    </w:p>
    <w:p w:rsidR="002D5F07" w:rsidRPr="0040517A" w:rsidRDefault="002D5F07" w:rsidP="00466F12">
      <w:pPr>
        <w:spacing w:after="120"/>
        <w:ind w:firstLine="284"/>
        <w:jc w:val="both"/>
        <w:rPr>
          <w:rFonts w:ascii="Arial" w:hAnsi="Arial" w:cs="Arial"/>
          <w:b/>
          <w:bCs/>
          <w:sz w:val="22"/>
          <w:szCs w:val="22"/>
          <w:lang w:val="bg-BG"/>
        </w:rPr>
      </w:pPr>
      <w:r w:rsidRPr="0040517A">
        <w:rPr>
          <w:rFonts w:ascii="Arial" w:hAnsi="Arial" w:cs="Arial"/>
          <w:b/>
          <w:bCs/>
          <w:sz w:val="22"/>
          <w:szCs w:val="22"/>
          <w:lang w:val="bg-BG"/>
        </w:rPr>
        <w:lastRenderedPageBreak/>
        <w:t>Издръжка на един служител:</w:t>
      </w:r>
    </w:p>
    <w:p w:rsidR="002D5F07" w:rsidRPr="0040517A" w:rsidRDefault="002D5F07" w:rsidP="00466F12">
      <w:pPr>
        <w:spacing w:after="120"/>
        <w:ind w:left="568" w:firstLine="284"/>
        <w:jc w:val="both"/>
        <w:rPr>
          <w:rFonts w:ascii="Arial" w:eastAsia="SimSun" w:hAnsi="Arial" w:cs="Arial"/>
          <w:sz w:val="22"/>
          <w:szCs w:val="22"/>
          <w:lang w:val="bg-BG"/>
        </w:rPr>
      </w:pPr>
      <w:r w:rsidRPr="0040517A">
        <w:rPr>
          <w:rFonts w:ascii="Arial" w:hAnsi="Arial" w:cs="Arial"/>
          <w:bCs/>
          <w:sz w:val="22"/>
          <w:szCs w:val="22"/>
          <w:lang w:val="bg-BG"/>
        </w:rPr>
        <w:t>Р</w:t>
      </w:r>
      <w:r w:rsidRPr="0040517A">
        <w:rPr>
          <w:rFonts w:ascii="Arial" w:hAnsi="Arial" w:cs="Arial"/>
          <w:bCs/>
          <w:sz w:val="22"/>
          <w:szCs w:val="22"/>
          <w:vertAlign w:val="subscript"/>
          <w:lang w:val="bg-BG"/>
        </w:rPr>
        <w:t>СЛ</w:t>
      </w:r>
      <w:r w:rsidRPr="0040517A">
        <w:rPr>
          <w:rFonts w:ascii="Arial" w:hAnsi="Arial" w:cs="Arial"/>
          <w:bCs/>
          <w:sz w:val="22"/>
          <w:szCs w:val="22"/>
          <w:lang w:val="bg-BG"/>
        </w:rPr>
        <w:t xml:space="preserve"> = Р/СП = 73 900 000/6 236 =</w:t>
      </w:r>
      <w:r w:rsidRPr="0040517A">
        <w:rPr>
          <w:rFonts w:ascii="Arial" w:hAnsi="Arial" w:cs="Arial"/>
          <w:b/>
          <w:bCs/>
          <w:sz w:val="22"/>
          <w:szCs w:val="22"/>
          <w:lang w:val="bg-BG"/>
        </w:rPr>
        <w:t xml:space="preserve"> 11 850 лв/сл.</w:t>
      </w:r>
    </w:p>
    <w:p w:rsidR="002D5F07" w:rsidRPr="0040517A" w:rsidRDefault="002D5F07" w:rsidP="00466F12">
      <w:pPr>
        <w:spacing w:after="120"/>
        <w:ind w:firstLine="284"/>
        <w:jc w:val="both"/>
        <w:rPr>
          <w:rFonts w:ascii="Arial" w:hAnsi="Arial" w:cs="Arial"/>
          <w:b/>
          <w:bCs/>
          <w:sz w:val="22"/>
          <w:szCs w:val="22"/>
          <w:lang w:val="bg-BG"/>
        </w:rPr>
      </w:pPr>
      <w:r w:rsidRPr="0040517A">
        <w:rPr>
          <w:rFonts w:ascii="Arial" w:hAnsi="Arial" w:cs="Arial"/>
          <w:b/>
          <w:bCs/>
          <w:sz w:val="22"/>
          <w:szCs w:val="22"/>
          <w:lang w:val="bg-BG"/>
        </w:rPr>
        <w:t>Баланс = Приходи - Общи разходи</w:t>
      </w:r>
    </w:p>
    <w:p w:rsidR="002D5F07" w:rsidRPr="0040517A" w:rsidRDefault="002D5F07" w:rsidP="00466F12">
      <w:pPr>
        <w:spacing w:after="120"/>
        <w:ind w:left="568" w:firstLine="284"/>
        <w:jc w:val="both"/>
        <w:rPr>
          <w:rFonts w:ascii="Arial" w:eastAsia="SimSun" w:hAnsi="Arial" w:cs="Arial"/>
          <w:sz w:val="22"/>
          <w:szCs w:val="22"/>
          <w:lang w:val="bg-BG"/>
        </w:rPr>
      </w:pPr>
      <w:r w:rsidRPr="0040517A">
        <w:rPr>
          <w:rFonts w:ascii="Arial" w:hAnsi="Arial" w:cs="Arial"/>
          <w:bCs/>
          <w:sz w:val="22"/>
          <w:szCs w:val="22"/>
          <w:lang w:val="bg-BG"/>
        </w:rPr>
        <w:t>Баланс = П</w:t>
      </w:r>
      <w:r w:rsidRPr="0040517A">
        <w:rPr>
          <w:rFonts w:ascii="Arial" w:hAnsi="Arial" w:cs="Arial"/>
          <w:bCs/>
          <w:sz w:val="22"/>
          <w:szCs w:val="22"/>
          <w:vertAlign w:val="subscript"/>
          <w:lang w:val="bg-BG"/>
        </w:rPr>
        <w:t>Р</w:t>
      </w:r>
      <w:r w:rsidRPr="0040517A">
        <w:rPr>
          <w:rFonts w:ascii="Arial" w:hAnsi="Arial" w:cs="Arial"/>
          <w:bCs/>
          <w:sz w:val="22"/>
          <w:szCs w:val="22"/>
          <w:lang w:val="bg-BG"/>
        </w:rPr>
        <w:t xml:space="preserve"> - ОР = 247 834 000 – 261 130 742 =</w:t>
      </w:r>
      <w:r w:rsidRPr="0040517A">
        <w:rPr>
          <w:rFonts w:ascii="Arial" w:hAnsi="Arial" w:cs="Arial"/>
          <w:b/>
          <w:bCs/>
          <w:sz w:val="22"/>
          <w:szCs w:val="22"/>
          <w:lang w:val="bg-BG"/>
        </w:rPr>
        <w:t xml:space="preserve"> -1 329 674 лв.</w:t>
      </w:r>
    </w:p>
    <w:p w:rsidR="002D5F07" w:rsidRPr="0040517A" w:rsidRDefault="002D5F07" w:rsidP="00466F12">
      <w:pPr>
        <w:spacing w:after="120"/>
        <w:ind w:firstLine="284"/>
        <w:jc w:val="both"/>
        <w:rPr>
          <w:rFonts w:ascii="Arial" w:eastAsia="SimSun" w:hAnsi="Arial" w:cs="Arial"/>
          <w:sz w:val="22"/>
          <w:szCs w:val="22"/>
          <w:lang w:val="bg-BG"/>
        </w:rPr>
      </w:pPr>
      <w:r w:rsidRPr="0040517A">
        <w:rPr>
          <w:rFonts w:ascii="Arial" w:hAnsi="Arial" w:cs="Arial"/>
          <w:b/>
          <w:bCs/>
          <w:sz w:val="22"/>
          <w:szCs w:val="22"/>
          <w:lang w:val="bg-BG"/>
        </w:rPr>
        <w:t>Тежест на един служител (Б):</w:t>
      </w:r>
    </w:p>
    <w:p w:rsidR="002D5F07" w:rsidRPr="0040517A" w:rsidRDefault="002D5F07" w:rsidP="00466F12">
      <w:pPr>
        <w:spacing w:after="120"/>
        <w:ind w:left="568" w:firstLine="284"/>
        <w:jc w:val="both"/>
        <w:rPr>
          <w:rFonts w:ascii="Arial" w:eastAsia="SimSun" w:hAnsi="Arial" w:cs="Arial"/>
          <w:sz w:val="22"/>
          <w:szCs w:val="22"/>
          <w:lang w:val="bg-BG"/>
        </w:rPr>
      </w:pPr>
      <w:r w:rsidRPr="0040517A">
        <w:rPr>
          <w:rFonts w:ascii="Arial" w:hAnsi="Arial" w:cs="Arial"/>
          <w:bCs/>
          <w:sz w:val="22"/>
          <w:szCs w:val="22"/>
          <w:lang w:val="bg-BG"/>
        </w:rPr>
        <w:t xml:space="preserve">Б = Баланс/СП = -1 329 674/6 236 = </w:t>
      </w:r>
      <w:r w:rsidRPr="0040517A">
        <w:rPr>
          <w:rFonts w:ascii="Arial" w:hAnsi="Arial" w:cs="Arial"/>
          <w:b/>
          <w:bCs/>
          <w:sz w:val="22"/>
          <w:szCs w:val="22"/>
          <w:u w:val="single"/>
          <w:lang w:val="bg-BG"/>
        </w:rPr>
        <w:t>-2 132 лв/сл.</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tabs>
          <w:tab w:val="left" w:pos="360"/>
        </w:tabs>
        <w:spacing w:after="120"/>
        <w:jc w:val="both"/>
        <w:rPr>
          <w:rFonts w:ascii="Arial" w:hAnsi="Arial" w:cs="Arial"/>
          <w:b/>
          <w:bCs/>
          <w:sz w:val="22"/>
          <w:szCs w:val="22"/>
          <w:lang w:val="bg-BG"/>
        </w:rPr>
      </w:pPr>
      <w:r w:rsidRPr="0040517A">
        <w:rPr>
          <w:rFonts w:ascii="Arial" w:hAnsi="Arial" w:cs="Arial"/>
          <w:b/>
          <w:bCs/>
          <w:sz w:val="22"/>
          <w:szCs w:val="22"/>
          <w:lang w:val="bg-BG"/>
        </w:rPr>
        <w:tab/>
        <w:t xml:space="preserve">За да е балансирана системата всеки служител трябва допълнително да реализира приходи от експлоатационна дейност минимум в размер на </w:t>
      </w:r>
      <w:r w:rsidRPr="0040517A">
        <w:rPr>
          <w:rFonts w:ascii="Arial" w:hAnsi="Arial" w:cs="Arial"/>
          <w:b/>
          <w:bCs/>
          <w:sz w:val="22"/>
          <w:szCs w:val="22"/>
          <w:u w:val="single"/>
          <w:lang w:val="bg-BG"/>
        </w:rPr>
        <w:t>2 132 лв</w:t>
      </w:r>
      <w:r w:rsidRPr="0040517A">
        <w:rPr>
          <w:rFonts w:ascii="Arial" w:hAnsi="Arial" w:cs="Arial"/>
          <w:b/>
          <w:bCs/>
          <w:sz w:val="22"/>
          <w:szCs w:val="22"/>
          <w:lang w:val="bg-BG"/>
        </w:rPr>
        <w:t xml:space="preserve"> за година при същите останали разходи.</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tabs>
          <w:tab w:val="left" w:pos="360"/>
        </w:tabs>
        <w:spacing w:after="120"/>
        <w:jc w:val="both"/>
        <w:rPr>
          <w:rFonts w:ascii="Arial" w:hAnsi="Arial" w:cs="Arial"/>
          <w:b/>
          <w:bCs/>
          <w:sz w:val="22"/>
          <w:szCs w:val="22"/>
          <w:lang w:val="bg-BG"/>
        </w:rPr>
      </w:pPr>
      <w:r w:rsidRPr="0040517A">
        <w:rPr>
          <w:rFonts w:ascii="Arial" w:hAnsi="Arial" w:cs="Arial"/>
          <w:b/>
          <w:bCs/>
          <w:sz w:val="22"/>
          <w:szCs w:val="22"/>
          <w:lang w:val="bg-BG"/>
        </w:rPr>
        <w:tab/>
        <w:t>Системата от гледна точка на човешките ресурси не е балансирана.</w:t>
      </w:r>
    </w:p>
    <w:p w:rsidR="002D5F07" w:rsidRPr="0040517A" w:rsidRDefault="00605D32" w:rsidP="00466F12">
      <w:pPr>
        <w:pStyle w:val="Heading3"/>
        <w:spacing w:before="0" w:after="120"/>
        <w:rPr>
          <w:rFonts w:cs="Arial"/>
          <w:lang w:val="bg-BG"/>
        </w:rPr>
      </w:pPr>
      <w:bookmarkStart w:id="29" w:name="_Toc363386873"/>
      <w:bookmarkStart w:id="30" w:name="_Toc365857646"/>
      <w:r w:rsidRPr="0040517A">
        <w:rPr>
          <w:rFonts w:cs="Arial"/>
          <w:lang w:val="bg-BG"/>
        </w:rPr>
        <w:t xml:space="preserve">Човешки ресурси в </w:t>
      </w:r>
      <w:r w:rsidR="002D5F07" w:rsidRPr="0040517A">
        <w:rPr>
          <w:rFonts w:cs="Arial"/>
          <w:lang w:val="bg-BG"/>
        </w:rPr>
        <w:t xml:space="preserve">“БДЖ – </w:t>
      </w:r>
      <w:r w:rsidRPr="0040517A">
        <w:rPr>
          <w:rFonts w:cs="Arial"/>
          <w:lang w:val="bg-BG"/>
        </w:rPr>
        <w:t>Товарни превози</w:t>
      </w:r>
      <w:r w:rsidR="002D5F07" w:rsidRPr="0040517A">
        <w:rPr>
          <w:rFonts w:cs="Arial"/>
          <w:lang w:val="bg-BG"/>
        </w:rPr>
        <w:t>” ЕООД</w:t>
      </w:r>
      <w:bookmarkEnd w:id="29"/>
      <w:bookmarkEnd w:id="30"/>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sz w:val="22"/>
          <w:szCs w:val="22"/>
          <w:lang w:val="bg-BG"/>
        </w:rPr>
        <w:t>Общ брой служители по управление на ЧР:</w:t>
      </w:r>
      <w:r w:rsidRPr="0040517A">
        <w:rPr>
          <w:rFonts w:ascii="Arial" w:hAnsi="Arial" w:cs="Arial"/>
          <w:b/>
          <w:i/>
          <w:sz w:val="22"/>
          <w:szCs w:val="22"/>
          <w:lang w:val="bg-BG"/>
        </w:rPr>
        <w:t xml:space="preserve"> </w:t>
      </w:r>
      <w:r w:rsidRPr="0040517A">
        <w:rPr>
          <w:rFonts w:ascii="Arial" w:hAnsi="Arial" w:cs="Arial"/>
          <w:b/>
          <w:sz w:val="22"/>
          <w:szCs w:val="22"/>
          <w:lang w:val="bg-BG"/>
        </w:rPr>
        <w:t>25 бр.</w:t>
      </w:r>
    </w:p>
    <w:p w:rsidR="002D5F07" w:rsidRPr="0040517A" w:rsidRDefault="002D5F07" w:rsidP="00466F12">
      <w:pPr>
        <w:spacing w:after="120"/>
        <w:ind w:firstLine="284"/>
        <w:jc w:val="both"/>
        <w:rPr>
          <w:rFonts w:ascii="Arial" w:hAnsi="Arial" w:cs="Arial"/>
          <w:b/>
          <w:sz w:val="22"/>
          <w:szCs w:val="22"/>
          <w:lang w:val="bg-BG"/>
        </w:rPr>
      </w:pPr>
      <w:r w:rsidRPr="0040517A">
        <w:rPr>
          <w:rFonts w:ascii="Arial" w:hAnsi="Arial" w:cs="Arial"/>
          <w:sz w:val="22"/>
          <w:szCs w:val="22"/>
          <w:lang w:val="bg-BG"/>
        </w:rPr>
        <w:t>На един служител от УЧР се падат:</w:t>
      </w:r>
      <w:r w:rsidRPr="0040517A">
        <w:rPr>
          <w:rFonts w:ascii="Arial" w:hAnsi="Arial" w:cs="Arial"/>
          <w:b/>
          <w:i/>
          <w:sz w:val="22"/>
          <w:szCs w:val="22"/>
          <w:lang w:val="bg-BG"/>
        </w:rPr>
        <w:t xml:space="preserve"> </w:t>
      </w:r>
      <w:r w:rsidRPr="0040517A">
        <w:rPr>
          <w:rFonts w:ascii="Arial" w:hAnsi="Arial" w:cs="Arial"/>
          <w:b/>
          <w:sz w:val="22"/>
          <w:szCs w:val="22"/>
          <w:lang w:val="bg-BG"/>
        </w:rPr>
        <w:t>3 800/25 = 152 бр. души от БДЖ-ТП/сл.</w:t>
      </w:r>
    </w:p>
    <w:p w:rsidR="002D5F07" w:rsidRPr="0040517A" w:rsidRDefault="002D5F07" w:rsidP="00466F12">
      <w:pPr>
        <w:spacing w:after="120"/>
        <w:ind w:firstLine="284"/>
        <w:jc w:val="both"/>
        <w:rPr>
          <w:rFonts w:ascii="Arial" w:hAnsi="Arial" w:cs="Arial"/>
          <w:sz w:val="22"/>
          <w:szCs w:val="22"/>
          <w:lang w:val="bg-BG"/>
        </w:rPr>
      </w:pPr>
      <w:r w:rsidRPr="0040517A">
        <w:rPr>
          <w:rFonts w:ascii="Arial" w:hAnsi="Arial" w:cs="Arial"/>
          <w:sz w:val="22"/>
          <w:szCs w:val="22"/>
          <w:lang w:val="bg-BG"/>
        </w:rPr>
        <w:t>Структурните и организационни промени, свързани със стратегическите цели на предприятието са следните:</w:t>
      </w:r>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b/>
          <w:i/>
          <w:sz w:val="22"/>
          <w:szCs w:val="22"/>
          <w:lang w:val="bg-BG"/>
        </w:rPr>
        <w:t>1. Преминаване от географско - функционална структура към централизирана функционална структура с цел повишаване ефективността на управление и намаляване на разходите.</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b/>
          <w:sz w:val="22"/>
          <w:szCs w:val="22"/>
          <w:u w:val="single"/>
          <w:lang w:val="bg-BG"/>
        </w:rPr>
        <w:t>Очакван резултат</w:t>
      </w:r>
      <w:r w:rsidRPr="0040517A">
        <w:rPr>
          <w:rFonts w:ascii="Arial" w:hAnsi="Arial" w:cs="Arial"/>
          <w:sz w:val="22"/>
          <w:szCs w:val="22"/>
          <w:u w:val="single"/>
          <w:lang w:val="bg-BG"/>
        </w:rPr>
        <w:t>:</w:t>
      </w:r>
      <w:r w:rsidRPr="0040517A">
        <w:rPr>
          <w:rFonts w:ascii="Arial" w:hAnsi="Arial" w:cs="Arial"/>
          <w:sz w:val="22"/>
          <w:szCs w:val="22"/>
          <w:lang w:val="bg-BG"/>
        </w:rPr>
        <w:t xml:space="preserve"> Оптимизация и централизация на управлението и повишаване контрола във всички звена. Годишен ефект (60 броя служители * 780 лева + разходи за социални осигуровки и надбавки 269 лева на 1 лице * 12 месеца = 755 280 лева).</w:t>
      </w:r>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b/>
          <w:i/>
          <w:sz w:val="22"/>
          <w:szCs w:val="22"/>
          <w:lang w:val="bg-BG"/>
        </w:rPr>
        <w:t>2. Закриване на поделенията в дружеството – ПТП ГО, ПО, СФ, БДЖ Спед, дублиращи и неефективни звена, с цел централизирано управление.</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i/>
          <w:sz w:val="22"/>
          <w:szCs w:val="22"/>
          <w:lang w:val="bg-BG"/>
        </w:rPr>
      </w:pPr>
      <w:r w:rsidRPr="0040517A">
        <w:rPr>
          <w:rFonts w:ascii="Arial" w:hAnsi="Arial" w:cs="Arial"/>
          <w:b/>
          <w:sz w:val="22"/>
          <w:szCs w:val="22"/>
          <w:u w:val="single"/>
          <w:lang w:val="bg-BG"/>
        </w:rPr>
        <w:t>Очакван резултат</w:t>
      </w:r>
      <w:r w:rsidRPr="0040517A">
        <w:rPr>
          <w:rFonts w:ascii="Arial" w:hAnsi="Arial" w:cs="Arial"/>
          <w:sz w:val="22"/>
          <w:szCs w:val="22"/>
          <w:u w:val="single"/>
          <w:lang w:val="bg-BG"/>
        </w:rPr>
        <w:t>:</w:t>
      </w:r>
      <w:r w:rsidRPr="0040517A">
        <w:rPr>
          <w:rFonts w:ascii="Arial" w:hAnsi="Arial" w:cs="Arial"/>
          <w:sz w:val="22"/>
          <w:szCs w:val="22"/>
          <w:lang w:val="bg-BG"/>
        </w:rPr>
        <w:t xml:space="preserve"> Ефективно и централизирано управление на търговския и административен процес, водещо до намаляване на разходите в размер на 400 000 лева.</w:t>
      </w:r>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b/>
          <w:i/>
          <w:sz w:val="22"/>
          <w:szCs w:val="22"/>
          <w:lang w:val="bg-BG"/>
        </w:rPr>
        <w:t>3. Разработване и реализиране на програма за обучение на персонала, зает с експлоатацията.</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i/>
          <w:sz w:val="22"/>
          <w:szCs w:val="22"/>
          <w:lang w:val="bg-BG"/>
        </w:rPr>
      </w:pPr>
      <w:r w:rsidRPr="0040517A">
        <w:rPr>
          <w:rFonts w:ascii="Arial" w:hAnsi="Arial" w:cs="Arial"/>
          <w:b/>
          <w:sz w:val="22"/>
          <w:szCs w:val="22"/>
          <w:u w:val="single"/>
          <w:lang w:val="bg-BG"/>
        </w:rPr>
        <w:t>Очакван резултат:</w:t>
      </w:r>
      <w:r w:rsidRPr="0040517A">
        <w:rPr>
          <w:rFonts w:ascii="Arial" w:hAnsi="Arial" w:cs="Arial"/>
          <w:b/>
          <w:sz w:val="22"/>
          <w:szCs w:val="22"/>
          <w:lang w:val="bg-BG"/>
        </w:rPr>
        <w:t xml:space="preserve"> </w:t>
      </w:r>
      <w:r w:rsidRPr="0040517A">
        <w:rPr>
          <w:rFonts w:ascii="Arial" w:hAnsi="Arial" w:cs="Arial"/>
          <w:sz w:val="22"/>
          <w:szCs w:val="22"/>
          <w:lang w:val="bg-BG"/>
        </w:rPr>
        <w:t>Повишаване квалификацията на служителите и намаляване на персонала с 10 %.</w:t>
      </w:r>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b/>
          <w:sz w:val="22"/>
          <w:szCs w:val="22"/>
          <w:lang w:val="bg-BG"/>
        </w:rPr>
        <w:t>4.</w:t>
      </w:r>
      <w:r w:rsidRPr="0040517A">
        <w:rPr>
          <w:rFonts w:ascii="Arial" w:hAnsi="Arial" w:cs="Arial"/>
          <w:b/>
          <w:i/>
          <w:sz w:val="22"/>
          <w:szCs w:val="22"/>
          <w:lang w:val="bg-BG"/>
        </w:rPr>
        <w:t xml:space="preserve"> Разработване и реализиране на нова система на заплащане, регламентираща постоянните възнаграждения и обвързана с нови правила за оценяване на индивидуалното трудово изпълнение. Разработване и внедряване на бонусна система за краткосрочно и дългосрочно текущо стимулиране на персонала, в зависимост от характера на изпълняваните бизнес процеси.</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i/>
          <w:sz w:val="22"/>
          <w:szCs w:val="22"/>
          <w:lang w:val="bg-BG"/>
        </w:rPr>
      </w:pPr>
      <w:r w:rsidRPr="0040517A">
        <w:rPr>
          <w:rFonts w:ascii="Arial" w:hAnsi="Arial" w:cs="Arial"/>
          <w:b/>
          <w:sz w:val="22"/>
          <w:szCs w:val="22"/>
          <w:u w:val="single"/>
          <w:lang w:val="bg-BG"/>
        </w:rPr>
        <w:t>Очакван резултат:</w:t>
      </w:r>
      <w:r w:rsidRPr="0040517A">
        <w:rPr>
          <w:rFonts w:ascii="Arial" w:hAnsi="Arial" w:cs="Arial"/>
          <w:b/>
          <w:sz w:val="22"/>
          <w:szCs w:val="22"/>
          <w:lang w:val="bg-BG"/>
        </w:rPr>
        <w:t xml:space="preserve"> </w:t>
      </w:r>
      <w:r w:rsidRPr="0040517A">
        <w:rPr>
          <w:rFonts w:ascii="Arial" w:hAnsi="Arial" w:cs="Arial"/>
          <w:sz w:val="22"/>
          <w:szCs w:val="22"/>
          <w:lang w:val="bg-BG"/>
        </w:rPr>
        <w:t>Повишаване мотивацията на персонала и увеличаване на добавената стойност.</w:t>
      </w:r>
    </w:p>
    <w:p w:rsidR="002D5F07" w:rsidRPr="0040517A" w:rsidRDefault="002D5F07" w:rsidP="00466F12">
      <w:pPr>
        <w:spacing w:after="120"/>
        <w:ind w:firstLine="284"/>
        <w:jc w:val="both"/>
        <w:rPr>
          <w:rFonts w:ascii="Arial" w:hAnsi="Arial" w:cs="Arial"/>
          <w:b/>
          <w:i/>
          <w:sz w:val="22"/>
          <w:szCs w:val="22"/>
          <w:lang w:val="bg-BG"/>
        </w:rPr>
      </w:pPr>
      <w:r w:rsidRPr="0040517A">
        <w:rPr>
          <w:rFonts w:ascii="Arial" w:hAnsi="Arial" w:cs="Arial"/>
          <w:b/>
          <w:i/>
          <w:sz w:val="22"/>
          <w:szCs w:val="22"/>
          <w:lang w:val="bg-BG"/>
        </w:rPr>
        <w:lastRenderedPageBreak/>
        <w:t>5. Оптимизиране на персонала и привеждането му в съответствие с намалените обеми превози с цел увеличаване производителността на едно заето лице с 5%.</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i/>
          <w:sz w:val="22"/>
          <w:szCs w:val="22"/>
          <w:lang w:val="bg-BG"/>
        </w:rPr>
      </w:pPr>
      <w:r w:rsidRPr="0040517A">
        <w:rPr>
          <w:rFonts w:ascii="Arial" w:hAnsi="Arial" w:cs="Arial"/>
          <w:b/>
          <w:sz w:val="22"/>
          <w:szCs w:val="22"/>
          <w:u w:val="single"/>
          <w:lang w:val="bg-BG"/>
        </w:rPr>
        <w:t>Очакван резултат</w:t>
      </w:r>
      <w:r w:rsidRPr="0040517A">
        <w:rPr>
          <w:rFonts w:ascii="Arial" w:hAnsi="Arial" w:cs="Arial"/>
          <w:sz w:val="22"/>
          <w:szCs w:val="22"/>
          <w:u w:val="single"/>
          <w:lang w:val="bg-BG"/>
        </w:rPr>
        <w:t>:</w:t>
      </w:r>
      <w:r w:rsidRPr="0040517A">
        <w:rPr>
          <w:rFonts w:ascii="Arial" w:hAnsi="Arial" w:cs="Arial"/>
          <w:sz w:val="22"/>
          <w:szCs w:val="22"/>
          <w:lang w:val="bg-BG"/>
        </w:rPr>
        <w:t xml:space="preserve"> Намаляване на разходите с 4 575 463 лева.</w:t>
      </w:r>
    </w:p>
    <w:p w:rsidR="002D5F07" w:rsidRPr="0040517A" w:rsidRDefault="002D5F07" w:rsidP="00B664BE">
      <w:pPr>
        <w:pStyle w:val="Heading3"/>
        <w:numPr>
          <w:ilvl w:val="0"/>
          <w:numId w:val="56"/>
        </w:numPr>
        <w:spacing w:before="0" w:after="120"/>
        <w:rPr>
          <w:rFonts w:cs="Arial"/>
          <w:lang w:val="bg-BG"/>
        </w:rPr>
      </w:pPr>
      <w:bookmarkStart w:id="31" w:name="_Toc363386876"/>
      <w:bookmarkStart w:id="32" w:name="_Toc365857647"/>
      <w:r w:rsidRPr="0040517A">
        <w:rPr>
          <w:rFonts w:cs="Arial"/>
          <w:lang w:val="bg-BG"/>
        </w:rPr>
        <w:t>Определяне на ефективността от работната сила:</w:t>
      </w:r>
      <w:bookmarkEnd w:id="31"/>
      <w:bookmarkEnd w:id="32"/>
    </w:p>
    <w:p w:rsidR="002D5F07" w:rsidRPr="0040517A" w:rsidRDefault="002D5F07" w:rsidP="00466F12">
      <w:pPr>
        <w:spacing w:after="120"/>
        <w:ind w:firstLine="284"/>
        <w:rPr>
          <w:rFonts w:ascii="Arial" w:hAnsi="Arial" w:cs="Arial"/>
          <w:sz w:val="22"/>
          <w:szCs w:val="22"/>
          <w:u w:val="single"/>
          <w:lang w:val="bg-BG"/>
        </w:rPr>
      </w:pPr>
      <w:r w:rsidRPr="0040517A">
        <w:rPr>
          <w:rFonts w:ascii="Arial" w:hAnsi="Arial" w:cs="Arial"/>
          <w:sz w:val="22"/>
          <w:szCs w:val="22"/>
          <w:u w:val="single"/>
          <w:lang w:val="bg-BG"/>
        </w:rPr>
        <w:t>ИЗХОДНИ ДАНИ:</w:t>
      </w:r>
    </w:p>
    <w:p w:rsidR="002D5F07" w:rsidRPr="0040517A" w:rsidRDefault="002D5F07" w:rsidP="00466F12">
      <w:pPr>
        <w:spacing w:after="120"/>
        <w:ind w:firstLine="284"/>
        <w:rPr>
          <w:rFonts w:ascii="Arial" w:hAnsi="Arial" w:cs="Arial"/>
          <w:sz w:val="22"/>
          <w:szCs w:val="22"/>
          <w:u w:val="single"/>
          <w:lang w:val="bg-BG"/>
        </w:rPr>
      </w:pPr>
      <w:r w:rsidRPr="0040517A">
        <w:rPr>
          <w:rFonts w:ascii="Arial" w:hAnsi="Arial" w:cs="Arial"/>
          <w:b/>
          <w:sz w:val="22"/>
          <w:szCs w:val="22"/>
          <w:lang w:val="bg-BG"/>
        </w:rPr>
        <w:t>Разходи, планирани за 2012г.:</w:t>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t>ОР = 170 611 000 лв</w:t>
      </w:r>
    </w:p>
    <w:p w:rsidR="002D5F07" w:rsidRPr="0040517A" w:rsidRDefault="002D5F07" w:rsidP="00466F12">
      <w:pPr>
        <w:spacing w:after="120"/>
        <w:ind w:firstLine="284"/>
        <w:rPr>
          <w:rFonts w:ascii="Arial" w:hAnsi="Arial" w:cs="Arial"/>
          <w:sz w:val="22"/>
          <w:szCs w:val="22"/>
          <w:u w:val="single"/>
          <w:lang w:val="bg-BG"/>
        </w:rPr>
      </w:pPr>
      <w:r w:rsidRPr="0040517A">
        <w:rPr>
          <w:rFonts w:ascii="Arial" w:hAnsi="Arial" w:cs="Arial"/>
          <w:b/>
          <w:sz w:val="22"/>
          <w:szCs w:val="22"/>
          <w:lang w:val="bg-BG"/>
        </w:rPr>
        <w:t>Разходи за персонал:</w:t>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t>Р = 47 594 000 лв</w:t>
      </w:r>
    </w:p>
    <w:p w:rsidR="002D5F07" w:rsidRPr="0040517A" w:rsidRDefault="002D5F07" w:rsidP="00466F12">
      <w:pPr>
        <w:spacing w:after="120"/>
        <w:ind w:firstLine="284"/>
        <w:rPr>
          <w:rFonts w:ascii="Arial" w:hAnsi="Arial" w:cs="Arial"/>
          <w:sz w:val="22"/>
          <w:szCs w:val="22"/>
          <w:u w:val="single"/>
          <w:lang w:val="bg-BG"/>
        </w:rPr>
      </w:pPr>
      <w:r w:rsidRPr="0040517A">
        <w:rPr>
          <w:rFonts w:ascii="Arial" w:hAnsi="Arial" w:cs="Arial"/>
          <w:b/>
          <w:sz w:val="22"/>
          <w:szCs w:val="22"/>
          <w:lang w:val="bg-BG"/>
        </w:rPr>
        <w:t>Средносписъчен брой на персонала за 2012:</w:t>
      </w:r>
      <w:r w:rsidRPr="0040517A">
        <w:rPr>
          <w:rFonts w:ascii="Arial" w:hAnsi="Arial" w:cs="Arial"/>
          <w:sz w:val="22"/>
          <w:szCs w:val="22"/>
          <w:lang w:val="bg-BG"/>
        </w:rPr>
        <w:tab/>
      </w:r>
      <w:r w:rsidRPr="0040517A">
        <w:rPr>
          <w:rFonts w:ascii="Arial" w:hAnsi="Arial" w:cs="Arial"/>
          <w:b/>
          <w:sz w:val="22"/>
          <w:szCs w:val="22"/>
          <w:lang w:val="bg-BG"/>
        </w:rPr>
        <w:t>СП = 3 800 души</w:t>
      </w:r>
    </w:p>
    <w:p w:rsidR="002D5F07" w:rsidRPr="0040517A" w:rsidRDefault="002D5F07" w:rsidP="00466F12">
      <w:pPr>
        <w:spacing w:after="120"/>
        <w:ind w:firstLine="284"/>
        <w:rPr>
          <w:rFonts w:ascii="Arial" w:hAnsi="Arial" w:cs="Arial"/>
          <w:b/>
          <w:sz w:val="22"/>
          <w:szCs w:val="22"/>
          <w:u w:val="single"/>
          <w:lang w:val="bg-BG"/>
        </w:rPr>
      </w:pPr>
      <w:r w:rsidRPr="0040517A">
        <w:rPr>
          <w:rFonts w:ascii="Arial" w:hAnsi="Arial" w:cs="Arial"/>
          <w:b/>
          <w:sz w:val="22"/>
          <w:szCs w:val="22"/>
          <w:lang w:val="bg-BG"/>
        </w:rPr>
        <w:t>Средна брутна работна заплата:</w:t>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003F3079">
        <w:rPr>
          <w:rFonts w:ascii="Arial" w:hAnsi="Arial" w:cs="Arial"/>
          <w:b/>
          <w:sz w:val="22"/>
          <w:szCs w:val="22"/>
          <w:lang w:val="bg-BG"/>
        </w:rPr>
        <w:t>773</w:t>
      </w:r>
      <w:r w:rsidR="003F3079" w:rsidRPr="0040517A">
        <w:rPr>
          <w:rFonts w:ascii="Arial" w:hAnsi="Arial" w:cs="Arial"/>
          <w:b/>
          <w:sz w:val="22"/>
          <w:szCs w:val="22"/>
          <w:lang w:val="bg-BG"/>
        </w:rPr>
        <w:t xml:space="preserve"> </w:t>
      </w:r>
      <w:r w:rsidRPr="0040517A">
        <w:rPr>
          <w:rFonts w:ascii="Arial" w:hAnsi="Arial" w:cs="Arial"/>
          <w:b/>
          <w:sz w:val="22"/>
          <w:szCs w:val="22"/>
          <w:lang w:val="bg-BG"/>
        </w:rPr>
        <w:t>лв</w:t>
      </w:r>
    </w:p>
    <w:p w:rsidR="002D5F07" w:rsidRPr="0040517A" w:rsidRDefault="002D5F07" w:rsidP="00466F12">
      <w:pPr>
        <w:spacing w:after="120"/>
        <w:ind w:firstLine="284"/>
        <w:rPr>
          <w:rFonts w:ascii="Arial" w:hAnsi="Arial" w:cs="Arial"/>
          <w:b/>
          <w:sz w:val="22"/>
          <w:szCs w:val="22"/>
          <w:u w:val="single"/>
          <w:lang w:val="bg-BG"/>
        </w:rPr>
      </w:pPr>
      <w:r w:rsidRPr="0040517A">
        <w:rPr>
          <w:rFonts w:ascii="Arial" w:hAnsi="Arial" w:cs="Arial"/>
          <w:b/>
          <w:sz w:val="22"/>
          <w:szCs w:val="22"/>
          <w:lang w:val="bg-BG"/>
        </w:rPr>
        <w:t>Приходи от превози планирани</w:t>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r>
      <w:r w:rsidRPr="0040517A">
        <w:rPr>
          <w:rFonts w:ascii="Arial" w:hAnsi="Arial" w:cs="Arial"/>
          <w:b/>
          <w:sz w:val="22"/>
          <w:szCs w:val="22"/>
          <w:lang w:val="bg-BG"/>
        </w:rPr>
        <w:tab/>
        <w:t>П</w:t>
      </w:r>
      <w:r w:rsidRPr="0040517A">
        <w:rPr>
          <w:rFonts w:ascii="Arial" w:hAnsi="Arial" w:cs="Arial"/>
          <w:b/>
          <w:sz w:val="22"/>
          <w:szCs w:val="22"/>
          <w:vertAlign w:val="subscript"/>
          <w:lang w:val="bg-BG"/>
        </w:rPr>
        <w:t>Р</w:t>
      </w:r>
      <w:r w:rsidRPr="0040517A">
        <w:rPr>
          <w:rFonts w:ascii="Arial" w:hAnsi="Arial" w:cs="Arial"/>
          <w:b/>
          <w:sz w:val="22"/>
          <w:szCs w:val="22"/>
          <w:lang w:val="bg-BG"/>
        </w:rPr>
        <w:t xml:space="preserve"> = </w:t>
      </w:r>
      <w:r w:rsidRPr="0040517A">
        <w:rPr>
          <w:rFonts w:ascii="Arial" w:hAnsi="Arial" w:cs="Arial"/>
          <w:b/>
          <w:bCs/>
          <w:sz w:val="22"/>
          <w:szCs w:val="22"/>
          <w:lang w:val="bg-BG"/>
        </w:rPr>
        <w:t>150 386 000 лв</w:t>
      </w:r>
    </w:p>
    <w:p w:rsidR="002D5F07" w:rsidRPr="0040517A" w:rsidRDefault="002D5F07" w:rsidP="00466F12">
      <w:pPr>
        <w:spacing w:after="120"/>
        <w:ind w:firstLine="284"/>
        <w:rPr>
          <w:rFonts w:ascii="Arial" w:hAnsi="Arial" w:cs="Arial"/>
          <w:b/>
          <w:bCs/>
          <w:sz w:val="22"/>
          <w:szCs w:val="22"/>
          <w:lang w:val="bg-BG"/>
        </w:rPr>
      </w:pPr>
      <w:r w:rsidRPr="0040517A">
        <w:rPr>
          <w:rFonts w:ascii="Arial" w:hAnsi="Arial" w:cs="Arial"/>
          <w:b/>
          <w:bCs/>
          <w:sz w:val="22"/>
          <w:szCs w:val="22"/>
          <w:lang w:val="bg-BG"/>
        </w:rPr>
        <w:t>Приходи от един служител:</w:t>
      </w:r>
    </w:p>
    <w:p w:rsidR="002D5F07" w:rsidRPr="0040517A" w:rsidRDefault="002D5F07" w:rsidP="00466F12">
      <w:pPr>
        <w:spacing w:after="120"/>
        <w:ind w:left="852" w:firstLine="284"/>
        <w:rPr>
          <w:rFonts w:ascii="Arial" w:hAnsi="Arial" w:cs="Arial"/>
          <w:sz w:val="22"/>
          <w:szCs w:val="22"/>
          <w:u w:val="single"/>
          <w:lang w:val="bg-BG"/>
        </w:rPr>
      </w:pPr>
      <w:r w:rsidRPr="0040517A">
        <w:rPr>
          <w:rFonts w:ascii="Arial" w:hAnsi="Arial" w:cs="Arial"/>
          <w:bCs/>
          <w:sz w:val="22"/>
          <w:szCs w:val="22"/>
          <w:lang w:val="bg-BG"/>
        </w:rPr>
        <w:t>П</w:t>
      </w:r>
      <w:r w:rsidRPr="0040517A">
        <w:rPr>
          <w:rFonts w:ascii="Arial" w:hAnsi="Arial" w:cs="Arial"/>
          <w:bCs/>
          <w:sz w:val="22"/>
          <w:szCs w:val="22"/>
          <w:vertAlign w:val="subscript"/>
          <w:lang w:val="bg-BG"/>
        </w:rPr>
        <w:t>РСЛ</w:t>
      </w:r>
      <w:r w:rsidRPr="0040517A">
        <w:rPr>
          <w:rFonts w:ascii="Arial" w:hAnsi="Arial" w:cs="Arial"/>
          <w:bCs/>
          <w:sz w:val="22"/>
          <w:szCs w:val="22"/>
          <w:lang w:val="bg-BG"/>
        </w:rPr>
        <w:t xml:space="preserve"> = П</w:t>
      </w:r>
      <w:r w:rsidRPr="0040517A">
        <w:rPr>
          <w:rFonts w:ascii="Arial" w:hAnsi="Arial" w:cs="Arial"/>
          <w:bCs/>
          <w:sz w:val="22"/>
          <w:szCs w:val="22"/>
          <w:vertAlign w:val="subscript"/>
          <w:lang w:val="bg-BG"/>
        </w:rPr>
        <w:t>Р</w:t>
      </w:r>
      <w:r w:rsidRPr="0040517A">
        <w:rPr>
          <w:rFonts w:ascii="Arial" w:hAnsi="Arial" w:cs="Arial"/>
          <w:bCs/>
          <w:sz w:val="22"/>
          <w:szCs w:val="22"/>
          <w:lang w:val="bg-BG"/>
        </w:rPr>
        <w:t>/СП = 150 386 000/3 800 =</w:t>
      </w:r>
      <w:r w:rsidRPr="0040517A">
        <w:rPr>
          <w:rFonts w:ascii="Arial" w:hAnsi="Arial" w:cs="Arial"/>
          <w:b/>
          <w:bCs/>
          <w:sz w:val="22"/>
          <w:szCs w:val="22"/>
          <w:lang w:val="bg-BG"/>
        </w:rPr>
        <w:t xml:space="preserve"> 39 575 лв/сл.</w:t>
      </w:r>
    </w:p>
    <w:p w:rsidR="002D5F07" w:rsidRPr="0040517A" w:rsidRDefault="002D5F07" w:rsidP="00466F12">
      <w:pPr>
        <w:spacing w:after="120"/>
        <w:ind w:firstLine="284"/>
        <w:rPr>
          <w:rFonts w:ascii="Arial" w:hAnsi="Arial" w:cs="Arial"/>
          <w:b/>
          <w:bCs/>
          <w:sz w:val="22"/>
          <w:szCs w:val="22"/>
          <w:lang w:val="bg-BG"/>
        </w:rPr>
      </w:pPr>
      <w:r w:rsidRPr="0040517A">
        <w:rPr>
          <w:rFonts w:ascii="Arial" w:hAnsi="Arial" w:cs="Arial"/>
          <w:b/>
          <w:bCs/>
          <w:sz w:val="22"/>
          <w:szCs w:val="22"/>
          <w:lang w:val="bg-BG"/>
        </w:rPr>
        <w:t>Издръжка на един служител:</w:t>
      </w:r>
    </w:p>
    <w:p w:rsidR="002D5F07" w:rsidRPr="0040517A" w:rsidRDefault="002D5F07" w:rsidP="00466F12">
      <w:pPr>
        <w:spacing w:after="120"/>
        <w:ind w:left="852" w:firstLine="284"/>
        <w:rPr>
          <w:rFonts w:ascii="Arial" w:hAnsi="Arial" w:cs="Arial"/>
          <w:sz w:val="22"/>
          <w:szCs w:val="22"/>
          <w:u w:val="single"/>
          <w:lang w:val="bg-BG"/>
        </w:rPr>
      </w:pPr>
      <w:r w:rsidRPr="0040517A">
        <w:rPr>
          <w:rFonts w:ascii="Arial" w:hAnsi="Arial" w:cs="Arial"/>
          <w:bCs/>
          <w:sz w:val="22"/>
          <w:szCs w:val="22"/>
          <w:lang w:val="bg-BG"/>
        </w:rPr>
        <w:t>Р</w:t>
      </w:r>
      <w:r w:rsidRPr="0040517A">
        <w:rPr>
          <w:rFonts w:ascii="Arial" w:hAnsi="Arial" w:cs="Arial"/>
          <w:bCs/>
          <w:sz w:val="22"/>
          <w:szCs w:val="22"/>
          <w:vertAlign w:val="subscript"/>
          <w:lang w:val="bg-BG"/>
        </w:rPr>
        <w:t>СЛ</w:t>
      </w:r>
      <w:r w:rsidRPr="0040517A">
        <w:rPr>
          <w:rFonts w:ascii="Arial" w:hAnsi="Arial" w:cs="Arial"/>
          <w:bCs/>
          <w:sz w:val="22"/>
          <w:szCs w:val="22"/>
          <w:lang w:val="bg-BG"/>
        </w:rPr>
        <w:t xml:space="preserve"> = Р/СП = 47 594 000/3 800 =</w:t>
      </w:r>
      <w:r w:rsidRPr="0040517A">
        <w:rPr>
          <w:rFonts w:ascii="Arial" w:hAnsi="Arial" w:cs="Arial"/>
          <w:b/>
          <w:bCs/>
          <w:sz w:val="22"/>
          <w:szCs w:val="22"/>
          <w:lang w:val="bg-BG"/>
        </w:rPr>
        <w:t xml:space="preserve"> 12 524 лв/сл.</w:t>
      </w:r>
    </w:p>
    <w:p w:rsidR="002D5F07" w:rsidRPr="0040517A" w:rsidRDefault="002D5F07" w:rsidP="00466F12">
      <w:pPr>
        <w:spacing w:after="120"/>
        <w:ind w:firstLine="284"/>
        <w:rPr>
          <w:rFonts w:ascii="Arial" w:hAnsi="Arial" w:cs="Arial"/>
          <w:b/>
          <w:bCs/>
          <w:sz w:val="22"/>
          <w:szCs w:val="22"/>
          <w:lang w:val="bg-BG"/>
        </w:rPr>
      </w:pPr>
      <w:r w:rsidRPr="0040517A">
        <w:rPr>
          <w:rFonts w:ascii="Arial" w:hAnsi="Arial" w:cs="Arial"/>
          <w:b/>
          <w:bCs/>
          <w:sz w:val="22"/>
          <w:szCs w:val="22"/>
          <w:lang w:val="bg-BG"/>
        </w:rPr>
        <w:t>Баланс = Приходи - Общи разходи</w:t>
      </w:r>
    </w:p>
    <w:p w:rsidR="002D5F07" w:rsidRPr="0040517A" w:rsidRDefault="002D5F07" w:rsidP="00466F12">
      <w:pPr>
        <w:spacing w:after="120"/>
        <w:ind w:left="568" w:firstLine="284"/>
        <w:rPr>
          <w:rFonts w:ascii="Arial" w:hAnsi="Arial" w:cs="Arial"/>
          <w:sz w:val="22"/>
          <w:szCs w:val="22"/>
          <w:u w:val="single"/>
          <w:lang w:val="bg-BG"/>
        </w:rPr>
      </w:pPr>
      <w:r w:rsidRPr="0040517A">
        <w:rPr>
          <w:rFonts w:ascii="Arial" w:hAnsi="Arial" w:cs="Arial"/>
          <w:bCs/>
          <w:sz w:val="22"/>
          <w:szCs w:val="22"/>
          <w:lang w:val="bg-BG"/>
        </w:rPr>
        <w:t>Баланс = П</w:t>
      </w:r>
      <w:r w:rsidRPr="0040517A">
        <w:rPr>
          <w:rFonts w:ascii="Arial" w:hAnsi="Arial" w:cs="Arial"/>
          <w:bCs/>
          <w:sz w:val="22"/>
          <w:szCs w:val="22"/>
          <w:vertAlign w:val="subscript"/>
          <w:lang w:val="bg-BG"/>
        </w:rPr>
        <w:t>Р</w:t>
      </w:r>
      <w:r w:rsidRPr="0040517A">
        <w:rPr>
          <w:rFonts w:ascii="Arial" w:hAnsi="Arial" w:cs="Arial"/>
          <w:bCs/>
          <w:sz w:val="22"/>
          <w:szCs w:val="22"/>
          <w:lang w:val="bg-BG"/>
        </w:rPr>
        <w:t xml:space="preserve"> - ОР =150386000 – 170 611 000 =</w:t>
      </w:r>
      <w:r w:rsidRPr="0040517A">
        <w:rPr>
          <w:rFonts w:ascii="Arial" w:hAnsi="Arial" w:cs="Arial"/>
          <w:b/>
          <w:bCs/>
          <w:sz w:val="22"/>
          <w:szCs w:val="22"/>
          <w:lang w:val="bg-BG"/>
        </w:rPr>
        <w:t xml:space="preserve"> -20 225 000 лв</w:t>
      </w:r>
    </w:p>
    <w:p w:rsidR="002D5F07" w:rsidRPr="0040517A" w:rsidRDefault="002D5F07" w:rsidP="00466F12">
      <w:pPr>
        <w:spacing w:after="120"/>
        <w:ind w:firstLine="284"/>
        <w:rPr>
          <w:rFonts w:ascii="Arial" w:hAnsi="Arial" w:cs="Arial"/>
          <w:sz w:val="22"/>
          <w:szCs w:val="22"/>
          <w:u w:val="single"/>
          <w:lang w:val="bg-BG"/>
        </w:rPr>
      </w:pPr>
      <w:r w:rsidRPr="0040517A">
        <w:rPr>
          <w:rFonts w:ascii="Arial" w:hAnsi="Arial" w:cs="Arial"/>
          <w:b/>
          <w:bCs/>
          <w:sz w:val="22"/>
          <w:szCs w:val="22"/>
          <w:lang w:val="bg-BG"/>
        </w:rPr>
        <w:t>Тежест на един служител (Б):</w:t>
      </w:r>
    </w:p>
    <w:p w:rsidR="002D5F07" w:rsidRPr="0040517A" w:rsidRDefault="002D5F07" w:rsidP="00466F12">
      <w:pPr>
        <w:spacing w:after="120"/>
        <w:ind w:left="568" w:firstLine="284"/>
        <w:rPr>
          <w:rFonts w:ascii="Arial" w:hAnsi="Arial" w:cs="Arial"/>
          <w:sz w:val="22"/>
          <w:szCs w:val="22"/>
          <w:u w:val="single"/>
          <w:lang w:val="bg-BG"/>
        </w:rPr>
      </w:pPr>
      <w:r w:rsidRPr="0040517A">
        <w:rPr>
          <w:rFonts w:ascii="Arial" w:hAnsi="Arial" w:cs="Arial"/>
          <w:bCs/>
          <w:sz w:val="22"/>
          <w:szCs w:val="22"/>
          <w:lang w:val="bg-BG"/>
        </w:rPr>
        <w:t xml:space="preserve">Б = Баланс/СП = -20225000/3800 = </w:t>
      </w:r>
      <w:r w:rsidRPr="0040517A">
        <w:rPr>
          <w:rFonts w:ascii="Arial" w:hAnsi="Arial" w:cs="Arial"/>
          <w:b/>
          <w:bCs/>
          <w:sz w:val="22"/>
          <w:szCs w:val="22"/>
          <w:u w:val="single"/>
          <w:lang w:val="bg-BG"/>
        </w:rPr>
        <w:t>-5 322 лв/сл</w:t>
      </w:r>
      <w:r w:rsidRPr="0040517A">
        <w:rPr>
          <w:rFonts w:ascii="Arial" w:hAnsi="Arial" w:cs="Arial"/>
          <w:b/>
          <w:bCs/>
          <w:sz w:val="22"/>
          <w:szCs w:val="22"/>
          <w:lang w:val="bg-BG"/>
        </w:rPr>
        <w:t>.</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tabs>
          <w:tab w:val="left" w:pos="360"/>
        </w:tabs>
        <w:spacing w:after="120"/>
        <w:jc w:val="both"/>
        <w:rPr>
          <w:rFonts w:ascii="Arial" w:hAnsi="Arial" w:cs="Arial"/>
          <w:b/>
          <w:bCs/>
          <w:sz w:val="22"/>
          <w:szCs w:val="22"/>
          <w:lang w:val="bg-BG"/>
        </w:rPr>
      </w:pPr>
      <w:r w:rsidRPr="0040517A">
        <w:rPr>
          <w:rFonts w:ascii="Arial" w:hAnsi="Arial" w:cs="Arial"/>
          <w:b/>
          <w:bCs/>
          <w:sz w:val="22"/>
          <w:szCs w:val="22"/>
          <w:lang w:val="bg-BG"/>
        </w:rPr>
        <w:tab/>
        <w:t xml:space="preserve">За да е балансирана системата всеки служител трябва допълнително да реализира приходи от експлоатационна дейност минимум в размер на </w:t>
      </w:r>
      <w:r w:rsidRPr="0040517A">
        <w:rPr>
          <w:rFonts w:ascii="Arial" w:hAnsi="Arial" w:cs="Arial"/>
          <w:b/>
          <w:bCs/>
          <w:sz w:val="22"/>
          <w:szCs w:val="22"/>
          <w:u w:val="single"/>
          <w:lang w:val="bg-BG"/>
        </w:rPr>
        <w:t>5322 лв</w:t>
      </w:r>
      <w:r w:rsidRPr="0040517A">
        <w:rPr>
          <w:rFonts w:ascii="Arial" w:hAnsi="Arial" w:cs="Arial"/>
          <w:b/>
          <w:bCs/>
          <w:sz w:val="22"/>
          <w:szCs w:val="22"/>
          <w:lang w:val="bg-BG"/>
        </w:rPr>
        <w:t xml:space="preserve"> за година при същите останали разходи.</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tabs>
          <w:tab w:val="left" w:pos="360"/>
        </w:tabs>
        <w:spacing w:after="120"/>
        <w:jc w:val="both"/>
        <w:rPr>
          <w:rFonts w:ascii="Arial" w:hAnsi="Arial" w:cs="Arial"/>
          <w:b/>
          <w:bCs/>
          <w:sz w:val="22"/>
          <w:szCs w:val="22"/>
          <w:lang w:val="bg-BG"/>
        </w:rPr>
      </w:pPr>
      <w:r w:rsidRPr="0040517A">
        <w:rPr>
          <w:rFonts w:ascii="Arial" w:hAnsi="Arial" w:cs="Arial"/>
          <w:b/>
          <w:bCs/>
          <w:sz w:val="22"/>
          <w:szCs w:val="22"/>
          <w:lang w:val="bg-BG"/>
        </w:rPr>
        <w:tab/>
        <w:t>Системата от гледна точка на човешките ресурси не е балансирана.</w:t>
      </w:r>
    </w:p>
    <w:p w:rsidR="002D5F07" w:rsidRPr="0040517A" w:rsidRDefault="00605D32" w:rsidP="008F024E">
      <w:pPr>
        <w:pStyle w:val="Heading3"/>
        <w:spacing w:before="0" w:after="120"/>
        <w:rPr>
          <w:rFonts w:cs="Arial"/>
          <w:lang w:val="bg-BG"/>
        </w:rPr>
      </w:pPr>
      <w:bookmarkStart w:id="33" w:name="_Toc363386877"/>
      <w:bookmarkStart w:id="34" w:name="_Toc365857648"/>
      <w:r w:rsidRPr="0040517A">
        <w:rPr>
          <w:rFonts w:cs="Arial"/>
          <w:lang w:val="bg-BG"/>
        </w:rPr>
        <w:t xml:space="preserve">Човешки ресурси в </w:t>
      </w:r>
      <w:r w:rsidR="002D5F07" w:rsidRPr="0040517A">
        <w:rPr>
          <w:rFonts w:cs="Arial"/>
          <w:lang w:val="bg-BG"/>
        </w:rPr>
        <w:t>ИА „</w:t>
      </w:r>
      <w:r w:rsidRPr="0040517A">
        <w:rPr>
          <w:rFonts w:cs="Arial"/>
          <w:lang w:val="bg-BG"/>
        </w:rPr>
        <w:t>Железопътна администрация</w:t>
      </w:r>
      <w:r w:rsidR="002D5F07" w:rsidRPr="0040517A">
        <w:rPr>
          <w:rFonts w:cs="Arial"/>
          <w:lang w:val="bg-BG"/>
        </w:rPr>
        <w:t>”</w:t>
      </w:r>
      <w:bookmarkEnd w:id="33"/>
      <w:bookmarkEnd w:id="34"/>
    </w:p>
    <w:p w:rsidR="002D5F07" w:rsidRPr="0040517A" w:rsidRDefault="002D5F07" w:rsidP="00466F12">
      <w:pPr>
        <w:spacing w:after="120"/>
        <w:ind w:firstLine="284"/>
        <w:jc w:val="both"/>
        <w:rPr>
          <w:rFonts w:ascii="Arial" w:hAnsi="Arial" w:cs="Arial"/>
          <w:sz w:val="22"/>
          <w:szCs w:val="22"/>
          <w:lang w:val="bg-BG"/>
        </w:rPr>
      </w:pPr>
      <w:r w:rsidRPr="0040517A">
        <w:rPr>
          <w:rFonts w:ascii="Arial" w:hAnsi="Arial" w:cs="Arial"/>
          <w:sz w:val="22"/>
          <w:szCs w:val="22"/>
          <w:lang w:val="bg-BG"/>
        </w:rPr>
        <w:t>Числеността на персонала в организационните структури и административните звена на Изпълнителна агенция „Железопътна администрация” е 52 щатни бройки.</w:t>
      </w:r>
    </w:p>
    <w:p w:rsidR="008F024E" w:rsidRPr="0040517A" w:rsidRDefault="002D5F07" w:rsidP="008F024E">
      <w:pPr>
        <w:pBdr>
          <w:top w:val="single" w:sz="4" w:space="1" w:color="auto"/>
          <w:left w:val="single" w:sz="4" w:space="4" w:color="auto"/>
          <w:bottom w:val="single" w:sz="4" w:space="1" w:color="auto"/>
          <w:right w:val="single" w:sz="4" w:space="4" w:color="auto"/>
        </w:pBdr>
        <w:shd w:val="clear" w:color="auto" w:fill="FFC000"/>
        <w:spacing w:after="120"/>
        <w:ind w:left="360" w:hanging="360"/>
        <w:jc w:val="both"/>
        <w:rPr>
          <w:rFonts w:ascii="Arial" w:hAnsi="Arial" w:cs="Arial"/>
          <w:i/>
          <w:sz w:val="22"/>
          <w:szCs w:val="22"/>
          <w:u w:val="single"/>
          <w:lang w:val="bg-BG"/>
        </w:rPr>
      </w:pPr>
      <w:r w:rsidRPr="0040517A">
        <w:rPr>
          <w:rFonts w:ascii="Arial" w:hAnsi="Arial" w:cs="Arial"/>
          <w:i/>
          <w:sz w:val="22"/>
          <w:szCs w:val="22"/>
          <w:u w:val="single"/>
          <w:lang w:val="bg-BG"/>
        </w:rPr>
        <w:t>Недостатъци:</w:t>
      </w:r>
    </w:p>
    <w:p w:rsidR="008F024E" w:rsidRPr="0040517A" w:rsidRDefault="008F024E" w:rsidP="008F024E">
      <w:pPr>
        <w:pBdr>
          <w:top w:val="single" w:sz="4" w:space="1" w:color="auto"/>
          <w:left w:val="single" w:sz="4" w:space="4" w:color="auto"/>
          <w:bottom w:val="single" w:sz="4" w:space="1" w:color="auto"/>
          <w:right w:val="single" w:sz="4" w:space="4" w:color="auto"/>
        </w:pBdr>
        <w:shd w:val="clear" w:color="auto" w:fill="FFC000"/>
        <w:spacing w:after="120"/>
        <w:ind w:left="360" w:hanging="360"/>
        <w:jc w:val="both"/>
        <w:rPr>
          <w:rFonts w:ascii="Arial" w:hAnsi="Arial" w:cs="Arial"/>
          <w:sz w:val="22"/>
          <w:szCs w:val="22"/>
          <w:lang w:val="bg-BG"/>
        </w:rPr>
      </w:pPr>
      <w:r w:rsidRPr="0040517A">
        <w:rPr>
          <w:rFonts w:ascii="Arial" w:hAnsi="Arial" w:cs="Arial"/>
          <w:i/>
          <w:sz w:val="22"/>
          <w:szCs w:val="22"/>
          <w:lang w:val="bg-BG"/>
        </w:rPr>
        <w:t xml:space="preserve">1. </w:t>
      </w:r>
      <w:r w:rsidR="002D5F07" w:rsidRPr="0040517A">
        <w:rPr>
          <w:rFonts w:ascii="Arial" w:hAnsi="Arial" w:cs="Arial"/>
          <w:sz w:val="22"/>
          <w:szCs w:val="22"/>
          <w:lang w:val="bg-BG"/>
        </w:rPr>
        <w:t>Визията и мисията на ИА ЖА не могат да се развиват поради ограниченията от нормативно естество - приетия устройствен правилник и утвърденото щатно разписание.</w:t>
      </w:r>
    </w:p>
    <w:p w:rsidR="008F024E" w:rsidRPr="0040517A" w:rsidRDefault="008F024E" w:rsidP="008F024E">
      <w:pPr>
        <w:pBdr>
          <w:top w:val="single" w:sz="4" w:space="1" w:color="auto"/>
          <w:left w:val="single" w:sz="4" w:space="4" w:color="auto"/>
          <w:bottom w:val="single" w:sz="4" w:space="1" w:color="auto"/>
          <w:right w:val="single" w:sz="4" w:space="4" w:color="auto"/>
        </w:pBdr>
        <w:shd w:val="clear" w:color="auto" w:fill="FFC000"/>
        <w:spacing w:after="120"/>
        <w:ind w:left="360" w:hanging="360"/>
        <w:jc w:val="both"/>
        <w:rPr>
          <w:rFonts w:ascii="Arial" w:hAnsi="Arial" w:cs="Arial"/>
          <w:sz w:val="22"/>
          <w:szCs w:val="22"/>
          <w:lang w:val="bg-BG"/>
        </w:rPr>
      </w:pPr>
      <w:r w:rsidRPr="0040517A">
        <w:rPr>
          <w:rFonts w:ascii="Arial" w:hAnsi="Arial" w:cs="Arial"/>
          <w:sz w:val="22"/>
          <w:szCs w:val="22"/>
          <w:lang w:val="bg-BG"/>
        </w:rPr>
        <w:t xml:space="preserve">2. </w:t>
      </w:r>
      <w:r w:rsidR="002D5F07" w:rsidRPr="0040517A">
        <w:rPr>
          <w:rFonts w:ascii="Arial" w:hAnsi="Arial" w:cs="Arial"/>
          <w:sz w:val="22"/>
          <w:szCs w:val="22"/>
          <w:lang w:val="bg-BG"/>
        </w:rPr>
        <w:t>ИА ЖА има функцията и на национален орган по безопасността, което предполага ИА ЖА да бъде независима агенция, неподчинена на МТИТС. Създава се конфликт на интереси, тъй като ИА ЖА контролира безопасността на ДП НКЖИ и „Холдинг БДЖ” ЕАД, които също са подчинени на МТИТС. По този начин се нарушава обективизма при сертифицирането и оценяването на безопасността в железопътния сектор в България.</w:t>
      </w:r>
    </w:p>
    <w:p w:rsidR="008F024E" w:rsidRPr="0040517A" w:rsidRDefault="008F024E" w:rsidP="008F024E">
      <w:pPr>
        <w:pBdr>
          <w:top w:val="single" w:sz="4" w:space="1" w:color="auto"/>
          <w:left w:val="single" w:sz="4" w:space="4" w:color="auto"/>
          <w:bottom w:val="single" w:sz="4" w:space="1" w:color="auto"/>
          <w:right w:val="single" w:sz="4" w:space="4" w:color="auto"/>
        </w:pBdr>
        <w:shd w:val="clear" w:color="auto" w:fill="FFC000"/>
        <w:spacing w:after="120"/>
        <w:ind w:left="360" w:hanging="360"/>
        <w:jc w:val="both"/>
        <w:rPr>
          <w:rFonts w:ascii="Arial" w:hAnsi="Arial" w:cs="Arial"/>
          <w:sz w:val="22"/>
          <w:szCs w:val="22"/>
          <w:lang w:val="bg-BG"/>
        </w:rPr>
      </w:pPr>
      <w:r w:rsidRPr="0040517A">
        <w:rPr>
          <w:rFonts w:ascii="Arial" w:hAnsi="Arial" w:cs="Arial"/>
          <w:sz w:val="22"/>
          <w:szCs w:val="22"/>
          <w:lang w:val="bg-BG"/>
        </w:rPr>
        <w:lastRenderedPageBreak/>
        <w:t xml:space="preserve">3. </w:t>
      </w:r>
      <w:r w:rsidR="002D5F07" w:rsidRPr="0040517A">
        <w:rPr>
          <w:rFonts w:ascii="Arial" w:hAnsi="Arial" w:cs="Arial"/>
          <w:sz w:val="22"/>
          <w:szCs w:val="22"/>
          <w:lang w:val="bg-BG"/>
        </w:rPr>
        <w:t>ИА ЖА се отчита съгласно Закона за администрацията пряко на Министъра на транспорта, информационните технологии и съобщенията. През 2008г. Европейската комисия наложи инфрийджмънт срещу България заради липсата на независимост на ИА ЖА по отношение на мениджъра на инфраструктурата (ДП НКЖИ) и превозвачите. До момента няма визия на ниво МТИТС за промяна на статута на ИА ЖА.</w:t>
      </w:r>
    </w:p>
    <w:p w:rsidR="008F024E" w:rsidRPr="0040517A" w:rsidRDefault="008F024E" w:rsidP="008F024E">
      <w:pPr>
        <w:pBdr>
          <w:top w:val="single" w:sz="4" w:space="1" w:color="auto"/>
          <w:left w:val="single" w:sz="4" w:space="4" w:color="auto"/>
          <w:bottom w:val="single" w:sz="4" w:space="1" w:color="auto"/>
          <w:right w:val="single" w:sz="4" w:space="4" w:color="auto"/>
        </w:pBdr>
        <w:shd w:val="clear" w:color="auto" w:fill="FFC000"/>
        <w:spacing w:after="120"/>
        <w:ind w:left="360" w:hanging="360"/>
        <w:jc w:val="both"/>
        <w:rPr>
          <w:rFonts w:ascii="Arial" w:hAnsi="Arial" w:cs="Arial"/>
          <w:sz w:val="22"/>
          <w:szCs w:val="22"/>
          <w:lang w:val="bg-BG"/>
        </w:rPr>
      </w:pPr>
      <w:r w:rsidRPr="0040517A">
        <w:rPr>
          <w:rFonts w:ascii="Arial" w:hAnsi="Arial" w:cs="Arial"/>
          <w:sz w:val="22"/>
          <w:szCs w:val="22"/>
          <w:lang w:val="bg-BG"/>
        </w:rPr>
        <w:t xml:space="preserve">4. </w:t>
      </w:r>
      <w:r w:rsidR="002D5F07" w:rsidRPr="0040517A">
        <w:rPr>
          <w:rFonts w:ascii="Arial" w:hAnsi="Arial" w:cs="Arial"/>
          <w:sz w:val="22"/>
          <w:szCs w:val="22"/>
          <w:lang w:val="bg-BG"/>
        </w:rPr>
        <w:t>Бюджета на ИА ЖА се утвърждава от МТИТС. Не се допуска планиране на бюджета от ИА ЖА като второстепенен разпоредител на средства.</w:t>
      </w:r>
    </w:p>
    <w:p w:rsidR="008F024E" w:rsidRPr="0040517A" w:rsidRDefault="008F024E" w:rsidP="008F024E">
      <w:pPr>
        <w:pBdr>
          <w:top w:val="single" w:sz="4" w:space="1" w:color="auto"/>
          <w:left w:val="single" w:sz="4" w:space="4" w:color="auto"/>
          <w:bottom w:val="single" w:sz="4" w:space="1" w:color="auto"/>
          <w:right w:val="single" w:sz="4" w:space="4" w:color="auto"/>
        </w:pBdr>
        <w:shd w:val="clear" w:color="auto" w:fill="FFC000"/>
        <w:spacing w:after="120"/>
        <w:ind w:left="360" w:hanging="360"/>
        <w:jc w:val="both"/>
        <w:rPr>
          <w:rFonts w:ascii="Arial" w:hAnsi="Arial" w:cs="Arial"/>
          <w:sz w:val="22"/>
          <w:szCs w:val="22"/>
          <w:lang w:val="bg-BG"/>
        </w:rPr>
      </w:pPr>
      <w:r w:rsidRPr="0040517A">
        <w:rPr>
          <w:rFonts w:ascii="Arial" w:hAnsi="Arial" w:cs="Arial"/>
          <w:sz w:val="22"/>
          <w:szCs w:val="22"/>
          <w:lang w:val="bg-BG"/>
        </w:rPr>
        <w:t xml:space="preserve">5. </w:t>
      </w:r>
      <w:r w:rsidR="002D5F07" w:rsidRPr="0040517A">
        <w:rPr>
          <w:rFonts w:ascii="Arial" w:hAnsi="Arial" w:cs="Arial"/>
          <w:sz w:val="22"/>
          <w:szCs w:val="22"/>
          <w:lang w:val="bg-BG"/>
        </w:rPr>
        <w:t>При запълване на щатното разписание от 52 души, отпуснатия бюджет за ИА ЖА ще бъде крайно недостатъчен, за да покрие всички разходи.</w:t>
      </w:r>
    </w:p>
    <w:p w:rsidR="008F024E" w:rsidRPr="0040517A" w:rsidRDefault="008F024E" w:rsidP="008F024E">
      <w:pPr>
        <w:pBdr>
          <w:top w:val="single" w:sz="4" w:space="1" w:color="auto"/>
          <w:left w:val="single" w:sz="4" w:space="4" w:color="auto"/>
          <w:bottom w:val="single" w:sz="4" w:space="1" w:color="auto"/>
          <w:right w:val="single" w:sz="4" w:space="4" w:color="auto"/>
        </w:pBdr>
        <w:shd w:val="clear" w:color="auto" w:fill="FFC000"/>
        <w:spacing w:after="120"/>
        <w:ind w:left="360" w:hanging="360"/>
        <w:jc w:val="both"/>
        <w:rPr>
          <w:rFonts w:ascii="Arial" w:hAnsi="Arial" w:cs="Arial"/>
          <w:sz w:val="22"/>
          <w:szCs w:val="22"/>
          <w:lang w:val="bg-BG"/>
        </w:rPr>
      </w:pPr>
      <w:r w:rsidRPr="0040517A">
        <w:rPr>
          <w:rFonts w:ascii="Arial" w:hAnsi="Arial" w:cs="Arial"/>
          <w:sz w:val="22"/>
          <w:szCs w:val="22"/>
          <w:lang w:val="bg-BG"/>
        </w:rPr>
        <w:t xml:space="preserve">6. </w:t>
      </w:r>
      <w:r w:rsidR="002D5F07" w:rsidRPr="0040517A">
        <w:rPr>
          <w:rFonts w:ascii="Arial" w:hAnsi="Arial" w:cs="Arial"/>
          <w:sz w:val="22"/>
          <w:szCs w:val="22"/>
          <w:lang w:val="bg-BG"/>
        </w:rPr>
        <w:t>Възможностите за материално стимулиране са силно ограничени. Въведена е нова наредба за заплащане, но агенцията няма финансов ресурс за материално стимулиране на служителите си. Като материално стимулиране се използва механизъм за даване на допълнителен годишен отпуск според атестацията на служителите и постигнатите от тях резултати.</w:t>
      </w:r>
    </w:p>
    <w:p w:rsidR="002D5F07" w:rsidRPr="0040517A" w:rsidRDefault="008F024E" w:rsidP="008F024E">
      <w:pPr>
        <w:pBdr>
          <w:top w:val="single" w:sz="4" w:space="1" w:color="auto"/>
          <w:left w:val="single" w:sz="4" w:space="4" w:color="auto"/>
          <w:bottom w:val="single" w:sz="4" w:space="1" w:color="auto"/>
          <w:right w:val="single" w:sz="4" w:space="4" w:color="auto"/>
        </w:pBdr>
        <w:shd w:val="clear" w:color="auto" w:fill="FFC000"/>
        <w:spacing w:after="120"/>
        <w:ind w:left="360" w:hanging="360"/>
        <w:jc w:val="both"/>
        <w:rPr>
          <w:rFonts w:ascii="Arial" w:hAnsi="Arial" w:cs="Arial"/>
          <w:sz w:val="22"/>
          <w:szCs w:val="22"/>
          <w:lang w:val="bg-BG"/>
        </w:rPr>
      </w:pPr>
      <w:r w:rsidRPr="0040517A">
        <w:rPr>
          <w:rFonts w:ascii="Arial" w:hAnsi="Arial" w:cs="Arial"/>
          <w:sz w:val="22"/>
          <w:szCs w:val="22"/>
          <w:lang w:val="bg-BG"/>
        </w:rPr>
        <w:t xml:space="preserve">7. </w:t>
      </w:r>
      <w:r w:rsidR="002D5F07" w:rsidRPr="0040517A">
        <w:rPr>
          <w:rFonts w:ascii="Arial" w:hAnsi="Arial" w:cs="Arial"/>
          <w:sz w:val="22"/>
          <w:szCs w:val="22"/>
          <w:lang w:val="bg-BG"/>
        </w:rPr>
        <w:t>Има голямо текучество на служители поради ниското заплащане. Напускащите агенцията се привличат на работа от ДП НКЖИ, „БДЖ - Пътнически превози” ЕООД, „БДЖ – Товарни превози” ЕООД и частните превозвачи.</w:t>
      </w:r>
    </w:p>
    <w:p w:rsidR="00605D32" w:rsidRPr="0040517A" w:rsidRDefault="00605D32" w:rsidP="00466F12">
      <w:pPr>
        <w:spacing w:after="120"/>
        <w:jc w:val="both"/>
        <w:rPr>
          <w:rFonts w:ascii="Arial" w:hAnsi="Arial" w:cs="Arial"/>
          <w:i/>
          <w:sz w:val="22"/>
          <w:szCs w:val="22"/>
          <w:u w:val="single"/>
          <w:lang w:val="bg-BG"/>
        </w:rPr>
      </w:pPr>
    </w:p>
    <w:p w:rsidR="00605D32"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i/>
          <w:sz w:val="22"/>
          <w:szCs w:val="22"/>
          <w:u w:val="single"/>
          <w:lang w:val="bg-BG"/>
        </w:rPr>
      </w:pPr>
      <w:r w:rsidRPr="0040517A">
        <w:rPr>
          <w:rFonts w:ascii="Arial" w:hAnsi="Arial" w:cs="Arial"/>
          <w:i/>
          <w:sz w:val="22"/>
          <w:szCs w:val="22"/>
          <w:u w:val="single"/>
          <w:lang w:val="bg-BG"/>
        </w:rPr>
        <w:t>Положителни страни:</w:t>
      </w:r>
    </w:p>
    <w:p w:rsidR="00605D32" w:rsidRPr="0040517A" w:rsidRDefault="00605D32"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1.</w:t>
      </w:r>
      <w:r w:rsidRPr="0040517A">
        <w:rPr>
          <w:rFonts w:ascii="Arial" w:hAnsi="Arial" w:cs="Arial"/>
          <w:sz w:val="22"/>
          <w:szCs w:val="22"/>
          <w:lang w:val="bg-BG"/>
        </w:rPr>
        <w:tab/>
      </w:r>
      <w:r w:rsidR="002D5F07" w:rsidRPr="0040517A">
        <w:rPr>
          <w:rFonts w:ascii="Arial" w:hAnsi="Arial" w:cs="Arial"/>
          <w:sz w:val="22"/>
          <w:szCs w:val="22"/>
          <w:lang w:val="bg-BG"/>
        </w:rPr>
        <w:t>Комуникацията между различните нива е съгласно изработени процедури в агенцията и е на необходимото ниво.</w:t>
      </w:r>
    </w:p>
    <w:p w:rsidR="00605D32" w:rsidRPr="0040517A" w:rsidRDefault="00605D32"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2.</w:t>
      </w:r>
      <w:r w:rsidRPr="0040517A">
        <w:rPr>
          <w:rFonts w:ascii="Arial" w:hAnsi="Arial" w:cs="Arial"/>
          <w:sz w:val="22"/>
          <w:szCs w:val="22"/>
          <w:lang w:val="bg-BG"/>
        </w:rPr>
        <w:tab/>
      </w:r>
      <w:r w:rsidR="002D5F07" w:rsidRPr="0040517A">
        <w:rPr>
          <w:rFonts w:ascii="Arial" w:hAnsi="Arial" w:cs="Arial"/>
          <w:sz w:val="22"/>
          <w:szCs w:val="22"/>
          <w:lang w:val="bg-BG"/>
        </w:rPr>
        <w:t>За повишаване на квалификацията на служителите се използват няколко механизма:</w:t>
      </w:r>
    </w:p>
    <w:p w:rsidR="00605D32" w:rsidRPr="0040517A" w:rsidRDefault="00605D32"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 xml:space="preserve">- </w:t>
      </w:r>
      <w:r w:rsidR="002D5F07" w:rsidRPr="0040517A">
        <w:rPr>
          <w:rFonts w:ascii="Arial" w:hAnsi="Arial" w:cs="Arial"/>
          <w:sz w:val="22"/>
          <w:szCs w:val="22"/>
          <w:lang w:val="bg-BG"/>
        </w:rPr>
        <w:t>Съгласно закона за държавния служител;</w:t>
      </w:r>
    </w:p>
    <w:p w:rsidR="00605D32" w:rsidRPr="0040517A" w:rsidRDefault="00605D32"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 xml:space="preserve">- </w:t>
      </w:r>
      <w:r w:rsidR="002D5F07" w:rsidRPr="0040517A">
        <w:rPr>
          <w:rFonts w:ascii="Arial" w:hAnsi="Arial" w:cs="Arial"/>
          <w:sz w:val="22"/>
          <w:szCs w:val="22"/>
          <w:lang w:val="bg-BG"/>
        </w:rPr>
        <w:t>Вътрешно-обучителни семинари, които се провеждат 2-3 пъти годишно;</w:t>
      </w:r>
    </w:p>
    <w:p w:rsidR="00605D32" w:rsidRPr="0040517A" w:rsidRDefault="00605D32"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 xml:space="preserve">- </w:t>
      </w:r>
      <w:r w:rsidR="002D5F07" w:rsidRPr="0040517A">
        <w:rPr>
          <w:rFonts w:ascii="Arial" w:hAnsi="Arial" w:cs="Arial"/>
          <w:sz w:val="22"/>
          <w:szCs w:val="22"/>
          <w:lang w:val="bg-BG"/>
        </w:rPr>
        <w:t>Допълнително обучение в магистърски и докторски програми на ВТУ „Тодор Каблешков” на служителите.</w:t>
      </w:r>
    </w:p>
    <w:p w:rsidR="00605D32" w:rsidRPr="0040517A" w:rsidRDefault="00605D32"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 xml:space="preserve">- </w:t>
      </w:r>
      <w:r w:rsidR="002D5F07" w:rsidRPr="0040517A">
        <w:rPr>
          <w:rFonts w:ascii="Arial" w:hAnsi="Arial" w:cs="Arial"/>
          <w:sz w:val="22"/>
          <w:szCs w:val="22"/>
          <w:lang w:val="bg-BG"/>
        </w:rPr>
        <w:t>Допълнителни обучения - правоспособност, езикови обучения и други.</w:t>
      </w:r>
    </w:p>
    <w:p w:rsidR="002D5F07" w:rsidRPr="0040517A" w:rsidRDefault="00605D32"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3.</w:t>
      </w:r>
      <w:r w:rsidRPr="0040517A">
        <w:rPr>
          <w:rFonts w:ascii="Arial" w:hAnsi="Arial" w:cs="Arial"/>
          <w:sz w:val="22"/>
          <w:szCs w:val="22"/>
          <w:lang w:val="bg-BG"/>
        </w:rPr>
        <w:tab/>
      </w:r>
      <w:r w:rsidR="002D5F07" w:rsidRPr="0040517A">
        <w:rPr>
          <w:rFonts w:ascii="Arial" w:hAnsi="Arial" w:cs="Arial"/>
          <w:sz w:val="22"/>
          <w:szCs w:val="22"/>
          <w:lang w:val="bg-BG"/>
        </w:rPr>
        <w:t>Въведено е по определен ред гъвкаво работно време</w:t>
      </w:r>
    </w:p>
    <w:p w:rsidR="002D5F07" w:rsidRPr="0040517A" w:rsidRDefault="00602976" w:rsidP="00466F12">
      <w:pPr>
        <w:pStyle w:val="Heading3"/>
        <w:spacing w:before="0" w:after="120"/>
        <w:rPr>
          <w:rFonts w:cs="Arial"/>
          <w:lang w:val="bg-BG"/>
        </w:rPr>
      </w:pPr>
      <w:bookmarkStart w:id="35" w:name="_Toc363386881"/>
      <w:bookmarkStart w:id="36" w:name="_Toc365857649"/>
      <w:r w:rsidRPr="0040517A">
        <w:rPr>
          <w:rFonts w:cs="Arial"/>
          <w:lang w:val="bg-BG"/>
        </w:rPr>
        <w:t xml:space="preserve">Човешки ресурси в дирекция </w:t>
      </w:r>
      <w:r w:rsidR="002D5F07" w:rsidRPr="0040517A">
        <w:rPr>
          <w:rFonts w:cs="Arial"/>
          <w:lang w:val="bg-BG"/>
        </w:rPr>
        <w:t>„</w:t>
      </w:r>
      <w:r w:rsidRPr="0040517A">
        <w:rPr>
          <w:rFonts w:cs="Arial"/>
          <w:lang w:val="bg-BG"/>
        </w:rPr>
        <w:t>Национална транспортна политика</w:t>
      </w:r>
      <w:r w:rsidR="002D5F07" w:rsidRPr="0040517A">
        <w:rPr>
          <w:rFonts w:cs="Arial"/>
          <w:lang w:val="bg-BG"/>
        </w:rPr>
        <w:t>”</w:t>
      </w:r>
      <w:bookmarkEnd w:id="35"/>
      <w:bookmarkEnd w:id="36"/>
    </w:p>
    <w:p w:rsidR="002D5F07" w:rsidRPr="0040517A" w:rsidRDefault="002D5F07" w:rsidP="00466F12">
      <w:pPr>
        <w:widowControl w:val="0"/>
        <w:autoSpaceDE w:val="0"/>
        <w:autoSpaceDN w:val="0"/>
        <w:adjustRightInd w:val="0"/>
        <w:spacing w:after="120"/>
        <w:ind w:firstLine="284"/>
        <w:jc w:val="both"/>
        <w:rPr>
          <w:rFonts w:ascii="Arial" w:hAnsi="Arial" w:cs="Arial"/>
          <w:sz w:val="22"/>
          <w:szCs w:val="22"/>
          <w:lang w:val="bg-BG"/>
        </w:rPr>
      </w:pPr>
      <w:r w:rsidRPr="0040517A">
        <w:rPr>
          <w:rFonts w:ascii="Arial" w:hAnsi="Arial" w:cs="Arial"/>
          <w:sz w:val="22"/>
          <w:szCs w:val="22"/>
          <w:lang w:val="bg-BG"/>
        </w:rPr>
        <w:t>Транспортната политика се грижи за цялостната интеграция на всички видове транспорт. Не е възможно да се определя предварително приоритетен вид транспорт, защото е необходимо всички видове транспорт да бъдат еднакво застъпени.</w:t>
      </w:r>
    </w:p>
    <w:p w:rsidR="002D5F07" w:rsidRPr="0040517A" w:rsidRDefault="002D5F07" w:rsidP="00466F12">
      <w:pPr>
        <w:widowControl w:val="0"/>
        <w:autoSpaceDE w:val="0"/>
        <w:autoSpaceDN w:val="0"/>
        <w:adjustRightInd w:val="0"/>
        <w:spacing w:after="120"/>
        <w:ind w:firstLine="284"/>
        <w:jc w:val="both"/>
        <w:rPr>
          <w:rFonts w:ascii="Arial" w:hAnsi="Arial" w:cs="Arial"/>
          <w:sz w:val="22"/>
          <w:szCs w:val="22"/>
          <w:lang w:val="bg-BG"/>
        </w:rPr>
      </w:pPr>
      <w:r w:rsidRPr="0040517A">
        <w:rPr>
          <w:rFonts w:ascii="Arial" w:hAnsi="Arial" w:cs="Arial"/>
          <w:sz w:val="22"/>
          <w:szCs w:val="22"/>
          <w:lang w:val="bg-BG"/>
        </w:rPr>
        <w:t xml:space="preserve">Служителите, свързани с развитие на </w:t>
      </w:r>
      <w:r w:rsidRPr="0040517A">
        <w:rPr>
          <w:rFonts w:ascii="Arial" w:hAnsi="Arial" w:cs="Arial"/>
          <w:b/>
          <w:sz w:val="22"/>
          <w:szCs w:val="22"/>
          <w:lang w:val="bg-BG"/>
        </w:rPr>
        <w:t>железопътния транспорт</w:t>
      </w:r>
      <w:r w:rsidRPr="0040517A">
        <w:rPr>
          <w:rFonts w:ascii="Arial" w:hAnsi="Arial" w:cs="Arial"/>
          <w:sz w:val="22"/>
          <w:szCs w:val="22"/>
          <w:lang w:val="bg-BG"/>
        </w:rPr>
        <w:t xml:space="preserve"> са 3 </w:t>
      </w:r>
      <w:r w:rsidR="00602976" w:rsidRPr="0040517A">
        <w:rPr>
          <w:rFonts w:ascii="Arial" w:hAnsi="Arial" w:cs="Arial"/>
          <w:sz w:val="22"/>
          <w:szCs w:val="22"/>
          <w:lang w:val="bg-BG"/>
        </w:rPr>
        <w:t>души</w:t>
      </w:r>
      <w:r w:rsidRPr="0040517A">
        <w:rPr>
          <w:rFonts w:ascii="Arial" w:hAnsi="Arial" w:cs="Arial"/>
          <w:sz w:val="22"/>
          <w:szCs w:val="22"/>
          <w:lang w:val="bg-BG"/>
        </w:rPr>
        <w:t>:</w:t>
      </w:r>
    </w:p>
    <w:p w:rsidR="002D5F07" w:rsidRPr="0040517A" w:rsidRDefault="002D5F07" w:rsidP="00B664BE">
      <w:pPr>
        <w:widowControl w:val="0"/>
        <w:numPr>
          <w:ilvl w:val="0"/>
          <w:numId w:val="11"/>
        </w:numPr>
        <w:autoSpaceDE w:val="0"/>
        <w:autoSpaceDN w:val="0"/>
        <w:adjustRightInd w:val="0"/>
        <w:spacing w:after="120"/>
        <w:jc w:val="both"/>
        <w:rPr>
          <w:rFonts w:ascii="Arial" w:hAnsi="Arial" w:cs="Arial"/>
          <w:sz w:val="22"/>
          <w:szCs w:val="22"/>
          <w:lang w:val="bg-BG"/>
        </w:rPr>
      </w:pPr>
      <w:r w:rsidRPr="0040517A">
        <w:rPr>
          <w:rFonts w:ascii="Arial" w:hAnsi="Arial" w:cs="Arial"/>
          <w:sz w:val="22"/>
          <w:szCs w:val="22"/>
          <w:lang w:val="bg-BG"/>
        </w:rPr>
        <w:t>Началник отдел</w:t>
      </w:r>
    </w:p>
    <w:p w:rsidR="002D5F07" w:rsidRPr="0040517A" w:rsidRDefault="002D5F07" w:rsidP="00B664BE">
      <w:pPr>
        <w:widowControl w:val="0"/>
        <w:numPr>
          <w:ilvl w:val="0"/>
          <w:numId w:val="11"/>
        </w:numPr>
        <w:autoSpaceDE w:val="0"/>
        <w:autoSpaceDN w:val="0"/>
        <w:adjustRightInd w:val="0"/>
        <w:spacing w:after="120"/>
        <w:jc w:val="both"/>
        <w:rPr>
          <w:rFonts w:ascii="Arial" w:hAnsi="Arial" w:cs="Arial"/>
          <w:sz w:val="22"/>
          <w:szCs w:val="22"/>
          <w:lang w:val="bg-BG"/>
        </w:rPr>
      </w:pPr>
      <w:r w:rsidRPr="0040517A">
        <w:rPr>
          <w:rFonts w:ascii="Arial" w:hAnsi="Arial" w:cs="Arial"/>
          <w:sz w:val="22"/>
          <w:szCs w:val="22"/>
          <w:lang w:val="bg-BG"/>
        </w:rPr>
        <w:t>Държавен експерт</w:t>
      </w:r>
    </w:p>
    <w:p w:rsidR="002D5F07" w:rsidRPr="0040517A" w:rsidRDefault="002D5F07" w:rsidP="00B664BE">
      <w:pPr>
        <w:widowControl w:val="0"/>
        <w:numPr>
          <w:ilvl w:val="0"/>
          <w:numId w:val="11"/>
        </w:numPr>
        <w:autoSpaceDE w:val="0"/>
        <w:autoSpaceDN w:val="0"/>
        <w:adjustRightInd w:val="0"/>
        <w:spacing w:after="120"/>
        <w:jc w:val="both"/>
        <w:rPr>
          <w:rFonts w:ascii="Arial" w:hAnsi="Arial" w:cs="Arial"/>
          <w:sz w:val="22"/>
          <w:szCs w:val="22"/>
          <w:lang w:val="bg-BG"/>
        </w:rPr>
      </w:pPr>
      <w:r w:rsidRPr="0040517A">
        <w:rPr>
          <w:rFonts w:ascii="Arial" w:hAnsi="Arial" w:cs="Arial"/>
          <w:sz w:val="22"/>
          <w:szCs w:val="22"/>
          <w:lang w:val="bg-BG"/>
        </w:rPr>
        <w:t>Младши експерт, назначен на 18.02.2013г. след проведен конкурс в Дирекция „НТП”.</w:t>
      </w:r>
    </w:p>
    <w:p w:rsidR="002D5F07" w:rsidRPr="0040517A" w:rsidRDefault="002D5F07" w:rsidP="00466F12">
      <w:pPr>
        <w:spacing w:after="120"/>
        <w:ind w:firstLine="284"/>
        <w:jc w:val="both"/>
        <w:rPr>
          <w:rFonts w:ascii="Arial" w:hAnsi="Arial" w:cs="Arial"/>
          <w:b/>
          <w:sz w:val="22"/>
          <w:szCs w:val="22"/>
          <w:lang w:val="bg-BG"/>
        </w:rPr>
      </w:pPr>
      <w:r w:rsidRPr="0040517A">
        <w:rPr>
          <w:rFonts w:ascii="Arial" w:hAnsi="Arial" w:cs="Arial"/>
          <w:b/>
          <w:sz w:val="22"/>
          <w:szCs w:val="22"/>
          <w:lang w:val="bg-BG"/>
        </w:rPr>
        <w:lastRenderedPageBreak/>
        <w:t>Както е видно от данните, с железопътен транспорт в дирекцията се занимават 3 души.</w:t>
      </w:r>
    </w:p>
    <w:p w:rsidR="002D5F07" w:rsidRPr="0040517A" w:rsidRDefault="002D5F07"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sz w:val="22"/>
          <w:szCs w:val="22"/>
          <w:lang w:val="bg-BG"/>
        </w:rPr>
      </w:pPr>
      <w:r w:rsidRPr="0040517A">
        <w:rPr>
          <w:rFonts w:ascii="Arial" w:hAnsi="Arial" w:cs="Arial"/>
          <w:b/>
          <w:sz w:val="22"/>
          <w:szCs w:val="22"/>
          <w:lang w:val="bg-BG"/>
        </w:rPr>
        <w:t>Необходимо е в дирекцията да работят квалифицирани специалисти с високо заплащане, които да определят транспортната политика в областта на всички видове транспорт. Поради липса на възможност за осигуряване на такова заплащане много бройки за главен експерт са преобразувани в младши експерт. Дирекцията разчита на собствени кадри, които са изградени през годините.</w:t>
      </w:r>
    </w:p>
    <w:p w:rsidR="00CF025F" w:rsidRPr="0040517A" w:rsidRDefault="00CF025F" w:rsidP="00466F12">
      <w:pPr>
        <w:pStyle w:val="Heading2"/>
        <w:spacing w:before="0" w:after="120"/>
        <w:rPr>
          <w:rFonts w:cs="Arial"/>
          <w:lang w:val="bg-BG"/>
        </w:rPr>
      </w:pPr>
      <w:bookmarkStart w:id="37" w:name="_Toc363386893"/>
      <w:bookmarkStart w:id="38" w:name="_Toc365857650"/>
      <w:r w:rsidRPr="0040517A">
        <w:rPr>
          <w:rFonts w:cs="Arial"/>
          <w:lang w:val="bg-BG"/>
        </w:rPr>
        <w:t>ОДИТ НА ЧОВЕШКИТЕ РЕСУРСИ</w:t>
      </w:r>
      <w:bookmarkEnd w:id="37"/>
      <w:bookmarkEnd w:id="38"/>
    </w:p>
    <w:p w:rsidR="00CF025F" w:rsidRPr="0040517A" w:rsidRDefault="00CF025F"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Една от най-важните функции на мениджърите и ръководителите е ефективно да управляват ресурсите в организацията, като управлението на човешките ресурси е изключително важно.</w:t>
      </w:r>
    </w:p>
    <w:p w:rsidR="00CF025F" w:rsidRPr="0040517A" w:rsidRDefault="00CF025F" w:rsidP="00466F12">
      <w:pPr>
        <w:spacing w:after="120"/>
        <w:ind w:firstLine="284"/>
        <w:jc w:val="both"/>
        <w:rPr>
          <w:rFonts w:ascii="Arial" w:hAnsi="Arial" w:cs="Arial"/>
          <w:b/>
          <w:bCs/>
          <w:sz w:val="22"/>
          <w:szCs w:val="22"/>
          <w:lang w:val="bg-BG"/>
        </w:rPr>
      </w:pPr>
      <w:r w:rsidRPr="0040517A">
        <w:rPr>
          <w:rFonts w:ascii="Arial" w:hAnsi="Arial" w:cs="Arial"/>
          <w:sz w:val="22"/>
          <w:szCs w:val="22"/>
          <w:lang w:val="bg-BG"/>
        </w:rPr>
        <w:t xml:space="preserve">За да се реагира адекватно на промените в пазара и развитието на организациите в страната, започна да се прилага нов за България метод за анализ и диагностика на човешкия потенциал и процесите, произтичащи от взаимодействието на хората в организацията - </w:t>
      </w:r>
      <w:r w:rsidRPr="0040517A">
        <w:rPr>
          <w:rFonts w:ascii="Arial" w:hAnsi="Arial" w:cs="Arial"/>
          <w:b/>
          <w:bCs/>
          <w:i/>
          <w:sz w:val="22"/>
          <w:szCs w:val="22"/>
          <w:lang w:val="bg-BG"/>
        </w:rPr>
        <w:t>одит</w:t>
      </w:r>
      <w:r w:rsidRPr="0040517A">
        <w:rPr>
          <w:rFonts w:ascii="Arial" w:hAnsi="Arial" w:cs="Arial"/>
          <w:i/>
          <w:sz w:val="22"/>
          <w:szCs w:val="22"/>
          <w:lang w:val="bg-BG"/>
        </w:rPr>
        <w:t xml:space="preserve"> </w:t>
      </w:r>
      <w:r w:rsidRPr="0040517A">
        <w:rPr>
          <w:rFonts w:ascii="Arial" w:hAnsi="Arial" w:cs="Arial"/>
          <w:b/>
          <w:bCs/>
          <w:i/>
          <w:sz w:val="22"/>
          <w:szCs w:val="22"/>
          <w:lang w:val="bg-BG"/>
        </w:rPr>
        <w:t>на човешките ресурси</w:t>
      </w:r>
      <w:r w:rsidRPr="0040517A">
        <w:rPr>
          <w:rFonts w:ascii="Arial" w:hAnsi="Arial" w:cs="Arial"/>
          <w:b/>
          <w:bCs/>
          <w:sz w:val="22"/>
          <w:szCs w:val="22"/>
          <w:lang w:val="bg-BG"/>
        </w:rPr>
        <w:t>.</w:t>
      </w:r>
    </w:p>
    <w:p w:rsidR="00CF025F" w:rsidRPr="0040517A" w:rsidRDefault="00CF025F" w:rsidP="00466F12">
      <w:pPr>
        <w:spacing w:after="120"/>
        <w:ind w:firstLine="284"/>
        <w:jc w:val="both"/>
        <w:rPr>
          <w:rFonts w:ascii="Arial" w:hAnsi="Arial" w:cs="Arial"/>
          <w:bCs/>
          <w:sz w:val="22"/>
          <w:szCs w:val="22"/>
          <w:lang w:val="bg-BG"/>
        </w:rPr>
      </w:pPr>
      <w:r w:rsidRPr="0040517A">
        <w:rPr>
          <w:rFonts w:ascii="Arial" w:hAnsi="Arial" w:cs="Arial"/>
          <w:bCs/>
          <w:sz w:val="22"/>
          <w:szCs w:val="22"/>
          <w:lang w:val="bg-BG"/>
        </w:rPr>
        <w:t xml:space="preserve">Консорциумът „TransCare - InfraCare” проведе </w:t>
      </w:r>
      <w:r w:rsidRPr="0040517A">
        <w:rPr>
          <w:rFonts w:ascii="Arial" w:hAnsi="Arial" w:cs="Arial"/>
          <w:bCs/>
          <w:i/>
          <w:iCs/>
          <w:sz w:val="22"/>
          <w:szCs w:val="22"/>
          <w:lang w:val="bg-BG"/>
        </w:rPr>
        <w:t>полуструктурирани</w:t>
      </w:r>
      <w:r w:rsidRPr="0040517A">
        <w:rPr>
          <w:rFonts w:ascii="Arial" w:hAnsi="Arial" w:cs="Arial"/>
          <w:bCs/>
          <w:sz w:val="22"/>
          <w:szCs w:val="22"/>
          <w:lang w:val="bg-BG"/>
        </w:rPr>
        <w:t xml:space="preserve"> и </w:t>
      </w:r>
      <w:r w:rsidRPr="0040517A">
        <w:rPr>
          <w:rFonts w:ascii="Arial" w:hAnsi="Arial" w:cs="Arial"/>
          <w:bCs/>
          <w:i/>
          <w:iCs/>
          <w:sz w:val="22"/>
          <w:szCs w:val="22"/>
          <w:lang w:val="bg-BG"/>
        </w:rPr>
        <w:t>неструктурирани</w:t>
      </w:r>
      <w:r w:rsidRPr="0040517A">
        <w:rPr>
          <w:rFonts w:ascii="Arial" w:hAnsi="Arial" w:cs="Arial"/>
          <w:bCs/>
          <w:sz w:val="22"/>
          <w:szCs w:val="22"/>
          <w:lang w:val="bg-BG"/>
        </w:rPr>
        <w:t xml:space="preserve"> интервюта, като целта е по-голяма гъвкавост при провеждане им.</w:t>
      </w:r>
    </w:p>
    <w:p w:rsidR="00CF025F" w:rsidRPr="0040517A" w:rsidRDefault="00CF025F" w:rsidP="00466F12">
      <w:pPr>
        <w:spacing w:after="120"/>
        <w:ind w:firstLine="284"/>
        <w:jc w:val="both"/>
        <w:rPr>
          <w:rFonts w:ascii="Arial" w:hAnsi="Arial" w:cs="Arial"/>
          <w:bCs/>
          <w:sz w:val="22"/>
          <w:szCs w:val="22"/>
          <w:lang w:val="bg-BG"/>
        </w:rPr>
      </w:pPr>
      <w:r w:rsidRPr="0040517A">
        <w:rPr>
          <w:rFonts w:ascii="Arial" w:hAnsi="Arial" w:cs="Arial"/>
          <w:bCs/>
          <w:sz w:val="22"/>
          <w:szCs w:val="22"/>
          <w:lang w:val="bg-BG"/>
        </w:rPr>
        <w:t>Предимствата от използването на въпросници и последващо интервю е, че се дава възможност да се разбере по-добре същността на анализа на информацията.</w:t>
      </w:r>
    </w:p>
    <w:p w:rsidR="00CF025F" w:rsidRPr="0040517A" w:rsidRDefault="00CF025F" w:rsidP="00466F1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Cs/>
          <w:sz w:val="22"/>
          <w:szCs w:val="22"/>
          <w:lang w:val="bg-BG"/>
        </w:rPr>
      </w:pPr>
      <w:r w:rsidRPr="0040517A">
        <w:rPr>
          <w:rFonts w:ascii="Arial" w:hAnsi="Arial" w:cs="Arial"/>
          <w:bCs/>
          <w:sz w:val="22"/>
          <w:szCs w:val="22"/>
          <w:lang w:val="bg-BG"/>
        </w:rPr>
        <w:t>Най–добър ефект се получава от провеждане на интервюта с ръководния персонал от всякакво ниво във връзка с одита. Ръководният персонал е информиран в по-голяма степен относно организационните и кадровите въпроси, в резултат, на което се черпи по точна информация.</w:t>
      </w:r>
    </w:p>
    <w:p w:rsidR="00CF025F" w:rsidRPr="0040517A" w:rsidRDefault="00CF025F" w:rsidP="00466F12">
      <w:pPr>
        <w:spacing w:after="120"/>
        <w:jc w:val="both"/>
        <w:rPr>
          <w:rFonts w:ascii="Arial" w:hAnsi="Arial" w:cs="Arial"/>
          <w:sz w:val="22"/>
          <w:szCs w:val="22"/>
          <w:lang w:val="bg-BG"/>
        </w:rPr>
      </w:pPr>
      <w:r w:rsidRPr="0040517A">
        <w:rPr>
          <w:rFonts w:ascii="Arial" w:hAnsi="Arial" w:cs="Arial"/>
          <w:sz w:val="22"/>
          <w:szCs w:val="22"/>
          <w:lang w:val="bg-BG"/>
        </w:rPr>
        <w:tab/>
        <w:t>Анкетираните и интервюирани служители са от централните и регионални звена на фирмите. Счита се, че за нуждите на настоящия проект, обхванатият процент служители би могъл да даде необходимите данни, за анализ и изводи относно състоянието на човешките ресурси в целевите групи.</w:t>
      </w:r>
    </w:p>
    <w:p w:rsidR="00CF025F" w:rsidRPr="0040517A" w:rsidRDefault="00CF025F"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Отговорите на въпросите тематично са групирани по:</w:t>
      </w:r>
    </w:p>
    <w:p w:rsidR="00CF025F" w:rsidRPr="0040517A" w:rsidRDefault="00CF025F" w:rsidP="00B664BE">
      <w:pPr>
        <w:numPr>
          <w:ilvl w:val="0"/>
          <w:numId w:val="12"/>
        </w:numPr>
        <w:spacing w:after="120"/>
        <w:jc w:val="both"/>
        <w:rPr>
          <w:rFonts w:ascii="Arial" w:hAnsi="Arial" w:cs="Arial"/>
          <w:b/>
          <w:sz w:val="22"/>
          <w:szCs w:val="22"/>
          <w:lang w:val="bg-BG"/>
        </w:rPr>
      </w:pPr>
      <w:r w:rsidRPr="0040517A">
        <w:rPr>
          <w:rFonts w:ascii="Arial" w:hAnsi="Arial" w:cs="Arial"/>
          <w:b/>
          <w:sz w:val="22"/>
          <w:szCs w:val="22"/>
          <w:lang w:val="bg-BG"/>
        </w:rPr>
        <w:t>Длъжностни характеристики</w:t>
      </w:r>
    </w:p>
    <w:p w:rsidR="00CF025F" w:rsidRPr="0040517A" w:rsidRDefault="00CF025F" w:rsidP="00B664BE">
      <w:pPr>
        <w:numPr>
          <w:ilvl w:val="0"/>
          <w:numId w:val="12"/>
        </w:numPr>
        <w:spacing w:after="120"/>
        <w:jc w:val="both"/>
        <w:rPr>
          <w:rFonts w:ascii="Arial" w:hAnsi="Arial" w:cs="Arial"/>
          <w:b/>
          <w:sz w:val="22"/>
          <w:szCs w:val="22"/>
          <w:lang w:val="bg-BG"/>
        </w:rPr>
      </w:pPr>
      <w:r w:rsidRPr="0040517A">
        <w:rPr>
          <w:rFonts w:ascii="Arial" w:hAnsi="Arial" w:cs="Arial"/>
          <w:b/>
          <w:sz w:val="22"/>
          <w:szCs w:val="22"/>
          <w:lang w:val="bg-BG"/>
        </w:rPr>
        <w:t>Дейности, отнасящи се до човешките ресурси (отнасящо се само за ръководния персонал)</w:t>
      </w:r>
    </w:p>
    <w:p w:rsidR="00CF025F" w:rsidRPr="0040517A" w:rsidRDefault="00CF025F" w:rsidP="00B664BE">
      <w:pPr>
        <w:numPr>
          <w:ilvl w:val="0"/>
          <w:numId w:val="12"/>
        </w:numPr>
        <w:spacing w:after="120"/>
        <w:jc w:val="both"/>
        <w:rPr>
          <w:rFonts w:ascii="Arial" w:hAnsi="Arial" w:cs="Arial"/>
          <w:b/>
          <w:sz w:val="22"/>
          <w:szCs w:val="22"/>
          <w:lang w:val="bg-BG"/>
        </w:rPr>
      </w:pPr>
      <w:r w:rsidRPr="0040517A">
        <w:rPr>
          <w:rFonts w:ascii="Arial" w:hAnsi="Arial" w:cs="Arial"/>
          <w:b/>
          <w:sz w:val="22"/>
          <w:szCs w:val="22"/>
          <w:lang w:val="bg-BG"/>
        </w:rPr>
        <w:t>Подобряване работа на компанията</w:t>
      </w:r>
    </w:p>
    <w:p w:rsidR="00CF025F" w:rsidRPr="0040517A" w:rsidRDefault="00CF025F" w:rsidP="00B664BE">
      <w:pPr>
        <w:numPr>
          <w:ilvl w:val="0"/>
          <w:numId w:val="12"/>
        </w:numPr>
        <w:spacing w:after="120"/>
        <w:jc w:val="both"/>
        <w:rPr>
          <w:rFonts w:ascii="Arial" w:hAnsi="Arial" w:cs="Arial"/>
          <w:b/>
          <w:sz w:val="22"/>
          <w:szCs w:val="22"/>
          <w:lang w:val="bg-BG"/>
        </w:rPr>
      </w:pPr>
      <w:r w:rsidRPr="0040517A">
        <w:rPr>
          <w:rFonts w:ascii="Arial" w:hAnsi="Arial" w:cs="Arial"/>
          <w:b/>
          <w:sz w:val="22"/>
          <w:szCs w:val="22"/>
          <w:lang w:val="bg-BG"/>
        </w:rPr>
        <w:t>Обучение</w:t>
      </w:r>
    </w:p>
    <w:p w:rsidR="00CF025F" w:rsidRPr="0040517A" w:rsidRDefault="00CF025F" w:rsidP="00B664BE">
      <w:pPr>
        <w:numPr>
          <w:ilvl w:val="0"/>
          <w:numId w:val="12"/>
        </w:numPr>
        <w:spacing w:after="120"/>
        <w:jc w:val="both"/>
        <w:rPr>
          <w:rFonts w:ascii="Arial" w:hAnsi="Arial" w:cs="Arial"/>
          <w:b/>
          <w:sz w:val="22"/>
          <w:szCs w:val="22"/>
          <w:lang w:val="bg-BG"/>
        </w:rPr>
      </w:pPr>
      <w:r w:rsidRPr="0040517A">
        <w:rPr>
          <w:rFonts w:ascii="Arial" w:hAnsi="Arial" w:cs="Arial"/>
          <w:b/>
          <w:sz w:val="22"/>
          <w:szCs w:val="22"/>
          <w:lang w:val="bg-BG"/>
        </w:rPr>
        <w:t>Оценяване дейността на служителя</w:t>
      </w:r>
    </w:p>
    <w:p w:rsidR="00CF025F" w:rsidRPr="0040517A" w:rsidRDefault="00CF025F" w:rsidP="00B664BE">
      <w:pPr>
        <w:numPr>
          <w:ilvl w:val="0"/>
          <w:numId w:val="12"/>
        </w:numPr>
        <w:spacing w:after="120"/>
        <w:jc w:val="both"/>
        <w:rPr>
          <w:rFonts w:ascii="Arial" w:hAnsi="Arial" w:cs="Arial"/>
          <w:b/>
          <w:sz w:val="22"/>
          <w:szCs w:val="22"/>
          <w:lang w:val="bg-BG"/>
        </w:rPr>
      </w:pPr>
      <w:r w:rsidRPr="0040517A">
        <w:rPr>
          <w:rFonts w:ascii="Arial" w:hAnsi="Arial" w:cs="Arial"/>
          <w:b/>
          <w:sz w:val="22"/>
          <w:szCs w:val="22"/>
          <w:lang w:val="bg-BG"/>
        </w:rPr>
        <w:t>Лична мотивация на служителя</w:t>
      </w:r>
    </w:p>
    <w:p w:rsidR="00CF025F" w:rsidRPr="0040517A" w:rsidRDefault="00CF025F" w:rsidP="00B664BE">
      <w:pPr>
        <w:numPr>
          <w:ilvl w:val="0"/>
          <w:numId w:val="12"/>
        </w:numPr>
        <w:spacing w:after="120"/>
        <w:jc w:val="both"/>
        <w:rPr>
          <w:rFonts w:ascii="Arial" w:hAnsi="Arial" w:cs="Arial"/>
          <w:b/>
          <w:sz w:val="22"/>
          <w:szCs w:val="22"/>
          <w:lang w:val="bg-BG"/>
        </w:rPr>
      </w:pPr>
      <w:r w:rsidRPr="0040517A">
        <w:rPr>
          <w:rFonts w:ascii="Arial" w:hAnsi="Arial" w:cs="Arial"/>
          <w:b/>
          <w:sz w:val="22"/>
          <w:szCs w:val="22"/>
          <w:lang w:val="bg-BG"/>
        </w:rPr>
        <w:t>Организация на труда</w:t>
      </w:r>
    </w:p>
    <w:p w:rsidR="00CF025F" w:rsidRPr="0040517A" w:rsidRDefault="00CF025F" w:rsidP="00B664BE">
      <w:pPr>
        <w:numPr>
          <w:ilvl w:val="0"/>
          <w:numId w:val="12"/>
        </w:numPr>
        <w:spacing w:after="120"/>
        <w:jc w:val="both"/>
        <w:rPr>
          <w:rFonts w:ascii="Arial" w:hAnsi="Arial" w:cs="Arial"/>
          <w:b/>
          <w:sz w:val="22"/>
          <w:szCs w:val="22"/>
          <w:lang w:val="bg-BG"/>
        </w:rPr>
      </w:pPr>
      <w:r w:rsidRPr="0040517A">
        <w:rPr>
          <w:rFonts w:ascii="Arial" w:hAnsi="Arial" w:cs="Arial"/>
          <w:b/>
          <w:sz w:val="22"/>
          <w:szCs w:val="22"/>
          <w:lang w:val="bg-BG"/>
        </w:rPr>
        <w:t>Възнаграждения и придобивки</w:t>
      </w:r>
    </w:p>
    <w:p w:rsidR="00CF025F" w:rsidRPr="0040517A" w:rsidRDefault="00CF025F" w:rsidP="00B664BE">
      <w:pPr>
        <w:numPr>
          <w:ilvl w:val="0"/>
          <w:numId w:val="12"/>
        </w:numPr>
        <w:spacing w:after="120"/>
        <w:jc w:val="both"/>
        <w:rPr>
          <w:rFonts w:ascii="Arial" w:hAnsi="Arial" w:cs="Arial"/>
          <w:b/>
          <w:sz w:val="22"/>
          <w:szCs w:val="22"/>
          <w:lang w:val="bg-BG"/>
        </w:rPr>
      </w:pPr>
      <w:r w:rsidRPr="0040517A">
        <w:rPr>
          <w:rFonts w:ascii="Arial" w:hAnsi="Arial" w:cs="Arial"/>
          <w:b/>
          <w:sz w:val="22"/>
          <w:szCs w:val="22"/>
          <w:lang w:val="bg-BG"/>
        </w:rPr>
        <w:t>Контрол на дейността</w:t>
      </w:r>
    </w:p>
    <w:p w:rsidR="00CF025F" w:rsidRPr="0040517A" w:rsidRDefault="00CF025F" w:rsidP="00B664BE">
      <w:pPr>
        <w:numPr>
          <w:ilvl w:val="0"/>
          <w:numId w:val="12"/>
        </w:numPr>
        <w:spacing w:after="120"/>
        <w:jc w:val="both"/>
        <w:rPr>
          <w:rFonts w:ascii="Arial" w:hAnsi="Arial" w:cs="Arial"/>
          <w:b/>
          <w:sz w:val="22"/>
          <w:szCs w:val="22"/>
          <w:lang w:val="bg-BG"/>
        </w:rPr>
      </w:pPr>
      <w:r w:rsidRPr="0040517A">
        <w:rPr>
          <w:rFonts w:ascii="Arial" w:hAnsi="Arial" w:cs="Arial"/>
          <w:b/>
          <w:sz w:val="22"/>
          <w:szCs w:val="22"/>
          <w:lang w:val="bg-BG"/>
        </w:rPr>
        <w:t>Стратегически цели на компанията</w:t>
      </w:r>
    </w:p>
    <w:p w:rsidR="00CF025F" w:rsidRPr="0040517A" w:rsidRDefault="00CF025F" w:rsidP="00466F12">
      <w:pPr>
        <w:pStyle w:val="Heading3"/>
        <w:spacing w:before="0" w:after="120"/>
        <w:rPr>
          <w:rFonts w:cs="Arial"/>
          <w:lang w:val="bg-BG"/>
        </w:rPr>
      </w:pPr>
      <w:bookmarkStart w:id="39" w:name="_Toc363386899"/>
      <w:bookmarkStart w:id="40" w:name="_Toc365857651"/>
      <w:r w:rsidRPr="0040517A">
        <w:rPr>
          <w:rFonts w:cs="Arial"/>
          <w:lang w:val="bg-BG"/>
        </w:rPr>
        <w:lastRenderedPageBreak/>
        <w:t>Анализ на резултатите от анкетните проучвания на „БДЖ - Пътнически превози” ЕООД</w:t>
      </w:r>
      <w:bookmarkEnd w:id="39"/>
      <w:bookmarkEnd w:id="40"/>
    </w:p>
    <w:p w:rsidR="00CF025F" w:rsidRPr="0040517A" w:rsidRDefault="00CF025F"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За времето, с което разполага консултантът са анкетирани общо 220 служители – 52 бр. ръководители, 63 бр. административни служители и 105 бр. оперативни работници.</w:t>
      </w:r>
    </w:p>
    <w:p w:rsidR="00CF025F" w:rsidRPr="0040517A" w:rsidRDefault="00CF025F" w:rsidP="00466F12">
      <w:pPr>
        <w:spacing w:after="120"/>
        <w:ind w:left="360"/>
        <w:jc w:val="right"/>
        <w:rPr>
          <w:rFonts w:ascii="Arial" w:hAnsi="Arial" w:cs="Arial"/>
          <w:b/>
          <w:szCs w:val="22"/>
          <w:lang w:val="bg-BG"/>
        </w:rPr>
      </w:pPr>
      <w:bookmarkStart w:id="41" w:name="_Toc363386985"/>
      <w:bookmarkStart w:id="42" w:name="_Toc365857682"/>
      <w:r w:rsidRPr="0040517A">
        <w:rPr>
          <w:rFonts w:ascii="Arial" w:hAnsi="Arial" w:cs="Arial"/>
          <w:b/>
          <w:sz w:val="22"/>
          <w:szCs w:val="22"/>
          <w:lang w:val="bg-BG"/>
        </w:rPr>
        <w:t xml:space="preserve">Таблица </w:t>
      </w:r>
      <w:r w:rsidRPr="0040517A">
        <w:rPr>
          <w:rFonts w:ascii="Arial" w:hAnsi="Arial" w:cs="Arial"/>
          <w:b/>
          <w:sz w:val="22"/>
          <w:szCs w:val="22"/>
          <w:lang w:val="bg-BG"/>
        </w:rPr>
        <w:fldChar w:fldCharType="begin"/>
      </w:r>
      <w:r w:rsidRPr="0040517A">
        <w:rPr>
          <w:rFonts w:ascii="Arial" w:hAnsi="Arial" w:cs="Arial"/>
          <w:b/>
          <w:sz w:val="22"/>
          <w:szCs w:val="22"/>
          <w:lang w:val="bg-BG"/>
        </w:rPr>
        <w:instrText xml:space="preserve"> SEQ таблица \* ARABIC </w:instrText>
      </w:r>
      <w:r w:rsidRPr="0040517A">
        <w:rPr>
          <w:rFonts w:ascii="Arial" w:hAnsi="Arial" w:cs="Arial"/>
          <w:b/>
          <w:sz w:val="22"/>
          <w:szCs w:val="22"/>
          <w:lang w:val="bg-BG"/>
        </w:rPr>
        <w:fldChar w:fldCharType="separate"/>
      </w:r>
      <w:r w:rsidR="00605763">
        <w:rPr>
          <w:rFonts w:ascii="Arial" w:hAnsi="Arial" w:cs="Arial"/>
          <w:b/>
          <w:noProof/>
          <w:sz w:val="22"/>
          <w:szCs w:val="22"/>
          <w:lang w:val="bg-BG"/>
        </w:rPr>
        <w:t>2</w:t>
      </w:r>
      <w:r w:rsidRPr="0040517A">
        <w:rPr>
          <w:rFonts w:ascii="Arial" w:hAnsi="Arial" w:cs="Arial"/>
          <w:b/>
          <w:sz w:val="22"/>
          <w:szCs w:val="22"/>
          <w:lang w:val="bg-BG"/>
        </w:rPr>
        <w:fldChar w:fldCharType="end"/>
      </w:r>
      <w:r w:rsidRPr="0040517A">
        <w:rPr>
          <w:rFonts w:ascii="Arial" w:hAnsi="Arial" w:cs="Arial"/>
          <w:b/>
          <w:sz w:val="22"/>
          <w:szCs w:val="22"/>
          <w:lang w:val="bg-BG"/>
        </w:rPr>
        <w:t xml:space="preserve"> Изводи от анкетните проучвания на „БДЖ - Пътнически превози” ЕООД</w:t>
      </w:r>
      <w:bookmarkEnd w:id="41"/>
      <w:bookmarkEnd w:id="42"/>
    </w:p>
    <w:tbl>
      <w:tblPr>
        <w:tblW w:w="0" w:type="auto"/>
        <w:tblLook w:val="04A0" w:firstRow="1" w:lastRow="0" w:firstColumn="1" w:lastColumn="0" w:noHBand="0" w:noVBand="1"/>
      </w:tblPr>
      <w:tblGrid>
        <w:gridCol w:w="2294"/>
        <w:gridCol w:w="7272"/>
        <w:gridCol w:w="10"/>
      </w:tblGrid>
      <w:tr w:rsidR="00CF025F" w:rsidRPr="0040517A" w:rsidTr="00CF025F">
        <w:trPr>
          <w:gridAfter w:val="1"/>
          <w:wAfter w:w="10" w:type="dxa"/>
        </w:trPr>
        <w:tc>
          <w:tcPr>
            <w:tcW w:w="9566" w:type="dxa"/>
            <w:gridSpan w:val="2"/>
            <w:tcBorders>
              <w:top w:val="single" w:sz="4" w:space="0" w:color="auto"/>
              <w:left w:val="single" w:sz="4" w:space="0" w:color="auto"/>
              <w:bottom w:val="single" w:sz="4" w:space="0" w:color="auto"/>
              <w:right w:val="single" w:sz="4" w:space="0" w:color="auto"/>
            </w:tcBorders>
            <w:shd w:val="clear" w:color="auto" w:fill="CCFFCC"/>
          </w:tcPr>
          <w:p w:rsidR="00CF025F" w:rsidRPr="0040517A" w:rsidRDefault="00CF025F" w:rsidP="00466F12">
            <w:pPr>
              <w:spacing w:after="120"/>
              <w:jc w:val="center"/>
              <w:rPr>
                <w:rFonts w:ascii="Arial" w:hAnsi="Arial" w:cs="Arial"/>
                <w:b/>
                <w:sz w:val="22"/>
                <w:szCs w:val="22"/>
                <w:lang w:val="bg-BG"/>
              </w:rPr>
            </w:pPr>
            <w:r w:rsidRPr="0040517A">
              <w:rPr>
                <w:rFonts w:ascii="Arial" w:hAnsi="Arial" w:cs="Arial"/>
                <w:b/>
                <w:sz w:val="22"/>
                <w:szCs w:val="22"/>
                <w:lang w:val="bg-BG"/>
              </w:rPr>
              <w:t>ИЗВОДИ</w:t>
            </w:r>
          </w:p>
        </w:tc>
      </w:tr>
      <w:tr w:rsidR="00CF025F" w:rsidRPr="0040517A" w:rsidTr="00CF025F">
        <w:trPr>
          <w:gridAfter w:val="1"/>
          <w:wAfter w:w="10" w:type="dxa"/>
          <w:trHeight w:val="27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Длъжностни характеристики</w:t>
            </w:r>
          </w:p>
        </w:tc>
      </w:tr>
      <w:tr w:rsidR="00CF025F" w:rsidRPr="0040517A" w:rsidTr="00CF025F">
        <w:trPr>
          <w:gridAfter w:val="1"/>
          <w:wAfter w:w="10" w:type="dxa"/>
          <w:trHeight w:val="98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13"/>
              </w:numPr>
              <w:spacing w:after="120"/>
              <w:contextualSpacing w:val="0"/>
              <w:rPr>
                <w:szCs w:val="22"/>
                <w:lang w:val="bg-BG"/>
              </w:rPr>
            </w:pPr>
            <w:r w:rsidRPr="0040517A">
              <w:rPr>
                <w:szCs w:val="22"/>
                <w:lang w:val="bg-BG"/>
              </w:rPr>
              <w:t>Всички анкетирани групи имат и са добре запознати с длъжностните характеристики.</w:t>
            </w:r>
          </w:p>
          <w:p w:rsidR="00CF025F" w:rsidRPr="0040517A" w:rsidRDefault="00CF025F" w:rsidP="00B664BE">
            <w:pPr>
              <w:pStyle w:val="ListParagraph"/>
              <w:numPr>
                <w:ilvl w:val="0"/>
                <w:numId w:val="13"/>
              </w:numPr>
              <w:spacing w:after="120"/>
              <w:contextualSpacing w:val="0"/>
              <w:rPr>
                <w:szCs w:val="22"/>
                <w:lang w:val="bg-BG"/>
              </w:rPr>
            </w:pPr>
            <w:r w:rsidRPr="0040517A">
              <w:rPr>
                <w:szCs w:val="22"/>
                <w:lang w:val="bg-BG"/>
              </w:rPr>
              <w:t>И трите групи персонал са на ясно с изискванията към тях, свързани с изпълнение на длъжността.</w:t>
            </w:r>
          </w:p>
        </w:tc>
      </w:tr>
      <w:tr w:rsidR="00CF025F" w:rsidRPr="0040517A" w:rsidTr="00CF025F">
        <w:trPr>
          <w:gridAfter w:val="1"/>
          <w:wAfter w:w="10" w:type="dxa"/>
          <w:trHeight w:val="38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Дейности, отнасящи се до човешките ресурси (отнасящо се само за ръководния персонал)</w:t>
            </w:r>
          </w:p>
        </w:tc>
      </w:tr>
      <w:tr w:rsidR="00CF025F" w:rsidRPr="0040517A" w:rsidTr="00602976">
        <w:trPr>
          <w:gridAfter w:val="1"/>
          <w:wAfter w:w="10" w:type="dxa"/>
          <w:trHeight w:val="528"/>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14"/>
              </w:numPr>
              <w:spacing w:after="120"/>
              <w:contextualSpacing w:val="0"/>
              <w:rPr>
                <w:szCs w:val="22"/>
                <w:lang w:val="bg-BG"/>
              </w:rPr>
            </w:pPr>
            <w:r w:rsidRPr="0040517A">
              <w:rPr>
                <w:szCs w:val="22"/>
                <w:lang w:val="bg-BG"/>
              </w:rPr>
              <w:t>Корпоративният ръководител ЧР не е на йерархичното ниво на Управителя.</w:t>
            </w:r>
          </w:p>
          <w:p w:rsidR="00CF025F" w:rsidRPr="0040517A" w:rsidRDefault="00CF025F" w:rsidP="00B664BE">
            <w:pPr>
              <w:pStyle w:val="ListParagraph"/>
              <w:numPr>
                <w:ilvl w:val="0"/>
                <w:numId w:val="14"/>
              </w:numPr>
              <w:spacing w:after="120"/>
              <w:contextualSpacing w:val="0"/>
              <w:rPr>
                <w:szCs w:val="22"/>
                <w:lang w:val="bg-BG"/>
              </w:rPr>
            </w:pPr>
            <w:r w:rsidRPr="0040517A">
              <w:rPr>
                <w:szCs w:val="22"/>
                <w:lang w:val="bg-BG"/>
              </w:rPr>
              <w:t>Дейностите по управлението на човешките ресурси, подпомага изпълнението на целите на „БДЖ - Пътнически превози” ЕООД.</w:t>
            </w:r>
          </w:p>
          <w:p w:rsidR="00CF025F" w:rsidRPr="0040517A" w:rsidRDefault="00CF025F" w:rsidP="00B664BE">
            <w:pPr>
              <w:pStyle w:val="ListParagraph"/>
              <w:numPr>
                <w:ilvl w:val="0"/>
                <w:numId w:val="14"/>
              </w:numPr>
              <w:spacing w:after="120"/>
              <w:contextualSpacing w:val="0"/>
              <w:rPr>
                <w:szCs w:val="22"/>
                <w:lang w:val="bg-BG"/>
              </w:rPr>
            </w:pPr>
            <w:r w:rsidRPr="0040517A">
              <w:rPr>
                <w:szCs w:val="22"/>
                <w:lang w:val="bg-BG"/>
              </w:rPr>
              <w:t>Силно колебание по отношение планирането на средства за ЧР.</w:t>
            </w:r>
          </w:p>
          <w:p w:rsidR="00CF025F" w:rsidRPr="0040517A" w:rsidRDefault="00CF025F" w:rsidP="00B664BE">
            <w:pPr>
              <w:pStyle w:val="ListParagraph"/>
              <w:numPr>
                <w:ilvl w:val="0"/>
                <w:numId w:val="14"/>
              </w:numPr>
              <w:spacing w:after="120"/>
              <w:contextualSpacing w:val="0"/>
              <w:rPr>
                <w:szCs w:val="22"/>
                <w:lang w:val="bg-BG"/>
              </w:rPr>
            </w:pPr>
            <w:r w:rsidRPr="0040517A">
              <w:rPr>
                <w:szCs w:val="22"/>
                <w:lang w:val="bg-BG"/>
              </w:rPr>
              <w:t>„БДЖ - Пътнически превози” ЕООД се търси съвместяването на личните с организационни изисквания за нови хора с дадени способности, умения и знания.</w:t>
            </w:r>
          </w:p>
          <w:p w:rsidR="00CF025F" w:rsidRPr="0040517A" w:rsidRDefault="00CF025F" w:rsidP="00B664BE">
            <w:pPr>
              <w:pStyle w:val="ListParagraph"/>
              <w:numPr>
                <w:ilvl w:val="0"/>
                <w:numId w:val="14"/>
              </w:numPr>
              <w:spacing w:after="120"/>
              <w:contextualSpacing w:val="0"/>
              <w:rPr>
                <w:szCs w:val="22"/>
                <w:lang w:val="bg-BG"/>
              </w:rPr>
            </w:pPr>
            <w:r w:rsidRPr="0040517A">
              <w:rPr>
                <w:szCs w:val="22"/>
                <w:lang w:val="bg-BG"/>
              </w:rPr>
              <w:t>В случай на съкращения към засегнатите служители се подхожда:</w:t>
            </w:r>
          </w:p>
          <w:p w:rsidR="00CF025F" w:rsidRPr="0040517A" w:rsidRDefault="00CF025F" w:rsidP="00B664BE">
            <w:pPr>
              <w:pStyle w:val="ListParagraph"/>
              <w:numPr>
                <w:ilvl w:val="0"/>
                <w:numId w:val="15"/>
              </w:numPr>
              <w:spacing w:after="120"/>
              <w:contextualSpacing w:val="0"/>
              <w:rPr>
                <w:szCs w:val="22"/>
                <w:lang w:val="bg-BG"/>
              </w:rPr>
            </w:pPr>
            <w:r w:rsidRPr="0040517A">
              <w:rPr>
                <w:szCs w:val="22"/>
                <w:lang w:val="bg-BG"/>
              </w:rPr>
              <w:t>като им се предлага нова работа, ако има свободна длъжност;</w:t>
            </w:r>
          </w:p>
          <w:p w:rsidR="00CF025F" w:rsidRPr="0040517A" w:rsidRDefault="00CF025F" w:rsidP="00B664BE">
            <w:pPr>
              <w:pStyle w:val="ListParagraph"/>
              <w:numPr>
                <w:ilvl w:val="0"/>
                <w:numId w:val="15"/>
              </w:numPr>
              <w:spacing w:after="120"/>
              <w:contextualSpacing w:val="0"/>
              <w:rPr>
                <w:szCs w:val="22"/>
                <w:lang w:val="bg-BG"/>
              </w:rPr>
            </w:pPr>
            <w:r w:rsidRPr="0040517A">
              <w:rPr>
                <w:szCs w:val="22"/>
                <w:lang w:val="bg-BG"/>
              </w:rPr>
              <w:t>изпращат се на курс за преквалификация.</w:t>
            </w:r>
          </w:p>
        </w:tc>
      </w:tr>
      <w:tr w:rsidR="00CF025F" w:rsidRPr="0040517A" w:rsidTr="00CF025F">
        <w:trPr>
          <w:gridAfter w:val="1"/>
          <w:wAfter w:w="10" w:type="dxa"/>
          <w:trHeight w:val="35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Подобряване работа на „БДЖ - Пътнически превози” ЕООД</w:t>
            </w:r>
          </w:p>
        </w:tc>
      </w:tr>
      <w:tr w:rsidR="00CF025F" w:rsidRPr="0040517A" w:rsidTr="00CF025F">
        <w:trPr>
          <w:gridAfter w:val="1"/>
          <w:wAfter w:w="10" w:type="dxa"/>
          <w:trHeight w:val="158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17"/>
              </w:numPr>
              <w:spacing w:after="120"/>
              <w:contextualSpacing w:val="0"/>
              <w:rPr>
                <w:szCs w:val="22"/>
                <w:lang w:val="bg-BG"/>
              </w:rPr>
            </w:pPr>
            <w:r w:rsidRPr="0040517A">
              <w:rPr>
                <w:szCs w:val="22"/>
                <w:lang w:val="bg-BG"/>
              </w:rPr>
              <w:t>По-голямата част и при трите групи служители имат възможност и са им предоставени условия за предаване на обратна информация за подобряване дейността на „БДЖ - Пътнически превози” ЕООД.</w:t>
            </w:r>
          </w:p>
          <w:p w:rsidR="00CF025F" w:rsidRPr="0040517A" w:rsidRDefault="00CF025F" w:rsidP="00B664BE">
            <w:pPr>
              <w:pStyle w:val="ListParagraph"/>
              <w:numPr>
                <w:ilvl w:val="0"/>
                <w:numId w:val="16"/>
              </w:numPr>
              <w:spacing w:after="120"/>
              <w:contextualSpacing w:val="0"/>
              <w:rPr>
                <w:szCs w:val="22"/>
                <w:lang w:val="bg-BG"/>
              </w:rPr>
            </w:pPr>
            <w:r w:rsidRPr="0040517A">
              <w:rPr>
                <w:szCs w:val="22"/>
                <w:lang w:val="bg-BG"/>
              </w:rPr>
              <w:t>С изпълнение на задълженията си служителите смятат, че могат да повлияят върху резултатите на „БДЖ - Пътнически превози” ЕООД.</w:t>
            </w:r>
          </w:p>
        </w:tc>
      </w:tr>
      <w:tr w:rsidR="00CF025F" w:rsidRPr="0040517A" w:rsidTr="00CF025F">
        <w:trPr>
          <w:gridAfter w:val="1"/>
          <w:wAfter w:w="10" w:type="dxa"/>
          <w:trHeight w:val="43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Обучение</w:t>
            </w:r>
          </w:p>
        </w:tc>
      </w:tr>
      <w:tr w:rsidR="00CF025F" w:rsidRPr="0040517A" w:rsidTr="00CF025F">
        <w:trPr>
          <w:gridAfter w:val="1"/>
          <w:wAfter w:w="10" w:type="dxa"/>
          <w:trHeight w:val="386"/>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18"/>
              </w:numPr>
              <w:spacing w:after="120"/>
              <w:contextualSpacing w:val="0"/>
              <w:rPr>
                <w:szCs w:val="22"/>
                <w:lang w:val="bg-BG"/>
              </w:rPr>
            </w:pPr>
            <w:r w:rsidRPr="0040517A">
              <w:rPr>
                <w:szCs w:val="22"/>
                <w:lang w:val="bg-BG"/>
              </w:rPr>
              <w:t>Служителите считат, че в предприятието има конкретна програма за обучение, която да им позволява да подобрят работата си.</w:t>
            </w:r>
          </w:p>
          <w:p w:rsidR="00CF025F" w:rsidRPr="0040517A" w:rsidRDefault="00CF025F" w:rsidP="00B664BE">
            <w:pPr>
              <w:pStyle w:val="ListParagraph"/>
              <w:numPr>
                <w:ilvl w:val="0"/>
                <w:numId w:val="18"/>
              </w:numPr>
              <w:spacing w:after="120"/>
              <w:contextualSpacing w:val="0"/>
              <w:rPr>
                <w:szCs w:val="22"/>
                <w:lang w:val="bg-BG"/>
              </w:rPr>
            </w:pPr>
            <w:r w:rsidRPr="0040517A">
              <w:rPr>
                <w:szCs w:val="22"/>
                <w:lang w:val="bg-BG"/>
              </w:rPr>
              <w:t>Системата за развитие и обучение на персонала е добра.</w:t>
            </w:r>
          </w:p>
        </w:tc>
      </w:tr>
      <w:tr w:rsidR="00CF025F" w:rsidRPr="0040517A" w:rsidTr="00CF025F">
        <w:trPr>
          <w:gridAfter w:val="1"/>
          <w:wAfter w:w="10" w:type="dxa"/>
          <w:trHeight w:val="40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Оценяване дейността на служителя</w:t>
            </w:r>
          </w:p>
        </w:tc>
      </w:tr>
      <w:tr w:rsidR="00CF025F" w:rsidRPr="0040517A" w:rsidTr="00CF025F">
        <w:trPr>
          <w:trHeight w:val="65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82" w:type="dxa"/>
            <w:gridSpan w:val="2"/>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19"/>
              </w:numPr>
              <w:spacing w:after="120"/>
              <w:contextualSpacing w:val="0"/>
              <w:rPr>
                <w:szCs w:val="22"/>
                <w:lang w:val="bg-BG"/>
              </w:rPr>
            </w:pPr>
            <w:r w:rsidRPr="0040517A">
              <w:rPr>
                <w:bCs/>
                <w:szCs w:val="22"/>
                <w:lang w:val="bg-BG"/>
              </w:rPr>
              <w:t>Не е ясно според анкетираните дали има система за оценка на дейността на служителите</w:t>
            </w:r>
            <w:r w:rsidR="00602976" w:rsidRPr="0040517A">
              <w:rPr>
                <w:bCs/>
                <w:szCs w:val="22"/>
                <w:lang w:val="bg-BG"/>
              </w:rPr>
              <w:t xml:space="preserve"> </w:t>
            </w:r>
            <w:r w:rsidRPr="0040517A">
              <w:rPr>
                <w:bCs/>
                <w:szCs w:val="22"/>
                <w:lang w:val="bg-BG"/>
              </w:rPr>
              <w:t>и атестиране.</w:t>
            </w:r>
          </w:p>
        </w:tc>
      </w:tr>
      <w:tr w:rsidR="00CF025F" w:rsidRPr="0040517A" w:rsidTr="00CF025F">
        <w:trPr>
          <w:gridAfter w:val="1"/>
          <w:wAfter w:w="10" w:type="dxa"/>
          <w:trHeight w:val="38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Лична мотивация на служителя</w:t>
            </w:r>
          </w:p>
        </w:tc>
      </w:tr>
      <w:tr w:rsidR="00CF025F" w:rsidRPr="0040517A" w:rsidTr="00CF025F">
        <w:trPr>
          <w:gridAfter w:val="1"/>
          <w:wAfter w:w="10" w:type="dxa"/>
          <w:trHeight w:val="133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19"/>
              </w:numPr>
              <w:spacing w:after="120"/>
              <w:contextualSpacing w:val="0"/>
              <w:rPr>
                <w:bCs/>
                <w:szCs w:val="22"/>
                <w:lang w:val="bg-BG"/>
              </w:rPr>
            </w:pPr>
            <w:r w:rsidRPr="0040517A">
              <w:rPr>
                <w:bCs/>
                <w:szCs w:val="22"/>
                <w:lang w:val="bg-BG"/>
              </w:rPr>
              <w:t>Не може категорично да се твърди, че БДЖ-ПП ЕООД е привлекателен работодател</w:t>
            </w:r>
          </w:p>
          <w:p w:rsidR="00CF025F" w:rsidRPr="0040517A" w:rsidRDefault="00CF025F" w:rsidP="00B664BE">
            <w:pPr>
              <w:pStyle w:val="ListParagraph"/>
              <w:numPr>
                <w:ilvl w:val="0"/>
                <w:numId w:val="19"/>
              </w:numPr>
              <w:spacing w:after="120"/>
              <w:contextualSpacing w:val="0"/>
              <w:rPr>
                <w:bCs/>
                <w:szCs w:val="22"/>
                <w:lang w:val="bg-BG"/>
              </w:rPr>
            </w:pPr>
            <w:r w:rsidRPr="0040517A">
              <w:rPr>
                <w:bCs/>
                <w:szCs w:val="22"/>
                <w:lang w:val="bg-BG"/>
              </w:rPr>
              <w:t>Само част от персонала смята, че заплащането е достатъчно</w:t>
            </w:r>
          </w:p>
          <w:p w:rsidR="00CF025F" w:rsidRPr="0040517A" w:rsidRDefault="00CF025F" w:rsidP="00B664BE">
            <w:pPr>
              <w:pStyle w:val="ListParagraph"/>
              <w:numPr>
                <w:ilvl w:val="0"/>
                <w:numId w:val="19"/>
              </w:numPr>
              <w:spacing w:after="120"/>
              <w:contextualSpacing w:val="0"/>
              <w:rPr>
                <w:szCs w:val="22"/>
                <w:lang w:val="bg-BG"/>
              </w:rPr>
            </w:pPr>
            <w:r w:rsidRPr="0040517A">
              <w:rPr>
                <w:bCs/>
                <w:szCs w:val="22"/>
                <w:lang w:val="bg-BG"/>
              </w:rPr>
              <w:t>Необходимо е</w:t>
            </w:r>
            <w:r w:rsidRPr="0040517A">
              <w:rPr>
                <w:szCs w:val="22"/>
                <w:lang w:val="bg-BG"/>
              </w:rPr>
              <w:t xml:space="preserve"> подобряване на работната среда и обвързване на заплащането с резултатите</w:t>
            </w:r>
          </w:p>
        </w:tc>
      </w:tr>
      <w:tr w:rsidR="00CF025F" w:rsidRPr="0040517A" w:rsidTr="00CF025F">
        <w:trPr>
          <w:gridAfter w:val="1"/>
          <w:wAfter w:w="10" w:type="dxa"/>
          <w:trHeight w:val="465"/>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bCs/>
                <w:sz w:val="22"/>
                <w:szCs w:val="22"/>
                <w:lang w:val="bg-BG"/>
              </w:rPr>
            </w:pPr>
            <w:r w:rsidRPr="0040517A">
              <w:rPr>
                <w:rFonts w:ascii="Arial" w:hAnsi="Arial" w:cs="Arial"/>
                <w:b/>
                <w:sz w:val="22"/>
                <w:szCs w:val="22"/>
                <w:lang w:val="bg-BG"/>
              </w:rPr>
              <w:t>Организация на труда</w:t>
            </w:r>
          </w:p>
        </w:tc>
      </w:tr>
      <w:tr w:rsidR="00CF025F" w:rsidRPr="0040517A" w:rsidTr="00CF025F">
        <w:trPr>
          <w:trHeight w:val="163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bCs/>
                <w:sz w:val="22"/>
                <w:szCs w:val="22"/>
                <w:lang w:val="bg-BG"/>
              </w:rPr>
            </w:pPr>
          </w:p>
        </w:tc>
        <w:tc>
          <w:tcPr>
            <w:tcW w:w="7282" w:type="dxa"/>
            <w:gridSpan w:val="2"/>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20"/>
              </w:numPr>
              <w:spacing w:after="120"/>
              <w:contextualSpacing w:val="0"/>
              <w:rPr>
                <w:szCs w:val="22"/>
                <w:lang w:val="bg-BG"/>
              </w:rPr>
            </w:pPr>
            <w:r w:rsidRPr="0040517A">
              <w:rPr>
                <w:szCs w:val="22"/>
                <w:lang w:val="bg-BG"/>
              </w:rPr>
              <w:t>Организацията на работа и ефективността на служителите в „БДЖ - Пътнически превози” ЕООД е добра;</w:t>
            </w:r>
          </w:p>
          <w:p w:rsidR="00CF025F" w:rsidRPr="0040517A" w:rsidRDefault="00CF025F" w:rsidP="00B664BE">
            <w:pPr>
              <w:pStyle w:val="ListParagraph"/>
              <w:numPr>
                <w:ilvl w:val="0"/>
                <w:numId w:val="20"/>
              </w:numPr>
              <w:spacing w:after="120"/>
              <w:contextualSpacing w:val="0"/>
              <w:rPr>
                <w:szCs w:val="22"/>
                <w:lang w:val="bg-BG"/>
              </w:rPr>
            </w:pPr>
            <w:r w:rsidRPr="0040517A">
              <w:rPr>
                <w:szCs w:val="22"/>
                <w:lang w:val="bg-BG"/>
              </w:rPr>
              <w:t>Действията, които са на преден план са: Изпълнението на поставените задачи от висшестоящия орган. На второ място: Точно и навременно изпълнение на дейности, свързани с превоз на пътници;</w:t>
            </w:r>
          </w:p>
        </w:tc>
      </w:tr>
      <w:tr w:rsidR="00CF025F" w:rsidRPr="0040517A" w:rsidTr="00CF025F">
        <w:trPr>
          <w:gridAfter w:val="1"/>
          <w:wAfter w:w="10" w:type="dxa"/>
          <w:trHeight w:val="39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rPr>
                <w:rFonts w:ascii="Arial" w:hAnsi="Arial" w:cs="Arial"/>
                <w:b/>
                <w:bCs/>
                <w:sz w:val="22"/>
                <w:szCs w:val="22"/>
                <w:lang w:val="bg-BG"/>
              </w:rPr>
            </w:pPr>
            <w:r w:rsidRPr="0040517A">
              <w:rPr>
                <w:rFonts w:ascii="Arial" w:hAnsi="Arial" w:cs="Arial"/>
                <w:b/>
                <w:sz w:val="22"/>
                <w:szCs w:val="22"/>
                <w:lang w:val="bg-BG"/>
              </w:rPr>
              <w:t>Възнаграждения и придобивки</w:t>
            </w:r>
          </w:p>
        </w:tc>
      </w:tr>
      <w:tr w:rsidR="00CF025F" w:rsidRPr="0040517A" w:rsidTr="00CF025F">
        <w:trPr>
          <w:gridAfter w:val="1"/>
          <w:wAfter w:w="10" w:type="dxa"/>
          <w:trHeight w:val="294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21"/>
              </w:numPr>
              <w:spacing w:after="120"/>
              <w:contextualSpacing w:val="0"/>
              <w:rPr>
                <w:szCs w:val="22"/>
                <w:lang w:val="bg-BG"/>
              </w:rPr>
            </w:pPr>
            <w:r w:rsidRPr="0040517A">
              <w:rPr>
                <w:szCs w:val="22"/>
                <w:lang w:val="bg-BG"/>
              </w:rPr>
              <w:t>Не е разработена система за допълнително заплащане при наличието на допълнителни специфични познания, умения, отговорности и постижения;</w:t>
            </w:r>
          </w:p>
          <w:p w:rsidR="00CF025F" w:rsidRPr="0040517A" w:rsidRDefault="00CF025F" w:rsidP="00B664BE">
            <w:pPr>
              <w:pStyle w:val="ListParagraph"/>
              <w:numPr>
                <w:ilvl w:val="0"/>
                <w:numId w:val="21"/>
              </w:numPr>
              <w:spacing w:after="120"/>
              <w:contextualSpacing w:val="0"/>
              <w:rPr>
                <w:szCs w:val="22"/>
                <w:lang w:val="bg-BG"/>
              </w:rPr>
            </w:pPr>
            <w:r w:rsidRPr="0040517A">
              <w:rPr>
                <w:szCs w:val="22"/>
                <w:lang w:val="bg-BG"/>
              </w:rPr>
              <w:t>Увеличението на работните заплати става чрез одобрени правила от ръководството на компанията;</w:t>
            </w:r>
          </w:p>
          <w:p w:rsidR="00CF025F" w:rsidRPr="0040517A" w:rsidRDefault="00CF025F" w:rsidP="00B664BE">
            <w:pPr>
              <w:pStyle w:val="ListParagraph"/>
              <w:numPr>
                <w:ilvl w:val="0"/>
                <w:numId w:val="21"/>
              </w:numPr>
              <w:spacing w:after="120"/>
              <w:contextualSpacing w:val="0"/>
              <w:rPr>
                <w:szCs w:val="22"/>
                <w:lang w:val="bg-BG"/>
              </w:rPr>
            </w:pPr>
            <w:r w:rsidRPr="0040517A">
              <w:rPr>
                <w:szCs w:val="22"/>
                <w:lang w:val="bg-BG"/>
              </w:rPr>
              <w:t>В организацията няма бонусна система, свързана с променливата част на възнаграждението;</w:t>
            </w:r>
          </w:p>
          <w:p w:rsidR="00CF025F" w:rsidRPr="0040517A" w:rsidRDefault="00CF025F" w:rsidP="00B664BE">
            <w:pPr>
              <w:pStyle w:val="ListParagraph"/>
              <w:numPr>
                <w:ilvl w:val="0"/>
                <w:numId w:val="21"/>
              </w:numPr>
              <w:spacing w:after="120"/>
              <w:contextualSpacing w:val="0"/>
              <w:rPr>
                <w:szCs w:val="22"/>
                <w:lang w:val="bg-BG"/>
              </w:rPr>
            </w:pPr>
            <w:r w:rsidRPr="0040517A">
              <w:rPr>
                <w:szCs w:val="22"/>
                <w:lang w:val="bg-BG"/>
              </w:rPr>
              <w:t>На работниците и служителите, премии не се раздават;</w:t>
            </w:r>
          </w:p>
          <w:p w:rsidR="00CF025F" w:rsidRPr="0040517A" w:rsidRDefault="00CF025F" w:rsidP="00B664BE">
            <w:pPr>
              <w:pStyle w:val="ListParagraph"/>
              <w:numPr>
                <w:ilvl w:val="0"/>
                <w:numId w:val="21"/>
              </w:numPr>
              <w:spacing w:after="120"/>
              <w:contextualSpacing w:val="0"/>
              <w:rPr>
                <w:szCs w:val="22"/>
                <w:lang w:val="bg-BG"/>
              </w:rPr>
            </w:pPr>
            <w:r w:rsidRPr="0040517A">
              <w:rPr>
                <w:szCs w:val="22"/>
                <w:lang w:val="bg-BG"/>
              </w:rPr>
              <w:t>Диапазонът на възнаграждение не е достатъчно широк, за да позволи постъпателно развитие на възнаграждението на даден служител.</w:t>
            </w:r>
          </w:p>
        </w:tc>
      </w:tr>
      <w:tr w:rsidR="00CF025F" w:rsidRPr="0040517A" w:rsidTr="00CF025F">
        <w:trPr>
          <w:gridAfter w:val="1"/>
          <w:wAfter w:w="10" w:type="dxa"/>
          <w:trHeight w:val="275"/>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rPr>
                <w:rFonts w:ascii="Arial" w:hAnsi="Arial" w:cs="Arial"/>
                <w:b/>
                <w:sz w:val="22"/>
                <w:szCs w:val="22"/>
                <w:lang w:val="bg-BG"/>
              </w:rPr>
            </w:pPr>
            <w:r w:rsidRPr="0040517A">
              <w:rPr>
                <w:rFonts w:ascii="Arial" w:hAnsi="Arial" w:cs="Arial"/>
                <w:b/>
                <w:sz w:val="22"/>
                <w:szCs w:val="22"/>
                <w:lang w:val="bg-BG"/>
              </w:rPr>
              <w:t>Стратегически цели на „БДЖ - Пътнически превози” ЕООД</w:t>
            </w:r>
          </w:p>
        </w:tc>
      </w:tr>
      <w:tr w:rsidR="00CF025F" w:rsidRPr="0040517A" w:rsidTr="00CF025F">
        <w:trPr>
          <w:gridAfter w:val="1"/>
          <w:wAfter w:w="10" w:type="dxa"/>
          <w:trHeight w:val="1114"/>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22"/>
              </w:numPr>
              <w:spacing w:after="120"/>
              <w:contextualSpacing w:val="0"/>
              <w:rPr>
                <w:szCs w:val="22"/>
                <w:lang w:val="bg-BG"/>
              </w:rPr>
            </w:pPr>
            <w:r w:rsidRPr="0040517A">
              <w:rPr>
                <w:szCs w:val="22"/>
                <w:lang w:val="bg-BG"/>
              </w:rPr>
              <w:t>Основно ръководителите са запознати със стратегическите цели на „БДЖ - Пътнически превози” ЕООД.</w:t>
            </w:r>
          </w:p>
          <w:p w:rsidR="00CF025F" w:rsidRPr="0040517A" w:rsidRDefault="00CF025F" w:rsidP="00B664BE">
            <w:pPr>
              <w:pStyle w:val="ListParagraph"/>
              <w:numPr>
                <w:ilvl w:val="0"/>
                <w:numId w:val="22"/>
              </w:numPr>
              <w:spacing w:after="120"/>
              <w:contextualSpacing w:val="0"/>
              <w:rPr>
                <w:szCs w:val="22"/>
                <w:lang w:val="bg-BG"/>
              </w:rPr>
            </w:pPr>
            <w:r w:rsidRPr="0040517A">
              <w:rPr>
                <w:szCs w:val="22"/>
                <w:lang w:val="bg-BG"/>
              </w:rPr>
              <w:t xml:space="preserve">С информация по общите стратегически въпроси на „БДЖ - Пътнически превози” ЕООД разполагат предимно </w:t>
            </w:r>
            <w:r w:rsidRPr="0040517A">
              <w:rPr>
                <w:szCs w:val="22"/>
                <w:lang w:val="bg-BG"/>
              </w:rPr>
              <w:lastRenderedPageBreak/>
              <w:t>ръководния персонал.</w:t>
            </w:r>
          </w:p>
        </w:tc>
      </w:tr>
    </w:tbl>
    <w:p w:rsidR="00CF025F" w:rsidRPr="0040517A" w:rsidRDefault="00CF025F" w:rsidP="00466F12">
      <w:pPr>
        <w:pStyle w:val="Heading3"/>
        <w:spacing w:before="0" w:after="120"/>
        <w:rPr>
          <w:rFonts w:cs="Arial"/>
          <w:lang w:val="bg-BG"/>
        </w:rPr>
      </w:pPr>
      <w:bookmarkStart w:id="43" w:name="_Toc363386900"/>
      <w:bookmarkStart w:id="44" w:name="_Toc365857652"/>
      <w:r w:rsidRPr="0040517A">
        <w:rPr>
          <w:rFonts w:cs="Arial"/>
          <w:lang w:val="bg-BG"/>
        </w:rPr>
        <w:lastRenderedPageBreak/>
        <w:t>Анализ на резултатите от анкетните проучвания на „БДЖ - Товарни превози” ЕООД</w:t>
      </w:r>
      <w:bookmarkEnd w:id="43"/>
      <w:bookmarkEnd w:id="44"/>
    </w:p>
    <w:p w:rsidR="00CF025F" w:rsidRPr="0040517A" w:rsidRDefault="00CF025F"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За времето, с което разполага консултантът са анкетирани общо 180 служители – 14 бр. ръководители, 65 бр. административни служители и 101 бр. оперативни работници.</w:t>
      </w:r>
    </w:p>
    <w:p w:rsidR="00CF025F" w:rsidRPr="0040517A" w:rsidRDefault="00CF025F" w:rsidP="00466F12">
      <w:pPr>
        <w:spacing w:after="120"/>
        <w:jc w:val="right"/>
        <w:rPr>
          <w:rFonts w:ascii="Arial" w:hAnsi="Arial" w:cs="Arial"/>
          <w:sz w:val="22"/>
          <w:szCs w:val="22"/>
          <w:highlight w:val="yellow"/>
          <w:lang w:val="bg-BG"/>
        </w:rPr>
      </w:pPr>
      <w:bookmarkStart w:id="45" w:name="_Toc363386986"/>
      <w:bookmarkStart w:id="46" w:name="_Toc365857683"/>
      <w:r w:rsidRPr="0040517A">
        <w:rPr>
          <w:rFonts w:ascii="Arial" w:hAnsi="Arial" w:cs="Arial"/>
          <w:b/>
          <w:sz w:val="22"/>
          <w:szCs w:val="22"/>
          <w:lang w:val="bg-BG"/>
        </w:rPr>
        <w:t xml:space="preserve">Таблица </w:t>
      </w:r>
      <w:r w:rsidRPr="0040517A">
        <w:rPr>
          <w:rFonts w:ascii="Arial" w:hAnsi="Arial" w:cs="Arial"/>
          <w:b/>
          <w:sz w:val="22"/>
          <w:szCs w:val="22"/>
          <w:lang w:val="bg-BG"/>
        </w:rPr>
        <w:fldChar w:fldCharType="begin"/>
      </w:r>
      <w:r w:rsidRPr="0040517A">
        <w:rPr>
          <w:rFonts w:ascii="Arial" w:hAnsi="Arial" w:cs="Arial"/>
          <w:b/>
          <w:sz w:val="22"/>
          <w:szCs w:val="22"/>
          <w:lang w:val="bg-BG"/>
        </w:rPr>
        <w:instrText xml:space="preserve"> SEQ таблица \* ARABIC </w:instrText>
      </w:r>
      <w:r w:rsidRPr="0040517A">
        <w:rPr>
          <w:rFonts w:ascii="Arial" w:hAnsi="Arial" w:cs="Arial"/>
          <w:b/>
          <w:sz w:val="22"/>
          <w:szCs w:val="22"/>
          <w:lang w:val="bg-BG"/>
        </w:rPr>
        <w:fldChar w:fldCharType="separate"/>
      </w:r>
      <w:r w:rsidR="00605763">
        <w:rPr>
          <w:rFonts w:ascii="Arial" w:hAnsi="Arial" w:cs="Arial"/>
          <w:b/>
          <w:noProof/>
          <w:sz w:val="22"/>
          <w:szCs w:val="22"/>
          <w:lang w:val="bg-BG"/>
        </w:rPr>
        <w:t>3</w:t>
      </w:r>
      <w:r w:rsidRPr="0040517A">
        <w:rPr>
          <w:rFonts w:ascii="Arial" w:hAnsi="Arial" w:cs="Arial"/>
          <w:b/>
          <w:sz w:val="22"/>
          <w:szCs w:val="22"/>
          <w:lang w:val="bg-BG"/>
        </w:rPr>
        <w:fldChar w:fldCharType="end"/>
      </w:r>
      <w:r w:rsidRPr="0040517A">
        <w:rPr>
          <w:rFonts w:ascii="Arial" w:hAnsi="Arial" w:cs="Arial"/>
          <w:b/>
          <w:sz w:val="22"/>
          <w:szCs w:val="22"/>
          <w:lang w:val="bg-BG"/>
        </w:rPr>
        <w:t xml:space="preserve"> Изводи от анкетните проучвания на „БДЖ - Товарни превози” ЕООД</w:t>
      </w:r>
      <w:bookmarkEnd w:id="45"/>
      <w:bookmarkEnd w:id="46"/>
    </w:p>
    <w:tbl>
      <w:tblPr>
        <w:tblW w:w="0" w:type="auto"/>
        <w:tblLook w:val="04A0" w:firstRow="1" w:lastRow="0" w:firstColumn="1" w:lastColumn="0" w:noHBand="0" w:noVBand="1"/>
      </w:tblPr>
      <w:tblGrid>
        <w:gridCol w:w="2294"/>
        <w:gridCol w:w="7272"/>
        <w:gridCol w:w="10"/>
      </w:tblGrid>
      <w:tr w:rsidR="00CF025F" w:rsidRPr="0040517A" w:rsidTr="00CF025F">
        <w:trPr>
          <w:gridAfter w:val="1"/>
          <w:wAfter w:w="10" w:type="dxa"/>
        </w:trPr>
        <w:tc>
          <w:tcPr>
            <w:tcW w:w="9566" w:type="dxa"/>
            <w:gridSpan w:val="2"/>
            <w:tcBorders>
              <w:top w:val="single" w:sz="4" w:space="0" w:color="auto"/>
              <w:left w:val="single" w:sz="4" w:space="0" w:color="auto"/>
              <w:bottom w:val="single" w:sz="4" w:space="0" w:color="auto"/>
              <w:right w:val="single" w:sz="4" w:space="0" w:color="auto"/>
            </w:tcBorders>
            <w:shd w:val="clear" w:color="auto" w:fill="CCFFCC"/>
          </w:tcPr>
          <w:p w:rsidR="00CF025F" w:rsidRPr="0040517A" w:rsidRDefault="00CF025F" w:rsidP="00466F12">
            <w:pPr>
              <w:spacing w:after="120"/>
              <w:jc w:val="center"/>
              <w:rPr>
                <w:rFonts w:ascii="Arial" w:hAnsi="Arial" w:cs="Arial"/>
                <w:b/>
                <w:sz w:val="22"/>
                <w:szCs w:val="22"/>
                <w:lang w:val="bg-BG"/>
              </w:rPr>
            </w:pPr>
            <w:r w:rsidRPr="0040517A">
              <w:rPr>
                <w:rFonts w:ascii="Arial" w:hAnsi="Arial" w:cs="Arial"/>
                <w:b/>
                <w:sz w:val="22"/>
                <w:szCs w:val="22"/>
                <w:lang w:val="bg-BG"/>
              </w:rPr>
              <w:t>ИЗВОДИ</w:t>
            </w:r>
          </w:p>
        </w:tc>
      </w:tr>
      <w:tr w:rsidR="00CF025F" w:rsidRPr="0040517A" w:rsidTr="00CF025F">
        <w:trPr>
          <w:gridAfter w:val="1"/>
          <w:wAfter w:w="10" w:type="dxa"/>
          <w:trHeight w:val="27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Длъжностни характеристики</w:t>
            </w:r>
          </w:p>
        </w:tc>
      </w:tr>
      <w:tr w:rsidR="00CF025F" w:rsidRPr="0040517A" w:rsidTr="00CF025F">
        <w:trPr>
          <w:gridAfter w:val="1"/>
          <w:wAfter w:w="10" w:type="dxa"/>
          <w:trHeight w:val="98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23"/>
              </w:numPr>
              <w:spacing w:after="120"/>
              <w:contextualSpacing w:val="0"/>
              <w:jc w:val="both"/>
              <w:rPr>
                <w:szCs w:val="22"/>
                <w:lang w:val="bg-BG"/>
              </w:rPr>
            </w:pPr>
            <w:r w:rsidRPr="0040517A">
              <w:rPr>
                <w:szCs w:val="22"/>
                <w:lang w:val="bg-BG"/>
              </w:rPr>
              <w:t>Всички анкетирани групи имат и са добре запознати с длъжностните характеристики.</w:t>
            </w:r>
          </w:p>
          <w:p w:rsidR="00CF025F" w:rsidRPr="0040517A" w:rsidRDefault="00CF025F" w:rsidP="00B664BE">
            <w:pPr>
              <w:pStyle w:val="ListParagraph"/>
              <w:numPr>
                <w:ilvl w:val="0"/>
                <w:numId w:val="23"/>
              </w:numPr>
              <w:spacing w:after="120"/>
              <w:contextualSpacing w:val="0"/>
              <w:jc w:val="both"/>
              <w:rPr>
                <w:szCs w:val="22"/>
                <w:lang w:val="bg-BG"/>
              </w:rPr>
            </w:pPr>
            <w:r w:rsidRPr="0040517A">
              <w:rPr>
                <w:szCs w:val="22"/>
                <w:lang w:val="bg-BG"/>
              </w:rPr>
              <w:t>И трите групи персонал са на ясно с изискванията към тях, свързани с изпълнение на длъжността.</w:t>
            </w:r>
          </w:p>
        </w:tc>
      </w:tr>
      <w:tr w:rsidR="00CF025F" w:rsidRPr="0040517A" w:rsidTr="00CF025F">
        <w:trPr>
          <w:gridAfter w:val="1"/>
          <w:wAfter w:w="10" w:type="dxa"/>
          <w:trHeight w:val="38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Дейности, отнасящи се до човешките ресурси (отнасящо се само за ръководния персонал)</w:t>
            </w:r>
          </w:p>
        </w:tc>
      </w:tr>
      <w:tr w:rsidR="00CF025F" w:rsidRPr="0040517A" w:rsidTr="00CF025F">
        <w:trPr>
          <w:gridAfter w:val="1"/>
          <w:wAfter w:w="10" w:type="dxa"/>
          <w:trHeight w:val="953"/>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24"/>
              </w:numPr>
              <w:spacing w:after="120"/>
              <w:contextualSpacing w:val="0"/>
              <w:jc w:val="both"/>
              <w:rPr>
                <w:szCs w:val="22"/>
                <w:lang w:val="bg-BG"/>
              </w:rPr>
            </w:pPr>
            <w:r w:rsidRPr="0040517A">
              <w:rPr>
                <w:szCs w:val="22"/>
                <w:lang w:val="bg-BG"/>
              </w:rPr>
              <w:t>Корпоративният ръководител ЧР не е на йерархичното ниво на Управителя</w:t>
            </w:r>
          </w:p>
          <w:p w:rsidR="00CF025F" w:rsidRPr="0040517A" w:rsidRDefault="00CF025F" w:rsidP="00B664BE">
            <w:pPr>
              <w:pStyle w:val="ListParagraph"/>
              <w:numPr>
                <w:ilvl w:val="0"/>
                <w:numId w:val="24"/>
              </w:numPr>
              <w:spacing w:after="120"/>
              <w:contextualSpacing w:val="0"/>
              <w:jc w:val="both"/>
              <w:rPr>
                <w:szCs w:val="22"/>
                <w:lang w:val="bg-BG"/>
              </w:rPr>
            </w:pPr>
            <w:r w:rsidRPr="0040517A">
              <w:rPr>
                <w:szCs w:val="22"/>
                <w:lang w:val="bg-BG"/>
              </w:rPr>
              <w:t>Дейностите по управлението на човешките ресурси, подпомага изпълнението на целите на „БДЖ - Товарни превози” ЕООД.</w:t>
            </w:r>
          </w:p>
          <w:p w:rsidR="00CF025F" w:rsidRPr="0040517A" w:rsidRDefault="00CF025F" w:rsidP="00B664BE">
            <w:pPr>
              <w:pStyle w:val="ListParagraph"/>
              <w:numPr>
                <w:ilvl w:val="0"/>
                <w:numId w:val="24"/>
              </w:numPr>
              <w:spacing w:after="120"/>
              <w:contextualSpacing w:val="0"/>
              <w:jc w:val="both"/>
              <w:rPr>
                <w:szCs w:val="22"/>
                <w:lang w:val="bg-BG"/>
              </w:rPr>
            </w:pPr>
            <w:r w:rsidRPr="0040517A">
              <w:rPr>
                <w:szCs w:val="22"/>
                <w:lang w:val="bg-BG"/>
              </w:rPr>
              <w:t>Служителите от отдел ЧР обръщат внимание както на личните, така и на служебните нужди на служителите от „БДЖ - Товарни превози” ЕООД;</w:t>
            </w:r>
          </w:p>
          <w:p w:rsidR="00CF025F" w:rsidRPr="0040517A" w:rsidRDefault="00CF025F" w:rsidP="00B664BE">
            <w:pPr>
              <w:pStyle w:val="ListParagraph"/>
              <w:numPr>
                <w:ilvl w:val="0"/>
                <w:numId w:val="24"/>
              </w:numPr>
              <w:spacing w:after="120"/>
              <w:contextualSpacing w:val="0"/>
              <w:jc w:val="both"/>
              <w:rPr>
                <w:szCs w:val="22"/>
                <w:lang w:val="bg-BG"/>
              </w:rPr>
            </w:pPr>
            <w:r w:rsidRPr="0040517A">
              <w:rPr>
                <w:szCs w:val="22"/>
                <w:lang w:val="bg-BG"/>
              </w:rPr>
              <w:t>Дейностите по управлението на човешките ресурси, подпомага изпълнението на целите на „БДЖ - Товарни превози” ЕООД.</w:t>
            </w:r>
          </w:p>
          <w:p w:rsidR="00CF025F" w:rsidRPr="0040517A" w:rsidRDefault="00CF025F" w:rsidP="00B664BE">
            <w:pPr>
              <w:pStyle w:val="ListParagraph"/>
              <w:numPr>
                <w:ilvl w:val="0"/>
                <w:numId w:val="24"/>
              </w:numPr>
              <w:spacing w:after="120"/>
              <w:contextualSpacing w:val="0"/>
              <w:jc w:val="both"/>
              <w:rPr>
                <w:szCs w:val="22"/>
                <w:lang w:val="bg-BG"/>
              </w:rPr>
            </w:pPr>
            <w:r w:rsidRPr="0040517A">
              <w:rPr>
                <w:szCs w:val="22"/>
                <w:lang w:val="bg-BG"/>
              </w:rPr>
              <w:t xml:space="preserve">Ръководителите имат свобода при определяне и управление на ЧР; </w:t>
            </w:r>
          </w:p>
          <w:p w:rsidR="00CF025F" w:rsidRPr="0040517A" w:rsidRDefault="00CF025F" w:rsidP="00B664BE">
            <w:pPr>
              <w:pStyle w:val="ListParagraph"/>
              <w:numPr>
                <w:ilvl w:val="0"/>
                <w:numId w:val="24"/>
              </w:numPr>
              <w:spacing w:after="120"/>
              <w:contextualSpacing w:val="0"/>
              <w:jc w:val="both"/>
              <w:rPr>
                <w:szCs w:val="22"/>
                <w:lang w:val="bg-BG"/>
              </w:rPr>
            </w:pPr>
            <w:r w:rsidRPr="0040517A">
              <w:rPr>
                <w:szCs w:val="22"/>
                <w:lang w:val="bg-BG"/>
              </w:rPr>
              <w:t>В „БДЖ - Товарни превози” ЕООД се търси съвместяването на личните с организационни изисквания за нови хора с дадени способности, умения и знания;</w:t>
            </w:r>
          </w:p>
          <w:p w:rsidR="00CF025F" w:rsidRPr="0040517A" w:rsidRDefault="00CF025F" w:rsidP="00B664BE">
            <w:pPr>
              <w:pStyle w:val="ListParagraph"/>
              <w:numPr>
                <w:ilvl w:val="0"/>
                <w:numId w:val="24"/>
              </w:numPr>
              <w:spacing w:after="120"/>
              <w:contextualSpacing w:val="0"/>
              <w:jc w:val="both"/>
              <w:rPr>
                <w:szCs w:val="22"/>
                <w:lang w:val="bg-BG"/>
              </w:rPr>
            </w:pPr>
            <w:r w:rsidRPr="0040517A">
              <w:rPr>
                <w:szCs w:val="22"/>
                <w:lang w:val="bg-BG"/>
              </w:rPr>
              <w:t>От служителите се очаква да бъдат иновативни и да поемат рискове;</w:t>
            </w:r>
          </w:p>
          <w:p w:rsidR="00CF025F" w:rsidRPr="0040517A" w:rsidRDefault="00CF025F" w:rsidP="00B664BE">
            <w:pPr>
              <w:pStyle w:val="ListParagraph"/>
              <w:numPr>
                <w:ilvl w:val="0"/>
                <w:numId w:val="24"/>
              </w:numPr>
              <w:spacing w:after="120"/>
              <w:contextualSpacing w:val="0"/>
              <w:jc w:val="both"/>
              <w:rPr>
                <w:szCs w:val="22"/>
                <w:lang w:val="bg-BG"/>
              </w:rPr>
            </w:pPr>
            <w:r w:rsidRPr="0040517A">
              <w:rPr>
                <w:szCs w:val="22"/>
                <w:lang w:val="bg-BG"/>
              </w:rPr>
              <w:t>Няма и ясна позиция по отношение на отчитането на плана за развитие на ЧР в процеса на бюджетиране;</w:t>
            </w:r>
          </w:p>
          <w:p w:rsidR="00CF025F" w:rsidRPr="0040517A" w:rsidRDefault="00CF025F" w:rsidP="00B664BE">
            <w:pPr>
              <w:pStyle w:val="ListParagraph"/>
              <w:numPr>
                <w:ilvl w:val="0"/>
                <w:numId w:val="24"/>
              </w:numPr>
              <w:spacing w:after="120"/>
              <w:contextualSpacing w:val="0"/>
              <w:jc w:val="both"/>
              <w:rPr>
                <w:szCs w:val="22"/>
                <w:lang w:val="bg-BG"/>
              </w:rPr>
            </w:pPr>
            <w:r w:rsidRPr="0040517A">
              <w:rPr>
                <w:szCs w:val="22"/>
                <w:lang w:val="bg-BG"/>
              </w:rPr>
              <w:t>Изискванията за свободните длъжности за назначаване се определят чрез уточняване с ръководителя на направлението;</w:t>
            </w:r>
          </w:p>
          <w:p w:rsidR="00CF025F" w:rsidRPr="0040517A" w:rsidRDefault="00CF025F" w:rsidP="00B664BE">
            <w:pPr>
              <w:pStyle w:val="ListParagraph"/>
              <w:numPr>
                <w:ilvl w:val="0"/>
                <w:numId w:val="24"/>
              </w:numPr>
              <w:spacing w:after="120"/>
              <w:contextualSpacing w:val="0"/>
              <w:jc w:val="both"/>
              <w:rPr>
                <w:szCs w:val="22"/>
                <w:lang w:val="bg-BG"/>
              </w:rPr>
            </w:pPr>
            <w:r w:rsidRPr="0040517A">
              <w:rPr>
                <w:szCs w:val="22"/>
                <w:lang w:val="bg-BG"/>
              </w:rPr>
              <w:lastRenderedPageBreak/>
              <w:t>В случай на съкращения към засегнатите служители се подхожда, като им се предлага нова работа, ако има свободна длъжност или се изпращат на курс за преквалификация;</w:t>
            </w:r>
          </w:p>
        </w:tc>
      </w:tr>
      <w:tr w:rsidR="00CF025F" w:rsidRPr="0040517A" w:rsidTr="00CF025F">
        <w:trPr>
          <w:gridAfter w:val="1"/>
          <w:wAfter w:w="10" w:type="dxa"/>
          <w:trHeight w:val="35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lastRenderedPageBreak/>
              <w:t>Подобряване работа на „БДЖ - Товарни превози” ЕООД</w:t>
            </w:r>
          </w:p>
        </w:tc>
      </w:tr>
      <w:tr w:rsidR="00CF025F" w:rsidRPr="0040517A" w:rsidTr="00CF025F">
        <w:trPr>
          <w:gridAfter w:val="1"/>
          <w:wAfter w:w="10" w:type="dxa"/>
          <w:trHeight w:val="158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25"/>
              </w:numPr>
              <w:spacing w:after="120"/>
              <w:contextualSpacing w:val="0"/>
              <w:jc w:val="both"/>
              <w:rPr>
                <w:szCs w:val="22"/>
                <w:lang w:val="bg-BG"/>
              </w:rPr>
            </w:pPr>
            <w:r w:rsidRPr="0040517A">
              <w:rPr>
                <w:szCs w:val="22"/>
                <w:lang w:val="bg-BG"/>
              </w:rPr>
              <w:t>По-голямата част и при трите групи служители имат възможност и са им предоставени условия за предаване на обратна информация за подобряване дейността на „БДЖ - Товарни превози” ЕООД.</w:t>
            </w:r>
          </w:p>
          <w:p w:rsidR="00CF025F" w:rsidRPr="0040517A" w:rsidRDefault="00CF025F" w:rsidP="00B664BE">
            <w:pPr>
              <w:pStyle w:val="ListParagraph"/>
              <w:numPr>
                <w:ilvl w:val="0"/>
                <w:numId w:val="25"/>
              </w:numPr>
              <w:spacing w:after="120"/>
              <w:contextualSpacing w:val="0"/>
              <w:jc w:val="both"/>
              <w:rPr>
                <w:szCs w:val="22"/>
                <w:lang w:val="bg-BG"/>
              </w:rPr>
            </w:pPr>
            <w:r w:rsidRPr="0040517A">
              <w:rPr>
                <w:szCs w:val="22"/>
                <w:lang w:val="bg-BG"/>
              </w:rPr>
              <w:t>Като предложения за подобряване на дейността се посочват:</w:t>
            </w:r>
          </w:p>
          <w:p w:rsidR="00CF025F" w:rsidRPr="0040517A" w:rsidRDefault="00CF025F" w:rsidP="00B664BE">
            <w:pPr>
              <w:pStyle w:val="ListParagraph"/>
              <w:numPr>
                <w:ilvl w:val="0"/>
                <w:numId w:val="26"/>
              </w:numPr>
              <w:spacing w:after="120"/>
              <w:contextualSpacing w:val="0"/>
              <w:jc w:val="both"/>
              <w:rPr>
                <w:szCs w:val="22"/>
                <w:lang w:val="bg-BG"/>
              </w:rPr>
            </w:pPr>
            <w:r w:rsidRPr="0040517A">
              <w:rPr>
                <w:szCs w:val="22"/>
                <w:lang w:val="bg-BG"/>
              </w:rPr>
              <w:t>създаване на нормални условия на служителите</w:t>
            </w:r>
          </w:p>
          <w:p w:rsidR="00CF025F" w:rsidRPr="0040517A" w:rsidRDefault="00CF025F" w:rsidP="00B664BE">
            <w:pPr>
              <w:pStyle w:val="ListParagraph"/>
              <w:numPr>
                <w:ilvl w:val="0"/>
                <w:numId w:val="26"/>
              </w:numPr>
              <w:spacing w:after="120"/>
              <w:contextualSpacing w:val="0"/>
              <w:jc w:val="both"/>
              <w:rPr>
                <w:szCs w:val="22"/>
                <w:lang w:val="bg-BG"/>
              </w:rPr>
            </w:pPr>
            <w:r w:rsidRPr="0040517A">
              <w:rPr>
                <w:szCs w:val="22"/>
                <w:lang w:val="bg-BG"/>
              </w:rPr>
              <w:t>създаване на правила за всички дейности.</w:t>
            </w:r>
          </w:p>
          <w:p w:rsidR="00CF025F" w:rsidRPr="0040517A" w:rsidRDefault="00CF025F" w:rsidP="00B664BE">
            <w:pPr>
              <w:pStyle w:val="ListParagraph"/>
              <w:numPr>
                <w:ilvl w:val="0"/>
                <w:numId w:val="26"/>
              </w:numPr>
              <w:spacing w:after="120"/>
              <w:contextualSpacing w:val="0"/>
              <w:jc w:val="both"/>
              <w:rPr>
                <w:szCs w:val="22"/>
                <w:lang w:val="bg-BG"/>
              </w:rPr>
            </w:pPr>
            <w:r w:rsidRPr="0040517A">
              <w:rPr>
                <w:szCs w:val="22"/>
                <w:lang w:val="bg-BG"/>
              </w:rPr>
              <w:t>обучения, курсове, семинари и др. за служителите.</w:t>
            </w:r>
          </w:p>
        </w:tc>
      </w:tr>
      <w:tr w:rsidR="00CF025F" w:rsidRPr="0040517A" w:rsidTr="00CF025F">
        <w:trPr>
          <w:gridAfter w:val="1"/>
          <w:wAfter w:w="10" w:type="dxa"/>
          <w:trHeight w:val="43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Обучение</w:t>
            </w:r>
          </w:p>
        </w:tc>
      </w:tr>
      <w:tr w:rsidR="00CF025F" w:rsidRPr="0040517A" w:rsidTr="00CF025F">
        <w:trPr>
          <w:gridAfter w:val="1"/>
          <w:wAfter w:w="10" w:type="dxa"/>
          <w:trHeight w:val="386"/>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27"/>
              </w:numPr>
              <w:spacing w:after="120"/>
              <w:contextualSpacing w:val="0"/>
              <w:jc w:val="both"/>
              <w:rPr>
                <w:szCs w:val="22"/>
                <w:lang w:val="bg-BG"/>
              </w:rPr>
            </w:pPr>
            <w:r w:rsidRPr="0040517A">
              <w:rPr>
                <w:szCs w:val="22"/>
                <w:lang w:val="bg-BG"/>
              </w:rPr>
              <w:t>В компанията има конкретна програма за обучение, която да им позволява да подобрят работата си.</w:t>
            </w:r>
          </w:p>
          <w:p w:rsidR="00CF025F" w:rsidRPr="0040517A" w:rsidRDefault="00CF025F" w:rsidP="00B664BE">
            <w:pPr>
              <w:pStyle w:val="ListParagraph"/>
              <w:numPr>
                <w:ilvl w:val="0"/>
                <w:numId w:val="27"/>
              </w:numPr>
              <w:spacing w:after="120"/>
              <w:contextualSpacing w:val="0"/>
              <w:jc w:val="both"/>
              <w:rPr>
                <w:szCs w:val="22"/>
                <w:lang w:val="bg-BG"/>
              </w:rPr>
            </w:pPr>
            <w:r w:rsidRPr="0040517A">
              <w:rPr>
                <w:szCs w:val="22"/>
                <w:lang w:val="bg-BG"/>
              </w:rPr>
              <w:t>Ръководството взема в предвид заявените и аргументирани нужди за развитие и усъвършенстване на служителите-основно се отнася за ръководния персонал</w:t>
            </w:r>
          </w:p>
        </w:tc>
      </w:tr>
      <w:tr w:rsidR="00CF025F" w:rsidRPr="0040517A" w:rsidTr="00CF025F">
        <w:trPr>
          <w:gridAfter w:val="1"/>
          <w:wAfter w:w="10" w:type="dxa"/>
          <w:trHeight w:val="40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Оценяване дейността на служителя</w:t>
            </w:r>
          </w:p>
        </w:tc>
      </w:tr>
      <w:tr w:rsidR="00CF025F" w:rsidRPr="0040517A" w:rsidTr="00CF025F">
        <w:trPr>
          <w:trHeight w:val="65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82" w:type="dxa"/>
            <w:gridSpan w:val="2"/>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28"/>
              </w:numPr>
              <w:spacing w:after="120"/>
              <w:contextualSpacing w:val="0"/>
              <w:jc w:val="both"/>
              <w:rPr>
                <w:szCs w:val="22"/>
                <w:lang w:val="bg-BG"/>
              </w:rPr>
            </w:pPr>
            <w:r w:rsidRPr="0040517A">
              <w:rPr>
                <w:szCs w:val="22"/>
                <w:lang w:val="bg-BG"/>
              </w:rPr>
              <w:t>В „БДЖ - Товарни превози” ЕООД има система за атестация на служителите, която точно и ясно да оценява дейността им;</w:t>
            </w:r>
          </w:p>
          <w:p w:rsidR="00CF025F" w:rsidRPr="0040517A" w:rsidRDefault="00CF025F" w:rsidP="00B664BE">
            <w:pPr>
              <w:pStyle w:val="ListParagraph"/>
              <w:numPr>
                <w:ilvl w:val="0"/>
                <w:numId w:val="28"/>
              </w:numPr>
              <w:spacing w:after="120"/>
              <w:contextualSpacing w:val="0"/>
              <w:jc w:val="both"/>
              <w:rPr>
                <w:szCs w:val="22"/>
                <w:lang w:val="bg-BG"/>
              </w:rPr>
            </w:pPr>
            <w:r w:rsidRPr="0040517A">
              <w:rPr>
                <w:szCs w:val="22"/>
                <w:lang w:val="bg-BG"/>
              </w:rPr>
              <w:t>Резултатите от атестацията служат за назначаване на обучение и кариерно развитие на служителите – според ръководителите.</w:t>
            </w:r>
          </w:p>
        </w:tc>
      </w:tr>
      <w:tr w:rsidR="00CF025F" w:rsidRPr="0040517A" w:rsidTr="00CF025F">
        <w:trPr>
          <w:gridAfter w:val="1"/>
          <w:wAfter w:w="10" w:type="dxa"/>
          <w:trHeight w:val="38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Лична мотивация на служителя</w:t>
            </w:r>
          </w:p>
        </w:tc>
      </w:tr>
      <w:tr w:rsidR="00CF025F" w:rsidRPr="0040517A" w:rsidTr="00CF025F">
        <w:trPr>
          <w:gridAfter w:val="1"/>
          <w:wAfter w:w="10" w:type="dxa"/>
          <w:trHeight w:val="133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29"/>
              </w:numPr>
              <w:spacing w:after="120"/>
              <w:contextualSpacing w:val="0"/>
              <w:jc w:val="both"/>
              <w:rPr>
                <w:szCs w:val="22"/>
                <w:lang w:val="bg-BG"/>
              </w:rPr>
            </w:pPr>
            <w:r w:rsidRPr="0040517A">
              <w:rPr>
                <w:szCs w:val="22"/>
                <w:lang w:val="bg-BG"/>
              </w:rPr>
              <w:t>„БДЖ - Товарни превози” ЕООД за привлекателен работодател;</w:t>
            </w:r>
          </w:p>
          <w:p w:rsidR="00CF025F" w:rsidRPr="0040517A" w:rsidRDefault="00CF025F" w:rsidP="00B664BE">
            <w:pPr>
              <w:pStyle w:val="ListParagraph"/>
              <w:numPr>
                <w:ilvl w:val="0"/>
                <w:numId w:val="29"/>
              </w:numPr>
              <w:spacing w:after="120"/>
              <w:contextualSpacing w:val="0"/>
              <w:jc w:val="both"/>
              <w:rPr>
                <w:szCs w:val="22"/>
                <w:lang w:val="bg-BG"/>
              </w:rPr>
            </w:pPr>
            <w:r w:rsidRPr="0040517A">
              <w:rPr>
                <w:szCs w:val="22"/>
                <w:lang w:val="bg-BG"/>
              </w:rPr>
              <w:t>Около 50 % са доволни от заплащането;</w:t>
            </w:r>
          </w:p>
          <w:p w:rsidR="00CF025F" w:rsidRPr="0040517A" w:rsidRDefault="00CF025F" w:rsidP="00B664BE">
            <w:pPr>
              <w:pStyle w:val="ListParagraph"/>
              <w:numPr>
                <w:ilvl w:val="0"/>
                <w:numId w:val="29"/>
              </w:numPr>
              <w:spacing w:after="120"/>
              <w:contextualSpacing w:val="0"/>
              <w:jc w:val="both"/>
              <w:rPr>
                <w:szCs w:val="22"/>
                <w:lang w:val="bg-BG"/>
              </w:rPr>
            </w:pPr>
            <w:r w:rsidRPr="0040517A">
              <w:rPr>
                <w:szCs w:val="22"/>
                <w:lang w:val="bg-BG"/>
              </w:rPr>
              <w:t>Предложения за подобряване на мотивацията на служителите:</w:t>
            </w:r>
          </w:p>
          <w:p w:rsidR="00CF025F" w:rsidRPr="0040517A" w:rsidRDefault="00CF025F" w:rsidP="00B664BE">
            <w:pPr>
              <w:pStyle w:val="ListParagraph"/>
              <w:numPr>
                <w:ilvl w:val="0"/>
                <w:numId w:val="30"/>
              </w:numPr>
              <w:spacing w:after="120"/>
              <w:contextualSpacing w:val="0"/>
              <w:jc w:val="both"/>
              <w:rPr>
                <w:szCs w:val="22"/>
                <w:lang w:val="bg-BG"/>
              </w:rPr>
            </w:pPr>
            <w:r w:rsidRPr="0040517A">
              <w:rPr>
                <w:szCs w:val="22"/>
                <w:lang w:val="bg-BG"/>
              </w:rPr>
              <w:t>подобряване на работната среда;</w:t>
            </w:r>
          </w:p>
          <w:p w:rsidR="00CF025F" w:rsidRPr="0040517A" w:rsidRDefault="00CF025F" w:rsidP="00B664BE">
            <w:pPr>
              <w:pStyle w:val="ListParagraph"/>
              <w:numPr>
                <w:ilvl w:val="0"/>
                <w:numId w:val="30"/>
              </w:numPr>
              <w:spacing w:after="120"/>
              <w:contextualSpacing w:val="0"/>
              <w:jc w:val="both"/>
              <w:rPr>
                <w:szCs w:val="22"/>
                <w:lang w:val="bg-BG"/>
              </w:rPr>
            </w:pPr>
            <w:r w:rsidRPr="0040517A">
              <w:rPr>
                <w:szCs w:val="22"/>
                <w:lang w:val="bg-BG"/>
              </w:rPr>
              <w:t>обвързване на заплащането с резултатите;</w:t>
            </w:r>
          </w:p>
          <w:p w:rsidR="00CF025F" w:rsidRPr="0040517A" w:rsidRDefault="00CF025F" w:rsidP="00B664BE">
            <w:pPr>
              <w:pStyle w:val="ListParagraph"/>
              <w:numPr>
                <w:ilvl w:val="0"/>
                <w:numId w:val="30"/>
              </w:numPr>
              <w:spacing w:after="120"/>
              <w:contextualSpacing w:val="0"/>
              <w:jc w:val="both"/>
              <w:rPr>
                <w:szCs w:val="22"/>
                <w:lang w:val="bg-BG"/>
              </w:rPr>
            </w:pPr>
            <w:r w:rsidRPr="0040517A">
              <w:rPr>
                <w:szCs w:val="22"/>
                <w:lang w:val="bg-BG"/>
              </w:rPr>
              <w:t>въвеждане на допълнително възнаграждение за допълнителна квалификация;</w:t>
            </w:r>
          </w:p>
          <w:p w:rsidR="00CF025F" w:rsidRPr="0040517A" w:rsidRDefault="00CF025F" w:rsidP="00B664BE">
            <w:pPr>
              <w:pStyle w:val="ListParagraph"/>
              <w:numPr>
                <w:ilvl w:val="0"/>
                <w:numId w:val="30"/>
              </w:numPr>
              <w:spacing w:after="120"/>
              <w:contextualSpacing w:val="0"/>
              <w:jc w:val="both"/>
              <w:rPr>
                <w:szCs w:val="22"/>
                <w:lang w:val="bg-BG"/>
              </w:rPr>
            </w:pPr>
            <w:r w:rsidRPr="0040517A">
              <w:rPr>
                <w:szCs w:val="22"/>
                <w:lang w:val="bg-BG"/>
              </w:rPr>
              <w:t>увеличаване на социалните придобивки.</w:t>
            </w:r>
          </w:p>
          <w:p w:rsidR="00CF025F" w:rsidRPr="0040517A" w:rsidRDefault="00CF025F" w:rsidP="00B664BE">
            <w:pPr>
              <w:pStyle w:val="ListParagraph"/>
              <w:numPr>
                <w:ilvl w:val="0"/>
                <w:numId w:val="30"/>
              </w:numPr>
              <w:spacing w:after="120"/>
              <w:contextualSpacing w:val="0"/>
              <w:jc w:val="both"/>
              <w:rPr>
                <w:szCs w:val="22"/>
                <w:lang w:val="bg-BG"/>
              </w:rPr>
            </w:pPr>
            <w:r w:rsidRPr="0040517A">
              <w:rPr>
                <w:szCs w:val="22"/>
                <w:lang w:val="bg-BG"/>
              </w:rPr>
              <w:lastRenderedPageBreak/>
              <w:t>при добри резултати-материално стимулиране, при допуснати грешки-финансови санкции</w:t>
            </w:r>
          </w:p>
          <w:p w:rsidR="00CF025F" w:rsidRPr="0040517A" w:rsidRDefault="00CF025F" w:rsidP="00B664BE">
            <w:pPr>
              <w:pStyle w:val="ListParagraph"/>
              <w:numPr>
                <w:ilvl w:val="0"/>
                <w:numId w:val="30"/>
              </w:numPr>
              <w:spacing w:after="120"/>
              <w:contextualSpacing w:val="0"/>
              <w:jc w:val="both"/>
              <w:rPr>
                <w:szCs w:val="22"/>
                <w:lang w:val="bg-BG"/>
              </w:rPr>
            </w:pPr>
            <w:r w:rsidRPr="0040517A">
              <w:rPr>
                <w:szCs w:val="22"/>
                <w:lang w:val="bg-BG"/>
              </w:rPr>
              <w:t>подобряване техническото състояние на ПЖПС и безопасността на превозите.</w:t>
            </w:r>
          </w:p>
        </w:tc>
      </w:tr>
      <w:tr w:rsidR="00CF025F" w:rsidRPr="0040517A" w:rsidTr="00CF025F">
        <w:trPr>
          <w:gridAfter w:val="1"/>
          <w:wAfter w:w="10" w:type="dxa"/>
          <w:trHeight w:val="465"/>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bCs/>
                <w:sz w:val="22"/>
                <w:szCs w:val="22"/>
                <w:lang w:val="bg-BG"/>
              </w:rPr>
            </w:pPr>
            <w:r w:rsidRPr="0040517A">
              <w:rPr>
                <w:rFonts w:ascii="Arial" w:hAnsi="Arial" w:cs="Arial"/>
                <w:b/>
                <w:sz w:val="22"/>
                <w:szCs w:val="22"/>
                <w:lang w:val="bg-BG"/>
              </w:rPr>
              <w:lastRenderedPageBreak/>
              <w:t>Организация на труда</w:t>
            </w:r>
          </w:p>
        </w:tc>
      </w:tr>
      <w:tr w:rsidR="00CF025F" w:rsidRPr="0040517A" w:rsidTr="00CF025F">
        <w:trPr>
          <w:trHeight w:val="794"/>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bCs/>
                <w:sz w:val="22"/>
                <w:szCs w:val="22"/>
                <w:lang w:val="bg-BG"/>
              </w:rPr>
            </w:pPr>
          </w:p>
        </w:tc>
        <w:tc>
          <w:tcPr>
            <w:tcW w:w="7282" w:type="dxa"/>
            <w:gridSpan w:val="2"/>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31"/>
              </w:numPr>
              <w:spacing w:after="120"/>
              <w:contextualSpacing w:val="0"/>
              <w:rPr>
                <w:szCs w:val="22"/>
                <w:lang w:val="bg-BG"/>
              </w:rPr>
            </w:pPr>
            <w:r w:rsidRPr="0040517A">
              <w:rPr>
                <w:szCs w:val="22"/>
                <w:lang w:val="bg-BG"/>
              </w:rPr>
              <w:t>Основни отговорности е преди всичко безопасност на превозите; на второ място е безопасността и здраве на персонал</w:t>
            </w:r>
          </w:p>
        </w:tc>
      </w:tr>
      <w:tr w:rsidR="00CF025F" w:rsidRPr="0040517A" w:rsidTr="00CF025F">
        <w:trPr>
          <w:gridAfter w:val="1"/>
          <w:wAfter w:w="10" w:type="dxa"/>
          <w:trHeight w:val="39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rPr>
                <w:rFonts w:ascii="Arial" w:hAnsi="Arial" w:cs="Arial"/>
                <w:b/>
                <w:bCs/>
                <w:sz w:val="22"/>
                <w:szCs w:val="22"/>
                <w:lang w:val="bg-BG"/>
              </w:rPr>
            </w:pPr>
            <w:r w:rsidRPr="0040517A">
              <w:rPr>
                <w:rFonts w:ascii="Arial" w:hAnsi="Arial" w:cs="Arial"/>
                <w:b/>
                <w:sz w:val="22"/>
                <w:szCs w:val="22"/>
                <w:lang w:val="bg-BG"/>
              </w:rPr>
              <w:t>Възнаграждения и придобивки</w:t>
            </w:r>
          </w:p>
        </w:tc>
      </w:tr>
      <w:tr w:rsidR="00CF025F" w:rsidRPr="0040517A" w:rsidTr="00CF025F">
        <w:trPr>
          <w:gridAfter w:val="1"/>
          <w:wAfter w:w="10" w:type="dxa"/>
          <w:trHeight w:val="294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32"/>
              </w:numPr>
              <w:spacing w:after="120"/>
              <w:contextualSpacing w:val="0"/>
              <w:jc w:val="both"/>
              <w:rPr>
                <w:szCs w:val="22"/>
                <w:lang w:val="bg-BG"/>
              </w:rPr>
            </w:pPr>
            <w:r w:rsidRPr="0040517A">
              <w:rPr>
                <w:szCs w:val="22"/>
                <w:lang w:val="bg-BG"/>
              </w:rPr>
              <w:t>В организацията няма бонусна система, свързана с променливата част на възнаграждението според по-голямата част от анкетираните в трите групи персонал.</w:t>
            </w:r>
          </w:p>
          <w:p w:rsidR="00CF025F" w:rsidRPr="0040517A" w:rsidRDefault="00CF025F" w:rsidP="00B664BE">
            <w:pPr>
              <w:pStyle w:val="ListParagraph"/>
              <w:numPr>
                <w:ilvl w:val="0"/>
                <w:numId w:val="32"/>
              </w:numPr>
              <w:spacing w:after="120"/>
              <w:contextualSpacing w:val="0"/>
              <w:jc w:val="both"/>
              <w:rPr>
                <w:szCs w:val="22"/>
                <w:lang w:val="bg-BG"/>
              </w:rPr>
            </w:pPr>
            <w:r w:rsidRPr="0040517A">
              <w:rPr>
                <w:szCs w:val="22"/>
                <w:lang w:val="bg-BG"/>
              </w:rPr>
              <w:t>При съвместяване на длъжности не се получава допълнително възнаграждение. Само 23% от административния състав посочват, че получават допълнително възнаграждение до 20% от основното възнаграждение за съвместяване на длъжности.</w:t>
            </w:r>
          </w:p>
          <w:p w:rsidR="00CF025F" w:rsidRPr="0040517A" w:rsidRDefault="00CF025F" w:rsidP="00B664BE">
            <w:pPr>
              <w:pStyle w:val="ListParagraph"/>
              <w:numPr>
                <w:ilvl w:val="0"/>
                <w:numId w:val="32"/>
              </w:numPr>
              <w:spacing w:after="120"/>
              <w:contextualSpacing w:val="0"/>
              <w:jc w:val="both"/>
              <w:rPr>
                <w:szCs w:val="22"/>
                <w:lang w:val="bg-BG"/>
              </w:rPr>
            </w:pPr>
            <w:r w:rsidRPr="0040517A">
              <w:rPr>
                <w:szCs w:val="22"/>
                <w:lang w:val="bg-BG"/>
              </w:rPr>
              <w:t>57% от анкетираните ръководители смятат, че диапазонът на възнаграждение е достатъчна широк, за да позволи постъпателно развитие на възнаграждението на даден служител.</w:t>
            </w:r>
          </w:p>
        </w:tc>
      </w:tr>
      <w:tr w:rsidR="00CF025F" w:rsidRPr="0040517A" w:rsidTr="00CF025F">
        <w:trPr>
          <w:gridAfter w:val="1"/>
          <w:wAfter w:w="10" w:type="dxa"/>
          <w:trHeight w:val="275"/>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rPr>
                <w:rFonts w:ascii="Arial" w:hAnsi="Arial" w:cs="Arial"/>
                <w:b/>
                <w:sz w:val="22"/>
                <w:szCs w:val="22"/>
                <w:lang w:val="bg-BG"/>
              </w:rPr>
            </w:pPr>
            <w:r w:rsidRPr="0040517A">
              <w:rPr>
                <w:rFonts w:ascii="Arial" w:hAnsi="Arial" w:cs="Arial"/>
                <w:b/>
                <w:sz w:val="22"/>
                <w:szCs w:val="22"/>
                <w:lang w:val="bg-BG"/>
              </w:rPr>
              <w:t>Стратегически цели на „БДЖ - Товарни превози” ЕООД</w:t>
            </w:r>
          </w:p>
        </w:tc>
      </w:tr>
      <w:tr w:rsidR="00CF025F" w:rsidRPr="0040517A" w:rsidTr="00CF025F">
        <w:trPr>
          <w:gridAfter w:val="1"/>
          <w:wAfter w:w="10" w:type="dxa"/>
          <w:trHeight w:val="1114"/>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33"/>
              </w:numPr>
              <w:spacing w:after="120"/>
              <w:contextualSpacing w:val="0"/>
              <w:jc w:val="both"/>
              <w:rPr>
                <w:szCs w:val="22"/>
                <w:lang w:val="bg-BG"/>
              </w:rPr>
            </w:pPr>
            <w:r w:rsidRPr="0040517A">
              <w:rPr>
                <w:szCs w:val="22"/>
                <w:lang w:val="bg-BG"/>
              </w:rPr>
              <w:t>Запознати със стратегическите цели на „БДЖ - Товарни превози” ЕООД.</w:t>
            </w:r>
          </w:p>
          <w:p w:rsidR="00CF025F" w:rsidRPr="0040517A" w:rsidRDefault="00CF025F" w:rsidP="00B664BE">
            <w:pPr>
              <w:pStyle w:val="ListParagraph"/>
              <w:numPr>
                <w:ilvl w:val="0"/>
                <w:numId w:val="34"/>
              </w:numPr>
              <w:spacing w:after="120"/>
              <w:contextualSpacing w:val="0"/>
              <w:jc w:val="both"/>
              <w:rPr>
                <w:szCs w:val="22"/>
                <w:lang w:val="bg-BG"/>
              </w:rPr>
            </w:pPr>
            <w:r w:rsidRPr="0040517A">
              <w:rPr>
                <w:szCs w:val="22"/>
                <w:lang w:val="bg-BG"/>
              </w:rPr>
              <w:t>ръководния и административен персонал – над 80%</w:t>
            </w:r>
          </w:p>
          <w:p w:rsidR="00CF025F" w:rsidRPr="0040517A" w:rsidRDefault="00CF025F" w:rsidP="00B664BE">
            <w:pPr>
              <w:pStyle w:val="ListParagraph"/>
              <w:numPr>
                <w:ilvl w:val="0"/>
                <w:numId w:val="34"/>
              </w:numPr>
              <w:spacing w:after="120"/>
              <w:contextualSpacing w:val="0"/>
              <w:jc w:val="both"/>
              <w:rPr>
                <w:szCs w:val="22"/>
                <w:lang w:val="bg-BG"/>
              </w:rPr>
            </w:pPr>
            <w:r w:rsidRPr="0040517A">
              <w:rPr>
                <w:szCs w:val="22"/>
                <w:lang w:val="bg-BG"/>
              </w:rPr>
              <w:t>оперативния персонал - само 29%.</w:t>
            </w:r>
          </w:p>
        </w:tc>
      </w:tr>
    </w:tbl>
    <w:p w:rsidR="00CF025F" w:rsidRPr="0040517A" w:rsidRDefault="00CF025F" w:rsidP="00466F12">
      <w:pPr>
        <w:pStyle w:val="Heading3"/>
        <w:spacing w:before="0" w:after="120"/>
        <w:rPr>
          <w:rFonts w:cs="Arial"/>
          <w:lang w:val="bg-BG"/>
        </w:rPr>
      </w:pPr>
      <w:bookmarkStart w:id="47" w:name="_Toc363386901"/>
      <w:bookmarkStart w:id="48" w:name="_Toc365857653"/>
      <w:r w:rsidRPr="0040517A">
        <w:rPr>
          <w:rFonts w:cs="Arial"/>
          <w:lang w:val="bg-BG"/>
        </w:rPr>
        <w:t>Анализ на резултатите от анкетните проучвания на Държавно предприятие „Национална компания железопътна инфраструктура” - НИВО РЕГИОНАЛНИ СТРУКТУРИ</w:t>
      </w:r>
      <w:bookmarkEnd w:id="47"/>
      <w:bookmarkEnd w:id="48"/>
    </w:p>
    <w:p w:rsidR="00CF025F" w:rsidRPr="0040517A" w:rsidRDefault="00CF025F"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За времето, с което разполага консултантът са анкетирани общо 109 служители – 23 бр. ръководители, 61 бр. административни служители и 25 бр. оперативни работници.</w:t>
      </w:r>
    </w:p>
    <w:p w:rsidR="00CF025F" w:rsidRPr="0040517A" w:rsidRDefault="00CF025F" w:rsidP="00466F12">
      <w:pPr>
        <w:pStyle w:val="Heading3"/>
        <w:spacing w:before="0" w:after="120"/>
        <w:rPr>
          <w:rFonts w:cs="Arial"/>
          <w:lang w:val="bg-BG"/>
        </w:rPr>
      </w:pPr>
      <w:bookmarkStart w:id="49" w:name="_Toc363386902"/>
      <w:bookmarkStart w:id="50" w:name="_Toc365857654"/>
      <w:r w:rsidRPr="0040517A">
        <w:rPr>
          <w:rFonts w:cs="Arial"/>
          <w:lang w:val="bg-BG"/>
        </w:rPr>
        <w:t>Анализ на резултатите от анкетните проучвания на Държавно предприятие „Национална компания железопътна инфраструктура” – ЦЕНТРАЛНО УПРАВЛЕНИЕ</w:t>
      </w:r>
      <w:bookmarkEnd w:id="49"/>
      <w:bookmarkEnd w:id="50"/>
    </w:p>
    <w:p w:rsidR="00CF025F" w:rsidRPr="0040517A" w:rsidRDefault="00CF025F" w:rsidP="00466F12">
      <w:pPr>
        <w:spacing w:after="120"/>
        <w:ind w:firstLine="284"/>
        <w:jc w:val="both"/>
        <w:rPr>
          <w:rFonts w:ascii="Arial" w:hAnsi="Arial" w:cs="Arial"/>
          <w:sz w:val="22"/>
          <w:szCs w:val="22"/>
          <w:lang w:val="bg-BG"/>
        </w:rPr>
      </w:pPr>
      <w:r w:rsidRPr="0040517A">
        <w:rPr>
          <w:rFonts w:ascii="Arial" w:hAnsi="Arial" w:cs="Arial"/>
          <w:sz w:val="22"/>
          <w:szCs w:val="22"/>
          <w:lang w:val="bg-BG"/>
        </w:rPr>
        <w:t>За времето, с което разполага консултантът са анкетирани общо 86 служители – 45 бр. ръководители, 41 бр. административни служители.</w:t>
      </w:r>
    </w:p>
    <w:p w:rsidR="00CF025F" w:rsidRPr="0040517A" w:rsidRDefault="00CF025F" w:rsidP="00466F12">
      <w:pPr>
        <w:spacing w:after="120"/>
        <w:jc w:val="right"/>
        <w:rPr>
          <w:rFonts w:ascii="Arial" w:hAnsi="Arial" w:cs="Arial"/>
          <w:sz w:val="22"/>
          <w:szCs w:val="22"/>
          <w:lang w:val="bg-BG"/>
        </w:rPr>
      </w:pPr>
      <w:bookmarkStart w:id="51" w:name="_Toc363386987"/>
      <w:bookmarkStart w:id="52" w:name="_Toc365857684"/>
      <w:r w:rsidRPr="0040517A">
        <w:rPr>
          <w:rFonts w:ascii="Arial" w:hAnsi="Arial" w:cs="Arial"/>
          <w:b/>
          <w:sz w:val="22"/>
          <w:szCs w:val="22"/>
          <w:lang w:val="bg-BG"/>
        </w:rPr>
        <w:t xml:space="preserve">Таблица </w:t>
      </w:r>
      <w:r w:rsidRPr="0040517A">
        <w:rPr>
          <w:rFonts w:ascii="Arial" w:hAnsi="Arial" w:cs="Arial"/>
          <w:b/>
          <w:sz w:val="22"/>
          <w:szCs w:val="22"/>
          <w:lang w:val="bg-BG"/>
        </w:rPr>
        <w:fldChar w:fldCharType="begin"/>
      </w:r>
      <w:r w:rsidRPr="0040517A">
        <w:rPr>
          <w:rFonts w:ascii="Arial" w:hAnsi="Arial" w:cs="Arial"/>
          <w:b/>
          <w:sz w:val="22"/>
          <w:szCs w:val="22"/>
          <w:lang w:val="bg-BG"/>
        </w:rPr>
        <w:instrText xml:space="preserve"> SEQ таблица \* ARABIC </w:instrText>
      </w:r>
      <w:r w:rsidRPr="0040517A">
        <w:rPr>
          <w:rFonts w:ascii="Arial" w:hAnsi="Arial" w:cs="Arial"/>
          <w:b/>
          <w:sz w:val="22"/>
          <w:szCs w:val="22"/>
          <w:lang w:val="bg-BG"/>
        </w:rPr>
        <w:fldChar w:fldCharType="separate"/>
      </w:r>
      <w:r w:rsidR="00605763">
        <w:rPr>
          <w:rFonts w:ascii="Arial" w:hAnsi="Arial" w:cs="Arial"/>
          <w:b/>
          <w:noProof/>
          <w:sz w:val="22"/>
          <w:szCs w:val="22"/>
          <w:lang w:val="bg-BG"/>
        </w:rPr>
        <w:t>4</w:t>
      </w:r>
      <w:r w:rsidRPr="0040517A">
        <w:rPr>
          <w:rFonts w:ascii="Arial" w:hAnsi="Arial" w:cs="Arial"/>
          <w:b/>
          <w:sz w:val="22"/>
          <w:szCs w:val="22"/>
          <w:lang w:val="bg-BG"/>
        </w:rPr>
        <w:fldChar w:fldCharType="end"/>
      </w:r>
      <w:r w:rsidRPr="0040517A">
        <w:rPr>
          <w:rFonts w:ascii="Arial" w:hAnsi="Arial" w:cs="Arial"/>
          <w:b/>
          <w:sz w:val="22"/>
          <w:szCs w:val="22"/>
          <w:lang w:val="bg-BG"/>
        </w:rPr>
        <w:t xml:space="preserve"> Изводи от анкетните проучвания на ДП НКЖИ</w:t>
      </w:r>
      <w:bookmarkEnd w:id="51"/>
      <w:bookmarkEnd w:id="52"/>
    </w:p>
    <w:tbl>
      <w:tblPr>
        <w:tblW w:w="0" w:type="auto"/>
        <w:tblLook w:val="04A0" w:firstRow="1" w:lastRow="0" w:firstColumn="1" w:lastColumn="0" w:noHBand="0" w:noVBand="1"/>
      </w:tblPr>
      <w:tblGrid>
        <w:gridCol w:w="2290"/>
        <w:gridCol w:w="7276"/>
        <w:gridCol w:w="10"/>
      </w:tblGrid>
      <w:tr w:rsidR="00CF025F" w:rsidRPr="0040517A" w:rsidTr="00466F12">
        <w:trPr>
          <w:gridAfter w:val="1"/>
          <w:wAfter w:w="10" w:type="dxa"/>
        </w:trPr>
        <w:tc>
          <w:tcPr>
            <w:tcW w:w="9843" w:type="dxa"/>
            <w:gridSpan w:val="2"/>
            <w:tcBorders>
              <w:top w:val="single" w:sz="4" w:space="0" w:color="auto"/>
              <w:left w:val="single" w:sz="4" w:space="0" w:color="auto"/>
              <w:bottom w:val="single" w:sz="4" w:space="0" w:color="auto"/>
              <w:right w:val="single" w:sz="4" w:space="0" w:color="auto"/>
            </w:tcBorders>
            <w:shd w:val="clear" w:color="auto" w:fill="CCFFCC"/>
          </w:tcPr>
          <w:p w:rsidR="00CF025F" w:rsidRPr="0040517A" w:rsidRDefault="00CF025F" w:rsidP="00466F12">
            <w:pPr>
              <w:spacing w:after="120"/>
              <w:jc w:val="center"/>
              <w:rPr>
                <w:rFonts w:ascii="Arial" w:hAnsi="Arial" w:cs="Arial"/>
                <w:b/>
                <w:sz w:val="22"/>
                <w:szCs w:val="22"/>
                <w:lang w:val="bg-BG"/>
              </w:rPr>
            </w:pPr>
            <w:r w:rsidRPr="0040517A">
              <w:rPr>
                <w:rFonts w:ascii="Arial" w:hAnsi="Arial" w:cs="Arial"/>
                <w:b/>
                <w:sz w:val="22"/>
                <w:szCs w:val="22"/>
                <w:lang w:val="bg-BG"/>
              </w:rPr>
              <w:t>ИЗВОДИ</w:t>
            </w:r>
          </w:p>
        </w:tc>
      </w:tr>
      <w:tr w:rsidR="00CF025F" w:rsidRPr="0040517A" w:rsidTr="00466F12">
        <w:trPr>
          <w:gridAfter w:val="1"/>
          <w:wAfter w:w="10" w:type="dxa"/>
          <w:trHeight w:val="270"/>
        </w:trPr>
        <w:tc>
          <w:tcPr>
            <w:tcW w:w="9843"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Длъжностни характеристики</w:t>
            </w:r>
          </w:p>
        </w:tc>
      </w:tr>
      <w:tr w:rsidR="00CF025F" w:rsidRPr="0040517A" w:rsidTr="00466F12">
        <w:trPr>
          <w:gridAfter w:val="1"/>
          <w:wAfter w:w="10" w:type="dxa"/>
          <w:trHeight w:val="980"/>
        </w:trPr>
        <w:tc>
          <w:tcPr>
            <w:tcW w:w="238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459"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36"/>
              </w:numPr>
              <w:spacing w:after="120"/>
              <w:contextualSpacing w:val="0"/>
              <w:jc w:val="both"/>
              <w:rPr>
                <w:szCs w:val="22"/>
                <w:lang w:val="bg-BG"/>
              </w:rPr>
            </w:pPr>
            <w:r w:rsidRPr="0040517A">
              <w:rPr>
                <w:szCs w:val="22"/>
                <w:lang w:val="bg-BG"/>
              </w:rPr>
              <w:t>Има стройна изградена система за изработване на длъжностните характеристики;</w:t>
            </w:r>
          </w:p>
          <w:p w:rsidR="00CF025F" w:rsidRPr="0040517A" w:rsidRDefault="00CF025F" w:rsidP="00B664BE">
            <w:pPr>
              <w:pStyle w:val="ListParagraph"/>
              <w:numPr>
                <w:ilvl w:val="0"/>
                <w:numId w:val="36"/>
              </w:numPr>
              <w:spacing w:after="120"/>
              <w:contextualSpacing w:val="0"/>
              <w:jc w:val="both"/>
              <w:rPr>
                <w:szCs w:val="22"/>
                <w:lang w:val="bg-BG"/>
              </w:rPr>
            </w:pPr>
            <w:r w:rsidRPr="0040517A">
              <w:rPr>
                <w:szCs w:val="22"/>
                <w:lang w:val="bg-BG"/>
              </w:rPr>
              <w:t>Служителите имат много добра възможност за комуникация с ръководството на Компанията.</w:t>
            </w:r>
          </w:p>
          <w:p w:rsidR="00CF025F" w:rsidRPr="0040517A" w:rsidRDefault="00CF025F" w:rsidP="00B664BE">
            <w:pPr>
              <w:pStyle w:val="ListParagraph"/>
              <w:numPr>
                <w:ilvl w:val="0"/>
                <w:numId w:val="36"/>
              </w:numPr>
              <w:spacing w:after="120"/>
              <w:contextualSpacing w:val="0"/>
              <w:jc w:val="both"/>
              <w:rPr>
                <w:szCs w:val="22"/>
                <w:lang w:val="bg-BG"/>
              </w:rPr>
            </w:pPr>
            <w:r w:rsidRPr="0040517A">
              <w:rPr>
                <w:szCs w:val="22"/>
                <w:lang w:val="bg-BG"/>
              </w:rPr>
              <w:t>Решенията, които се насочват към ръководството са им ясно определени.</w:t>
            </w:r>
          </w:p>
        </w:tc>
      </w:tr>
      <w:tr w:rsidR="00CF025F" w:rsidRPr="0040517A" w:rsidTr="00466F12">
        <w:trPr>
          <w:gridAfter w:val="1"/>
          <w:wAfter w:w="10" w:type="dxa"/>
          <w:trHeight w:val="380"/>
        </w:trPr>
        <w:tc>
          <w:tcPr>
            <w:tcW w:w="9843"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Дейности, отнасящи се до човешките ресурси (отнасящо се само за ръководния персонал)</w:t>
            </w:r>
          </w:p>
        </w:tc>
      </w:tr>
      <w:tr w:rsidR="00CF025F" w:rsidRPr="0040517A" w:rsidTr="00466F12">
        <w:trPr>
          <w:gridAfter w:val="1"/>
          <w:wAfter w:w="10" w:type="dxa"/>
          <w:trHeight w:val="953"/>
        </w:trPr>
        <w:tc>
          <w:tcPr>
            <w:tcW w:w="238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459"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37"/>
              </w:numPr>
              <w:spacing w:after="120"/>
              <w:contextualSpacing w:val="0"/>
              <w:jc w:val="both"/>
              <w:rPr>
                <w:szCs w:val="22"/>
                <w:lang w:val="bg-BG"/>
              </w:rPr>
            </w:pPr>
            <w:r w:rsidRPr="0040517A">
              <w:rPr>
                <w:szCs w:val="22"/>
                <w:lang w:val="bg-BG"/>
              </w:rPr>
              <w:t>Служителите от отдел ЧР обръщат внимание както на личните, така и на служебните нужди на служителите от компанията.</w:t>
            </w:r>
          </w:p>
          <w:p w:rsidR="00CF025F" w:rsidRPr="0040517A" w:rsidRDefault="00CF025F" w:rsidP="00B664BE">
            <w:pPr>
              <w:pStyle w:val="ListParagraph"/>
              <w:numPr>
                <w:ilvl w:val="0"/>
                <w:numId w:val="37"/>
              </w:numPr>
              <w:spacing w:after="120"/>
              <w:contextualSpacing w:val="0"/>
              <w:jc w:val="both"/>
              <w:rPr>
                <w:szCs w:val="22"/>
                <w:lang w:val="bg-BG"/>
              </w:rPr>
            </w:pPr>
            <w:r w:rsidRPr="0040517A">
              <w:rPr>
                <w:szCs w:val="22"/>
                <w:lang w:val="bg-BG"/>
              </w:rPr>
              <w:t>Дейностите по управлението на човешките ресурси, подпомага изпълнението на целите на Компанията;</w:t>
            </w:r>
          </w:p>
          <w:p w:rsidR="00CF025F" w:rsidRPr="0040517A" w:rsidRDefault="00CF025F" w:rsidP="00B664BE">
            <w:pPr>
              <w:pStyle w:val="ListParagraph"/>
              <w:numPr>
                <w:ilvl w:val="0"/>
                <w:numId w:val="37"/>
              </w:numPr>
              <w:spacing w:after="120"/>
              <w:contextualSpacing w:val="0"/>
              <w:jc w:val="both"/>
              <w:rPr>
                <w:szCs w:val="22"/>
                <w:lang w:val="bg-BG"/>
              </w:rPr>
            </w:pPr>
            <w:r w:rsidRPr="0040517A">
              <w:rPr>
                <w:szCs w:val="22"/>
                <w:lang w:val="bg-BG"/>
              </w:rPr>
              <w:t>Оценката на ръководния персонал от структурата и работата на отдел ЧР е определена като отлична;</w:t>
            </w:r>
          </w:p>
          <w:p w:rsidR="00CF025F" w:rsidRPr="0040517A" w:rsidRDefault="00CF025F" w:rsidP="00B664BE">
            <w:pPr>
              <w:pStyle w:val="ListParagraph"/>
              <w:numPr>
                <w:ilvl w:val="0"/>
                <w:numId w:val="37"/>
              </w:numPr>
              <w:spacing w:after="120"/>
              <w:contextualSpacing w:val="0"/>
              <w:jc w:val="both"/>
              <w:rPr>
                <w:szCs w:val="22"/>
                <w:lang w:val="bg-BG"/>
              </w:rPr>
            </w:pPr>
            <w:r w:rsidRPr="0040517A">
              <w:rPr>
                <w:szCs w:val="22"/>
                <w:lang w:val="bg-BG"/>
              </w:rPr>
              <w:t>В компанията има отговорен служител за преглед и планиране на средства за ЧР;</w:t>
            </w:r>
          </w:p>
          <w:p w:rsidR="00CF025F" w:rsidRPr="0040517A" w:rsidRDefault="00CF025F" w:rsidP="00B664BE">
            <w:pPr>
              <w:pStyle w:val="ListParagraph"/>
              <w:numPr>
                <w:ilvl w:val="0"/>
                <w:numId w:val="37"/>
              </w:numPr>
              <w:spacing w:after="120"/>
              <w:contextualSpacing w:val="0"/>
              <w:jc w:val="both"/>
              <w:rPr>
                <w:szCs w:val="22"/>
                <w:lang w:val="bg-BG"/>
              </w:rPr>
            </w:pPr>
            <w:r w:rsidRPr="0040517A">
              <w:rPr>
                <w:szCs w:val="22"/>
                <w:lang w:val="bg-BG"/>
              </w:rPr>
              <w:t>В Компанията се търси съвместяването на личните с организационните изисквания за нови хора с дадени способности, умения и знания;</w:t>
            </w:r>
          </w:p>
          <w:p w:rsidR="00CF025F" w:rsidRPr="0040517A" w:rsidRDefault="00CF025F" w:rsidP="00B664BE">
            <w:pPr>
              <w:pStyle w:val="ListParagraph"/>
              <w:numPr>
                <w:ilvl w:val="0"/>
                <w:numId w:val="37"/>
              </w:numPr>
              <w:spacing w:after="120"/>
              <w:contextualSpacing w:val="0"/>
              <w:jc w:val="both"/>
              <w:rPr>
                <w:szCs w:val="22"/>
                <w:lang w:val="bg-BG"/>
              </w:rPr>
            </w:pPr>
            <w:r w:rsidRPr="0040517A">
              <w:rPr>
                <w:szCs w:val="22"/>
                <w:lang w:val="bg-BG"/>
              </w:rPr>
              <w:t>Повече от 80% от ръководителите, подкрепят твърдението, че от служителите им се очаква да бъдат иновативни и да поемат рискове;</w:t>
            </w:r>
          </w:p>
          <w:p w:rsidR="00CF025F" w:rsidRPr="0040517A" w:rsidRDefault="00CF025F" w:rsidP="00B664BE">
            <w:pPr>
              <w:pStyle w:val="ListParagraph"/>
              <w:numPr>
                <w:ilvl w:val="0"/>
                <w:numId w:val="37"/>
              </w:numPr>
              <w:spacing w:after="120"/>
              <w:contextualSpacing w:val="0"/>
              <w:jc w:val="both"/>
              <w:rPr>
                <w:szCs w:val="22"/>
                <w:lang w:val="bg-BG"/>
              </w:rPr>
            </w:pPr>
            <w:r w:rsidRPr="0040517A">
              <w:rPr>
                <w:szCs w:val="22"/>
                <w:lang w:val="bg-BG"/>
              </w:rPr>
              <w:t>Изискванията, за които да отговаря кандидата за свободните длъжности за назначаване става след уточняване с ръководителя на направлението;</w:t>
            </w:r>
          </w:p>
          <w:p w:rsidR="00CF025F" w:rsidRPr="0040517A" w:rsidRDefault="00CF025F" w:rsidP="00B664BE">
            <w:pPr>
              <w:pStyle w:val="ListParagraph"/>
              <w:numPr>
                <w:ilvl w:val="0"/>
                <w:numId w:val="37"/>
              </w:numPr>
              <w:spacing w:after="120"/>
              <w:contextualSpacing w:val="0"/>
              <w:jc w:val="both"/>
              <w:rPr>
                <w:szCs w:val="22"/>
                <w:lang w:val="bg-BG"/>
              </w:rPr>
            </w:pPr>
            <w:r w:rsidRPr="0040517A">
              <w:rPr>
                <w:szCs w:val="22"/>
                <w:lang w:val="bg-BG"/>
              </w:rPr>
              <w:t>В случай на съкращения към засегнатите служители се подхожда, като им се предлага нова работа, ако има свободна длъжност или се изпращат на курс за преквалификация, в краен случай на борсата;</w:t>
            </w:r>
          </w:p>
        </w:tc>
      </w:tr>
      <w:tr w:rsidR="00CF025F" w:rsidRPr="0040517A" w:rsidTr="00466F12">
        <w:trPr>
          <w:gridAfter w:val="1"/>
          <w:wAfter w:w="10" w:type="dxa"/>
          <w:trHeight w:val="350"/>
        </w:trPr>
        <w:tc>
          <w:tcPr>
            <w:tcW w:w="9843"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Подобряване работа на ДП НКЖИ</w:t>
            </w:r>
          </w:p>
        </w:tc>
      </w:tr>
      <w:tr w:rsidR="00CF025F" w:rsidRPr="0040517A" w:rsidTr="00466F12">
        <w:trPr>
          <w:gridAfter w:val="1"/>
          <w:wAfter w:w="10" w:type="dxa"/>
          <w:trHeight w:val="1580"/>
        </w:trPr>
        <w:tc>
          <w:tcPr>
            <w:tcW w:w="238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459"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38"/>
              </w:numPr>
              <w:spacing w:after="120"/>
              <w:contextualSpacing w:val="0"/>
              <w:jc w:val="both"/>
              <w:rPr>
                <w:szCs w:val="22"/>
                <w:lang w:val="bg-BG"/>
              </w:rPr>
            </w:pPr>
            <w:r w:rsidRPr="0040517A">
              <w:rPr>
                <w:szCs w:val="22"/>
                <w:lang w:val="bg-BG"/>
              </w:rPr>
              <w:t>Ръководителите и административните служители в по-голямата част имат възможност и са им предоставени условия за предаване на обратна информация за подобряване дейността на компанията;</w:t>
            </w:r>
          </w:p>
          <w:p w:rsidR="00CF025F" w:rsidRPr="0040517A" w:rsidRDefault="00CF025F" w:rsidP="00B664BE">
            <w:pPr>
              <w:pStyle w:val="ListParagraph"/>
              <w:numPr>
                <w:ilvl w:val="0"/>
                <w:numId w:val="38"/>
              </w:numPr>
              <w:spacing w:after="120"/>
              <w:contextualSpacing w:val="0"/>
              <w:jc w:val="both"/>
              <w:rPr>
                <w:szCs w:val="22"/>
                <w:lang w:val="bg-BG"/>
              </w:rPr>
            </w:pPr>
            <w:r w:rsidRPr="0040517A">
              <w:rPr>
                <w:szCs w:val="22"/>
                <w:lang w:val="bg-BG"/>
              </w:rPr>
              <w:t>С изпълнение на задълженията си служителите смятат, че могат да повлияят върху резултатите на компанията;</w:t>
            </w:r>
          </w:p>
        </w:tc>
      </w:tr>
      <w:tr w:rsidR="00CF025F" w:rsidRPr="0040517A" w:rsidTr="00466F12">
        <w:trPr>
          <w:gridAfter w:val="1"/>
          <w:wAfter w:w="10" w:type="dxa"/>
          <w:trHeight w:val="430"/>
        </w:trPr>
        <w:tc>
          <w:tcPr>
            <w:tcW w:w="9843"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Обучение</w:t>
            </w:r>
          </w:p>
        </w:tc>
      </w:tr>
      <w:tr w:rsidR="00CF025F" w:rsidRPr="0040517A" w:rsidTr="00466F12">
        <w:trPr>
          <w:gridAfter w:val="1"/>
          <w:wAfter w:w="10" w:type="dxa"/>
          <w:trHeight w:val="386"/>
        </w:trPr>
        <w:tc>
          <w:tcPr>
            <w:tcW w:w="238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459"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39"/>
              </w:numPr>
              <w:spacing w:after="120"/>
              <w:contextualSpacing w:val="0"/>
              <w:jc w:val="both"/>
              <w:rPr>
                <w:szCs w:val="22"/>
                <w:lang w:val="bg-BG"/>
              </w:rPr>
            </w:pPr>
            <w:r w:rsidRPr="0040517A">
              <w:rPr>
                <w:szCs w:val="22"/>
                <w:lang w:val="bg-BG"/>
              </w:rPr>
              <w:t>В компанията има конкретна програма за обучение, която да им позволява да подобрят работата си.</w:t>
            </w:r>
          </w:p>
          <w:p w:rsidR="00CF025F" w:rsidRPr="0040517A" w:rsidRDefault="00CF025F" w:rsidP="00B664BE">
            <w:pPr>
              <w:pStyle w:val="ListParagraph"/>
              <w:numPr>
                <w:ilvl w:val="0"/>
                <w:numId w:val="39"/>
              </w:numPr>
              <w:spacing w:after="120"/>
              <w:contextualSpacing w:val="0"/>
              <w:jc w:val="both"/>
              <w:rPr>
                <w:szCs w:val="22"/>
                <w:lang w:val="bg-BG"/>
              </w:rPr>
            </w:pPr>
            <w:r w:rsidRPr="0040517A">
              <w:rPr>
                <w:szCs w:val="22"/>
                <w:lang w:val="bg-BG"/>
              </w:rPr>
              <w:lastRenderedPageBreak/>
              <w:t>Преобладаващата оценка за системата за развитие и обучение е добра и много добра;</w:t>
            </w:r>
          </w:p>
          <w:p w:rsidR="00CF025F" w:rsidRPr="0040517A" w:rsidRDefault="00CF025F" w:rsidP="00B664BE">
            <w:pPr>
              <w:pStyle w:val="ListParagraph"/>
              <w:numPr>
                <w:ilvl w:val="0"/>
                <w:numId w:val="39"/>
              </w:numPr>
              <w:spacing w:after="120"/>
              <w:contextualSpacing w:val="0"/>
              <w:jc w:val="both"/>
              <w:rPr>
                <w:szCs w:val="22"/>
                <w:lang w:val="bg-BG"/>
              </w:rPr>
            </w:pPr>
            <w:r w:rsidRPr="0040517A">
              <w:rPr>
                <w:szCs w:val="22"/>
                <w:lang w:val="bg-BG"/>
              </w:rPr>
              <w:t>При избор на обучение се вземат в предвид знанията, уменията и компетентностите на служителите.</w:t>
            </w:r>
          </w:p>
        </w:tc>
      </w:tr>
      <w:tr w:rsidR="00CF025F" w:rsidRPr="0040517A" w:rsidTr="00466F12">
        <w:trPr>
          <w:gridAfter w:val="1"/>
          <w:wAfter w:w="10" w:type="dxa"/>
          <w:trHeight w:val="400"/>
        </w:trPr>
        <w:tc>
          <w:tcPr>
            <w:tcW w:w="9843"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lastRenderedPageBreak/>
              <w:t>Оценяване дейността на служителя</w:t>
            </w:r>
          </w:p>
        </w:tc>
      </w:tr>
      <w:tr w:rsidR="00CF025F" w:rsidRPr="0040517A" w:rsidTr="00466F12">
        <w:trPr>
          <w:trHeight w:val="650"/>
        </w:trPr>
        <w:tc>
          <w:tcPr>
            <w:tcW w:w="238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469" w:type="dxa"/>
            <w:gridSpan w:val="2"/>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40"/>
              </w:numPr>
              <w:spacing w:after="120"/>
              <w:contextualSpacing w:val="0"/>
              <w:jc w:val="both"/>
              <w:rPr>
                <w:szCs w:val="22"/>
                <w:lang w:val="bg-BG"/>
              </w:rPr>
            </w:pPr>
            <w:r w:rsidRPr="0040517A">
              <w:rPr>
                <w:szCs w:val="22"/>
                <w:lang w:val="bg-BG"/>
              </w:rPr>
              <w:t>В централно управление на ДП НКЖИ има система за атестация на служителите, която точно и ясно да оценява дейността им;</w:t>
            </w:r>
          </w:p>
          <w:p w:rsidR="00CF025F" w:rsidRPr="0040517A" w:rsidRDefault="00CF025F" w:rsidP="00B664BE">
            <w:pPr>
              <w:pStyle w:val="ListParagraph"/>
              <w:numPr>
                <w:ilvl w:val="0"/>
                <w:numId w:val="40"/>
              </w:numPr>
              <w:spacing w:after="120"/>
              <w:contextualSpacing w:val="0"/>
              <w:jc w:val="both"/>
              <w:rPr>
                <w:szCs w:val="22"/>
                <w:lang w:val="bg-BG"/>
              </w:rPr>
            </w:pPr>
            <w:r w:rsidRPr="0040517A">
              <w:rPr>
                <w:szCs w:val="22"/>
                <w:lang w:val="bg-BG"/>
              </w:rPr>
              <w:t>Резултатите от атестирането на служителите оказват влияние за повишаване заплатите им-това е становището на по-голямата част от ръководителите и административния състав.</w:t>
            </w:r>
          </w:p>
        </w:tc>
      </w:tr>
      <w:tr w:rsidR="00CF025F" w:rsidRPr="0040517A" w:rsidTr="00466F12">
        <w:trPr>
          <w:gridAfter w:val="1"/>
          <w:wAfter w:w="10" w:type="dxa"/>
          <w:trHeight w:val="380"/>
        </w:trPr>
        <w:tc>
          <w:tcPr>
            <w:tcW w:w="9843"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Лична мотивация на служителя</w:t>
            </w:r>
          </w:p>
        </w:tc>
      </w:tr>
      <w:tr w:rsidR="00CF025F" w:rsidRPr="0040517A" w:rsidTr="00466F12">
        <w:trPr>
          <w:gridAfter w:val="1"/>
          <w:wAfter w:w="10" w:type="dxa"/>
          <w:trHeight w:val="1330"/>
        </w:trPr>
        <w:tc>
          <w:tcPr>
            <w:tcW w:w="238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459"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41"/>
              </w:numPr>
              <w:spacing w:after="120"/>
              <w:contextualSpacing w:val="0"/>
              <w:jc w:val="both"/>
              <w:rPr>
                <w:szCs w:val="22"/>
                <w:lang w:val="bg-BG"/>
              </w:rPr>
            </w:pPr>
            <w:r w:rsidRPr="0040517A">
              <w:rPr>
                <w:szCs w:val="22"/>
                <w:lang w:val="bg-BG"/>
              </w:rPr>
              <w:t>Служителите смятат ДП НКЖИ за привлекателен работодател;</w:t>
            </w:r>
          </w:p>
          <w:p w:rsidR="00CF025F" w:rsidRPr="0040517A" w:rsidRDefault="00CF025F" w:rsidP="00B664BE">
            <w:pPr>
              <w:pStyle w:val="ListParagraph"/>
              <w:numPr>
                <w:ilvl w:val="0"/>
                <w:numId w:val="41"/>
              </w:numPr>
              <w:spacing w:after="120"/>
              <w:contextualSpacing w:val="0"/>
              <w:jc w:val="both"/>
              <w:rPr>
                <w:szCs w:val="22"/>
                <w:lang w:val="bg-BG"/>
              </w:rPr>
            </w:pPr>
            <w:r w:rsidRPr="0040517A">
              <w:rPr>
                <w:szCs w:val="22"/>
                <w:lang w:val="bg-BG"/>
              </w:rPr>
              <w:t>Ръководителите изразяват мнение, че персоналът, с който работят не е доволен от заплащането.</w:t>
            </w:r>
          </w:p>
        </w:tc>
      </w:tr>
      <w:tr w:rsidR="00CF025F" w:rsidRPr="0040517A" w:rsidTr="00466F12">
        <w:trPr>
          <w:gridAfter w:val="1"/>
          <w:wAfter w:w="10" w:type="dxa"/>
          <w:trHeight w:val="465"/>
        </w:trPr>
        <w:tc>
          <w:tcPr>
            <w:tcW w:w="9843"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bCs/>
                <w:sz w:val="22"/>
                <w:szCs w:val="22"/>
                <w:lang w:val="bg-BG"/>
              </w:rPr>
            </w:pPr>
            <w:r w:rsidRPr="0040517A">
              <w:rPr>
                <w:rFonts w:ascii="Arial" w:hAnsi="Arial" w:cs="Arial"/>
                <w:b/>
                <w:sz w:val="22"/>
                <w:szCs w:val="22"/>
                <w:lang w:val="bg-BG"/>
              </w:rPr>
              <w:t>Организация на труда</w:t>
            </w:r>
          </w:p>
        </w:tc>
      </w:tr>
      <w:tr w:rsidR="00CF025F" w:rsidRPr="0040517A" w:rsidTr="00466F12">
        <w:trPr>
          <w:trHeight w:val="794"/>
        </w:trPr>
        <w:tc>
          <w:tcPr>
            <w:tcW w:w="238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bCs/>
                <w:sz w:val="22"/>
                <w:szCs w:val="22"/>
                <w:lang w:val="bg-BG"/>
              </w:rPr>
            </w:pPr>
          </w:p>
        </w:tc>
        <w:tc>
          <w:tcPr>
            <w:tcW w:w="7469" w:type="dxa"/>
            <w:gridSpan w:val="2"/>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42"/>
              </w:numPr>
              <w:spacing w:after="120"/>
              <w:contextualSpacing w:val="0"/>
              <w:jc w:val="both"/>
              <w:rPr>
                <w:szCs w:val="22"/>
                <w:lang w:val="bg-BG"/>
              </w:rPr>
            </w:pPr>
            <w:r w:rsidRPr="0040517A">
              <w:rPr>
                <w:szCs w:val="22"/>
                <w:lang w:val="bg-BG"/>
              </w:rPr>
              <w:t>Основни отговорности:</w:t>
            </w:r>
          </w:p>
          <w:p w:rsidR="00CF025F" w:rsidRPr="0040517A" w:rsidRDefault="00CF025F" w:rsidP="00B664BE">
            <w:pPr>
              <w:pStyle w:val="ListParagraph"/>
              <w:numPr>
                <w:ilvl w:val="0"/>
                <w:numId w:val="43"/>
              </w:numPr>
              <w:spacing w:after="120"/>
              <w:contextualSpacing w:val="0"/>
              <w:jc w:val="both"/>
              <w:rPr>
                <w:szCs w:val="22"/>
                <w:lang w:val="bg-BG"/>
              </w:rPr>
            </w:pPr>
            <w:r w:rsidRPr="0040517A">
              <w:rPr>
                <w:szCs w:val="22"/>
                <w:lang w:val="bg-BG"/>
              </w:rPr>
              <w:t>според ръководния състав, това са преди всичко стратегическо развитие на компанията , бизнес генерираща и безопасността на превозите и здравето на персонала.</w:t>
            </w:r>
          </w:p>
          <w:p w:rsidR="00CF025F" w:rsidRPr="0040517A" w:rsidRDefault="00CF025F" w:rsidP="00B664BE">
            <w:pPr>
              <w:pStyle w:val="ListParagraph"/>
              <w:numPr>
                <w:ilvl w:val="0"/>
                <w:numId w:val="43"/>
              </w:numPr>
              <w:spacing w:after="120"/>
              <w:contextualSpacing w:val="0"/>
              <w:jc w:val="both"/>
              <w:rPr>
                <w:szCs w:val="22"/>
                <w:lang w:val="bg-BG"/>
              </w:rPr>
            </w:pPr>
            <w:r w:rsidRPr="0040517A">
              <w:rPr>
                <w:szCs w:val="22"/>
                <w:lang w:val="bg-BG"/>
              </w:rPr>
              <w:t>- според административния състав, това е стратегическото развитие на компанията,, безопасността на превозите, финансова отговорност.</w:t>
            </w:r>
          </w:p>
        </w:tc>
      </w:tr>
      <w:tr w:rsidR="00CF025F" w:rsidRPr="0040517A" w:rsidTr="00466F12">
        <w:trPr>
          <w:gridAfter w:val="1"/>
          <w:wAfter w:w="10" w:type="dxa"/>
          <w:trHeight w:val="390"/>
        </w:trPr>
        <w:tc>
          <w:tcPr>
            <w:tcW w:w="9843"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rPr>
                <w:rFonts w:ascii="Arial" w:hAnsi="Arial" w:cs="Arial"/>
                <w:b/>
                <w:bCs/>
                <w:sz w:val="22"/>
                <w:szCs w:val="22"/>
                <w:lang w:val="bg-BG"/>
              </w:rPr>
            </w:pPr>
            <w:r w:rsidRPr="0040517A">
              <w:rPr>
                <w:rFonts w:ascii="Arial" w:hAnsi="Arial" w:cs="Arial"/>
                <w:b/>
                <w:sz w:val="22"/>
                <w:szCs w:val="22"/>
                <w:lang w:val="bg-BG"/>
              </w:rPr>
              <w:t>Възнаграждения и придобивки</w:t>
            </w:r>
          </w:p>
        </w:tc>
      </w:tr>
      <w:tr w:rsidR="00CF025F" w:rsidRPr="0040517A" w:rsidTr="00466F12">
        <w:trPr>
          <w:gridAfter w:val="1"/>
          <w:wAfter w:w="10" w:type="dxa"/>
          <w:trHeight w:val="2098"/>
        </w:trPr>
        <w:tc>
          <w:tcPr>
            <w:tcW w:w="238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459"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44"/>
              </w:numPr>
              <w:spacing w:after="120"/>
              <w:contextualSpacing w:val="0"/>
              <w:jc w:val="both"/>
              <w:rPr>
                <w:szCs w:val="22"/>
                <w:lang w:val="bg-BG"/>
              </w:rPr>
            </w:pPr>
            <w:r w:rsidRPr="0040517A">
              <w:rPr>
                <w:szCs w:val="22"/>
                <w:lang w:val="bg-BG"/>
              </w:rPr>
              <w:t>В организацията има бонусна система, свързана с променливата част на възнаграждението;</w:t>
            </w:r>
          </w:p>
          <w:p w:rsidR="00CF025F" w:rsidRPr="0040517A" w:rsidRDefault="00CF025F" w:rsidP="00B664BE">
            <w:pPr>
              <w:pStyle w:val="ListParagraph"/>
              <w:numPr>
                <w:ilvl w:val="0"/>
                <w:numId w:val="44"/>
              </w:numPr>
              <w:spacing w:after="120"/>
              <w:contextualSpacing w:val="0"/>
              <w:jc w:val="both"/>
              <w:rPr>
                <w:szCs w:val="22"/>
                <w:lang w:val="bg-BG"/>
              </w:rPr>
            </w:pPr>
            <w:r w:rsidRPr="0040517A">
              <w:rPr>
                <w:szCs w:val="22"/>
                <w:lang w:val="bg-BG"/>
              </w:rPr>
              <w:t>На работниците и служителите, премии се раздават;</w:t>
            </w:r>
          </w:p>
          <w:p w:rsidR="00CF025F" w:rsidRPr="0040517A" w:rsidRDefault="00CF025F" w:rsidP="00B664BE">
            <w:pPr>
              <w:pStyle w:val="ListParagraph"/>
              <w:numPr>
                <w:ilvl w:val="0"/>
                <w:numId w:val="44"/>
              </w:numPr>
              <w:spacing w:after="120"/>
              <w:contextualSpacing w:val="0"/>
              <w:jc w:val="both"/>
              <w:rPr>
                <w:szCs w:val="22"/>
                <w:lang w:val="bg-BG"/>
              </w:rPr>
            </w:pPr>
            <w:r w:rsidRPr="0040517A">
              <w:rPr>
                <w:szCs w:val="22"/>
                <w:lang w:val="bg-BG"/>
              </w:rPr>
              <w:t>При съвместяване на длъжности не се получава допълнително възнаграждение.</w:t>
            </w:r>
          </w:p>
          <w:p w:rsidR="00CF025F" w:rsidRPr="0040517A" w:rsidRDefault="00CF025F" w:rsidP="00B664BE">
            <w:pPr>
              <w:pStyle w:val="ListParagraph"/>
              <w:numPr>
                <w:ilvl w:val="0"/>
                <w:numId w:val="44"/>
              </w:numPr>
              <w:spacing w:after="120"/>
              <w:contextualSpacing w:val="0"/>
              <w:jc w:val="both"/>
              <w:rPr>
                <w:szCs w:val="22"/>
                <w:lang w:val="bg-BG"/>
              </w:rPr>
            </w:pPr>
            <w:r w:rsidRPr="0040517A">
              <w:rPr>
                <w:szCs w:val="22"/>
                <w:lang w:val="bg-BG"/>
              </w:rPr>
              <w:t>Диапазонът на възнаграждение не е достатъчна широк, за да позволи постъпателно развитие на възнаграждението на даден служител.</w:t>
            </w:r>
          </w:p>
        </w:tc>
      </w:tr>
      <w:tr w:rsidR="00CF025F" w:rsidRPr="0040517A" w:rsidTr="00466F12">
        <w:trPr>
          <w:gridAfter w:val="1"/>
          <w:wAfter w:w="10" w:type="dxa"/>
          <w:trHeight w:val="275"/>
        </w:trPr>
        <w:tc>
          <w:tcPr>
            <w:tcW w:w="9843"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rPr>
                <w:rFonts w:ascii="Arial" w:hAnsi="Arial" w:cs="Arial"/>
                <w:b/>
                <w:sz w:val="22"/>
                <w:szCs w:val="22"/>
                <w:lang w:val="bg-BG"/>
              </w:rPr>
            </w:pPr>
            <w:r w:rsidRPr="0040517A">
              <w:rPr>
                <w:rFonts w:ascii="Arial" w:hAnsi="Arial" w:cs="Arial"/>
                <w:b/>
                <w:sz w:val="22"/>
                <w:szCs w:val="22"/>
                <w:lang w:val="bg-BG"/>
              </w:rPr>
              <w:t>Стратегически цели на ДП НКЖИ</w:t>
            </w:r>
          </w:p>
        </w:tc>
      </w:tr>
      <w:tr w:rsidR="00CF025F" w:rsidRPr="0040517A" w:rsidTr="00466F12">
        <w:trPr>
          <w:gridAfter w:val="1"/>
          <w:wAfter w:w="10" w:type="dxa"/>
          <w:trHeight w:val="1114"/>
        </w:trPr>
        <w:tc>
          <w:tcPr>
            <w:tcW w:w="238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459"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45"/>
              </w:numPr>
              <w:spacing w:after="120"/>
              <w:contextualSpacing w:val="0"/>
              <w:jc w:val="both"/>
              <w:rPr>
                <w:szCs w:val="22"/>
                <w:lang w:val="bg-BG"/>
              </w:rPr>
            </w:pPr>
            <w:r w:rsidRPr="0040517A">
              <w:rPr>
                <w:szCs w:val="22"/>
                <w:lang w:val="bg-BG"/>
              </w:rPr>
              <w:t>Запознати със стратегическите цели на компанията</w:t>
            </w:r>
          </w:p>
          <w:p w:rsidR="00CF025F" w:rsidRPr="0040517A" w:rsidRDefault="00CF025F" w:rsidP="00B664BE">
            <w:pPr>
              <w:pStyle w:val="ListParagraph"/>
              <w:numPr>
                <w:ilvl w:val="0"/>
                <w:numId w:val="46"/>
              </w:numPr>
              <w:spacing w:after="120"/>
              <w:contextualSpacing w:val="0"/>
              <w:jc w:val="both"/>
              <w:rPr>
                <w:szCs w:val="22"/>
                <w:lang w:val="bg-BG"/>
              </w:rPr>
            </w:pPr>
            <w:r w:rsidRPr="0040517A">
              <w:rPr>
                <w:szCs w:val="22"/>
                <w:lang w:val="bg-BG"/>
              </w:rPr>
              <w:t>ръководния персонал - 88%</w:t>
            </w:r>
          </w:p>
          <w:p w:rsidR="00CF025F" w:rsidRPr="0040517A" w:rsidRDefault="00CF025F" w:rsidP="00B664BE">
            <w:pPr>
              <w:pStyle w:val="ListParagraph"/>
              <w:numPr>
                <w:ilvl w:val="0"/>
                <w:numId w:val="46"/>
              </w:numPr>
              <w:spacing w:after="120"/>
              <w:contextualSpacing w:val="0"/>
              <w:jc w:val="both"/>
              <w:rPr>
                <w:szCs w:val="22"/>
                <w:lang w:val="bg-BG"/>
              </w:rPr>
            </w:pPr>
            <w:r w:rsidRPr="0040517A">
              <w:rPr>
                <w:szCs w:val="22"/>
                <w:lang w:val="bg-BG"/>
              </w:rPr>
              <w:t>административния - 73%</w:t>
            </w:r>
          </w:p>
          <w:p w:rsidR="00CF025F" w:rsidRPr="0040517A" w:rsidRDefault="00CF025F" w:rsidP="00B664BE">
            <w:pPr>
              <w:pStyle w:val="ListParagraph"/>
              <w:numPr>
                <w:ilvl w:val="0"/>
                <w:numId w:val="45"/>
              </w:numPr>
              <w:spacing w:after="120"/>
              <w:contextualSpacing w:val="0"/>
              <w:jc w:val="both"/>
              <w:rPr>
                <w:szCs w:val="22"/>
                <w:lang w:val="bg-BG"/>
              </w:rPr>
            </w:pPr>
            <w:r w:rsidRPr="0040517A">
              <w:rPr>
                <w:szCs w:val="22"/>
                <w:lang w:val="bg-BG"/>
              </w:rPr>
              <w:t>Получават информация по общите стратегически въпроси на компанията:</w:t>
            </w:r>
          </w:p>
          <w:p w:rsidR="00CF025F" w:rsidRPr="0040517A" w:rsidRDefault="00CF025F" w:rsidP="00B664BE">
            <w:pPr>
              <w:pStyle w:val="ListParagraph"/>
              <w:numPr>
                <w:ilvl w:val="0"/>
                <w:numId w:val="35"/>
              </w:numPr>
              <w:spacing w:after="120"/>
              <w:contextualSpacing w:val="0"/>
              <w:jc w:val="both"/>
              <w:rPr>
                <w:szCs w:val="22"/>
                <w:lang w:val="bg-BG"/>
              </w:rPr>
            </w:pPr>
            <w:r w:rsidRPr="0040517A">
              <w:rPr>
                <w:szCs w:val="22"/>
                <w:lang w:val="bg-BG"/>
              </w:rPr>
              <w:t>ръководния персонал - 88%</w:t>
            </w:r>
          </w:p>
          <w:p w:rsidR="00CF025F" w:rsidRPr="0040517A" w:rsidRDefault="00CF025F" w:rsidP="00B664BE">
            <w:pPr>
              <w:pStyle w:val="ListParagraph"/>
              <w:numPr>
                <w:ilvl w:val="0"/>
                <w:numId w:val="35"/>
              </w:numPr>
              <w:spacing w:after="120"/>
              <w:contextualSpacing w:val="0"/>
              <w:jc w:val="both"/>
              <w:rPr>
                <w:szCs w:val="22"/>
                <w:lang w:val="bg-BG"/>
              </w:rPr>
            </w:pPr>
            <w:r w:rsidRPr="0040517A">
              <w:rPr>
                <w:szCs w:val="22"/>
                <w:lang w:val="bg-BG"/>
              </w:rPr>
              <w:t>административния персонал - 73%.</w:t>
            </w:r>
          </w:p>
        </w:tc>
      </w:tr>
    </w:tbl>
    <w:p w:rsidR="00CF025F" w:rsidRPr="0040517A" w:rsidRDefault="00CF025F" w:rsidP="00466F12">
      <w:pPr>
        <w:spacing w:after="120"/>
        <w:jc w:val="both"/>
        <w:rPr>
          <w:rFonts w:ascii="Arial" w:hAnsi="Arial" w:cs="Arial"/>
          <w:sz w:val="22"/>
          <w:szCs w:val="22"/>
          <w:lang w:val="bg-BG"/>
        </w:rPr>
      </w:pPr>
    </w:p>
    <w:p w:rsidR="00CF025F" w:rsidRPr="0040517A" w:rsidRDefault="00CF025F" w:rsidP="00466F12">
      <w:pPr>
        <w:pStyle w:val="Heading3"/>
        <w:spacing w:before="0" w:after="120"/>
        <w:rPr>
          <w:rFonts w:cs="Arial"/>
          <w:lang w:val="bg-BG"/>
        </w:rPr>
      </w:pPr>
      <w:bookmarkStart w:id="53" w:name="_Toc363386903"/>
      <w:bookmarkStart w:id="54" w:name="_Toc365857655"/>
      <w:r w:rsidRPr="0040517A">
        <w:rPr>
          <w:rFonts w:cs="Arial"/>
          <w:lang w:val="bg-BG"/>
        </w:rPr>
        <w:t>Анализ на резултатите от анкетните проучвания на Изпълнителна агенция „Железопътна администрация”</w:t>
      </w:r>
      <w:bookmarkEnd w:id="53"/>
      <w:bookmarkEnd w:id="54"/>
    </w:p>
    <w:p w:rsidR="00CF025F" w:rsidRPr="0040517A" w:rsidRDefault="00CF025F" w:rsidP="00466F12">
      <w:pPr>
        <w:spacing w:after="120"/>
        <w:jc w:val="both"/>
        <w:rPr>
          <w:rFonts w:ascii="Arial" w:hAnsi="Arial" w:cs="Arial"/>
          <w:sz w:val="22"/>
          <w:szCs w:val="22"/>
          <w:lang w:val="bg-BG"/>
        </w:rPr>
      </w:pPr>
      <w:r w:rsidRPr="0040517A">
        <w:rPr>
          <w:rFonts w:ascii="Arial" w:hAnsi="Arial" w:cs="Arial"/>
          <w:sz w:val="22"/>
          <w:szCs w:val="22"/>
          <w:lang w:val="bg-BG"/>
        </w:rPr>
        <w:t>Анкетирани са 16 служители – 8 ръководители и 14 –</w:t>
      </w:r>
      <w:r w:rsidR="009B7292" w:rsidRPr="0040517A">
        <w:rPr>
          <w:rFonts w:ascii="Arial" w:hAnsi="Arial" w:cs="Arial"/>
          <w:sz w:val="22"/>
          <w:szCs w:val="22"/>
          <w:lang w:val="bg-BG"/>
        </w:rPr>
        <w:t xml:space="preserve"> </w:t>
      </w:r>
      <w:r w:rsidRPr="0040517A">
        <w:rPr>
          <w:rFonts w:ascii="Arial" w:hAnsi="Arial" w:cs="Arial"/>
          <w:sz w:val="22"/>
          <w:szCs w:val="22"/>
          <w:lang w:val="bg-BG"/>
        </w:rPr>
        <w:t>експертен персонал.</w:t>
      </w:r>
    </w:p>
    <w:p w:rsidR="00CF025F" w:rsidRPr="0040517A" w:rsidRDefault="00CF025F" w:rsidP="00466F12">
      <w:pPr>
        <w:spacing w:after="120"/>
        <w:jc w:val="right"/>
        <w:rPr>
          <w:rFonts w:ascii="Arial" w:hAnsi="Arial" w:cs="Arial"/>
          <w:sz w:val="22"/>
          <w:szCs w:val="22"/>
          <w:lang w:val="bg-BG"/>
        </w:rPr>
      </w:pPr>
      <w:bookmarkStart w:id="55" w:name="_Toc363386988"/>
      <w:bookmarkStart w:id="56" w:name="_Toc365857685"/>
      <w:r w:rsidRPr="0040517A">
        <w:rPr>
          <w:rFonts w:ascii="Arial" w:hAnsi="Arial" w:cs="Arial"/>
          <w:b/>
          <w:sz w:val="22"/>
          <w:szCs w:val="22"/>
          <w:lang w:val="bg-BG"/>
        </w:rPr>
        <w:t xml:space="preserve">Таблица </w:t>
      </w:r>
      <w:r w:rsidRPr="0040517A">
        <w:rPr>
          <w:rFonts w:ascii="Arial" w:hAnsi="Arial" w:cs="Arial"/>
          <w:b/>
          <w:sz w:val="22"/>
          <w:szCs w:val="22"/>
          <w:lang w:val="bg-BG"/>
        </w:rPr>
        <w:fldChar w:fldCharType="begin"/>
      </w:r>
      <w:r w:rsidRPr="0040517A">
        <w:rPr>
          <w:rFonts w:ascii="Arial" w:hAnsi="Arial" w:cs="Arial"/>
          <w:b/>
          <w:sz w:val="22"/>
          <w:szCs w:val="22"/>
          <w:lang w:val="bg-BG"/>
        </w:rPr>
        <w:instrText xml:space="preserve"> SEQ таблица \* ARABIC </w:instrText>
      </w:r>
      <w:r w:rsidRPr="0040517A">
        <w:rPr>
          <w:rFonts w:ascii="Arial" w:hAnsi="Arial" w:cs="Arial"/>
          <w:b/>
          <w:sz w:val="22"/>
          <w:szCs w:val="22"/>
          <w:lang w:val="bg-BG"/>
        </w:rPr>
        <w:fldChar w:fldCharType="separate"/>
      </w:r>
      <w:r w:rsidR="00605763">
        <w:rPr>
          <w:rFonts w:ascii="Arial" w:hAnsi="Arial" w:cs="Arial"/>
          <w:b/>
          <w:noProof/>
          <w:sz w:val="22"/>
          <w:szCs w:val="22"/>
          <w:lang w:val="bg-BG"/>
        </w:rPr>
        <w:t>5</w:t>
      </w:r>
      <w:r w:rsidRPr="0040517A">
        <w:rPr>
          <w:rFonts w:ascii="Arial" w:hAnsi="Arial" w:cs="Arial"/>
          <w:b/>
          <w:sz w:val="22"/>
          <w:szCs w:val="22"/>
          <w:lang w:val="bg-BG"/>
        </w:rPr>
        <w:fldChar w:fldCharType="end"/>
      </w:r>
      <w:r w:rsidRPr="0040517A">
        <w:rPr>
          <w:rFonts w:ascii="Arial" w:hAnsi="Arial" w:cs="Arial"/>
          <w:b/>
          <w:sz w:val="22"/>
          <w:szCs w:val="22"/>
          <w:lang w:val="bg-BG"/>
        </w:rPr>
        <w:t xml:space="preserve"> Изводи от анкетните проучвания на ИА ЖА</w:t>
      </w:r>
      <w:bookmarkEnd w:id="55"/>
      <w:bookmarkEnd w:id="56"/>
    </w:p>
    <w:tbl>
      <w:tblPr>
        <w:tblW w:w="0" w:type="auto"/>
        <w:tblLook w:val="04A0" w:firstRow="1" w:lastRow="0" w:firstColumn="1" w:lastColumn="0" w:noHBand="0" w:noVBand="1"/>
      </w:tblPr>
      <w:tblGrid>
        <w:gridCol w:w="2294"/>
        <w:gridCol w:w="7272"/>
        <w:gridCol w:w="10"/>
      </w:tblGrid>
      <w:tr w:rsidR="00CF025F" w:rsidRPr="0040517A" w:rsidTr="00CF025F">
        <w:trPr>
          <w:gridAfter w:val="1"/>
          <w:wAfter w:w="10" w:type="dxa"/>
        </w:trPr>
        <w:tc>
          <w:tcPr>
            <w:tcW w:w="9566" w:type="dxa"/>
            <w:gridSpan w:val="2"/>
            <w:tcBorders>
              <w:top w:val="single" w:sz="4" w:space="0" w:color="auto"/>
              <w:left w:val="single" w:sz="4" w:space="0" w:color="auto"/>
              <w:bottom w:val="single" w:sz="4" w:space="0" w:color="auto"/>
              <w:right w:val="single" w:sz="4" w:space="0" w:color="auto"/>
            </w:tcBorders>
            <w:shd w:val="clear" w:color="auto" w:fill="CCFFCC"/>
          </w:tcPr>
          <w:p w:rsidR="00CF025F" w:rsidRPr="0040517A" w:rsidRDefault="00CF025F" w:rsidP="00466F12">
            <w:pPr>
              <w:spacing w:after="120"/>
              <w:jc w:val="center"/>
              <w:rPr>
                <w:rFonts w:ascii="Arial" w:hAnsi="Arial" w:cs="Arial"/>
                <w:b/>
                <w:sz w:val="22"/>
                <w:szCs w:val="22"/>
                <w:lang w:val="bg-BG"/>
              </w:rPr>
            </w:pPr>
            <w:r w:rsidRPr="0040517A">
              <w:rPr>
                <w:rFonts w:ascii="Arial" w:hAnsi="Arial" w:cs="Arial"/>
                <w:b/>
                <w:sz w:val="22"/>
                <w:szCs w:val="22"/>
                <w:lang w:val="bg-BG"/>
              </w:rPr>
              <w:t>ИЗВОДИ</w:t>
            </w:r>
          </w:p>
        </w:tc>
      </w:tr>
      <w:tr w:rsidR="00CF025F" w:rsidRPr="0040517A" w:rsidTr="00CF025F">
        <w:trPr>
          <w:gridAfter w:val="1"/>
          <w:wAfter w:w="10" w:type="dxa"/>
          <w:trHeight w:val="27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Длъжностни характеристики</w:t>
            </w:r>
          </w:p>
        </w:tc>
      </w:tr>
      <w:tr w:rsidR="00CF025F" w:rsidRPr="0040517A" w:rsidTr="00CF025F">
        <w:trPr>
          <w:gridAfter w:val="1"/>
          <w:wAfter w:w="10" w:type="dxa"/>
          <w:trHeight w:val="98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47"/>
              </w:numPr>
              <w:spacing w:after="120"/>
              <w:contextualSpacing w:val="0"/>
              <w:jc w:val="both"/>
              <w:rPr>
                <w:szCs w:val="22"/>
                <w:lang w:val="bg-BG"/>
              </w:rPr>
            </w:pPr>
            <w:r w:rsidRPr="0040517A">
              <w:rPr>
                <w:szCs w:val="22"/>
                <w:lang w:val="bg-BG"/>
              </w:rPr>
              <w:t>Има стройна изградена система за изработване на длъжностните характеристики;</w:t>
            </w:r>
          </w:p>
          <w:p w:rsidR="00CF025F" w:rsidRPr="0040517A" w:rsidRDefault="00CF025F" w:rsidP="00B664BE">
            <w:pPr>
              <w:pStyle w:val="ListParagraph"/>
              <w:numPr>
                <w:ilvl w:val="0"/>
                <w:numId w:val="47"/>
              </w:numPr>
              <w:spacing w:after="120"/>
              <w:contextualSpacing w:val="0"/>
              <w:jc w:val="both"/>
              <w:rPr>
                <w:szCs w:val="22"/>
                <w:lang w:val="bg-BG"/>
              </w:rPr>
            </w:pPr>
            <w:r w:rsidRPr="0040517A">
              <w:rPr>
                <w:szCs w:val="22"/>
                <w:lang w:val="bg-BG"/>
              </w:rPr>
              <w:t>Служителите имат много добра възможност за комуникация с ръководството на Компанията.</w:t>
            </w:r>
          </w:p>
          <w:p w:rsidR="00CF025F" w:rsidRPr="0040517A" w:rsidRDefault="00CF025F" w:rsidP="00B664BE">
            <w:pPr>
              <w:pStyle w:val="ListParagraph"/>
              <w:numPr>
                <w:ilvl w:val="0"/>
                <w:numId w:val="47"/>
              </w:numPr>
              <w:spacing w:after="120"/>
              <w:contextualSpacing w:val="0"/>
              <w:jc w:val="both"/>
              <w:rPr>
                <w:szCs w:val="22"/>
                <w:lang w:val="bg-BG"/>
              </w:rPr>
            </w:pPr>
            <w:r w:rsidRPr="0040517A">
              <w:rPr>
                <w:szCs w:val="22"/>
                <w:lang w:val="bg-BG"/>
              </w:rPr>
              <w:t>Има несигурност по отношение на определен кръг задачи, при които самия служител сам може да взема решение.</w:t>
            </w:r>
          </w:p>
        </w:tc>
      </w:tr>
      <w:tr w:rsidR="00CF025F" w:rsidRPr="0040517A" w:rsidTr="00CF025F">
        <w:trPr>
          <w:gridAfter w:val="1"/>
          <w:wAfter w:w="10" w:type="dxa"/>
          <w:trHeight w:val="38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Дейности, отнасящи се до човешките ресурси (отнасящо се само за ръководния персонал)</w:t>
            </w:r>
          </w:p>
        </w:tc>
      </w:tr>
      <w:tr w:rsidR="00CF025F" w:rsidRPr="0040517A" w:rsidTr="00602976">
        <w:trPr>
          <w:gridAfter w:val="1"/>
          <w:wAfter w:w="10" w:type="dxa"/>
          <w:trHeight w:val="386"/>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48"/>
              </w:numPr>
              <w:spacing w:after="120"/>
              <w:contextualSpacing w:val="0"/>
              <w:jc w:val="both"/>
              <w:rPr>
                <w:szCs w:val="22"/>
                <w:lang w:val="bg-BG"/>
              </w:rPr>
            </w:pPr>
            <w:r w:rsidRPr="0040517A">
              <w:rPr>
                <w:szCs w:val="22"/>
                <w:lang w:val="bg-BG"/>
              </w:rPr>
              <w:t>Дейностите по управлението на човешките ресурси, подпомагат изпълнението на целите на Агенцията;</w:t>
            </w:r>
          </w:p>
          <w:p w:rsidR="00CF025F" w:rsidRPr="0040517A" w:rsidRDefault="00CF025F" w:rsidP="00B664BE">
            <w:pPr>
              <w:pStyle w:val="ListParagraph"/>
              <w:numPr>
                <w:ilvl w:val="0"/>
                <w:numId w:val="48"/>
              </w:numPr>
              <w:spacing w:after="120"/>
              <w:contextualSpacing w:val="0"/>
              <w:jc w:val="both"/>
              <w:rPr>
                <w:szCs w:val="22"/>
                <w:lang w:val="bg-BG"/>
              </w:rPr>
            </w:pPr>
            <w:r w:rsidRPr="0040517A">
              <w:rPr>
                <w:szCs w:val="22"/>
                <w:lang w:val="bg-BG"/>
              </w:rPr>
              <w:t>Оценката на ръководния персонал е, че работата на отдел ЧР е определена като отлична;</w:t>
            </w:r>
          </w:p>
          <w:p w:rsidR="00CF025F" w:rsidRPr="0040517A" w:rsidRDefault="00CF025F" w:rsidP="00B664BE">
            <w:pPr>
              <w:pStyle w:val="ListParagraph"/>
              <w:numPr>
                <w:ilvl w:val="0"/>
                <w:numId w:val="48"/>
              </w:numPr>
              <w:spacing w:after="120"/>
              <w:contextualSpacing w:val="0"/>
              <w:jc w:val="both"/>
              <w:rPr>
                <w:szCs w:val="22"/>
                <w:lang w:val="bg-BG"/>
              </w:rPr>
            </w:pPr>
            <w:r w:rsidRPr="0040517A">
              <w:rPr>
                <w:szCs w:val="22"/>
                <w:lang w:val="bg-BG"/>
              </w:rPr>
              <w:t>Набирането на работна сила става основно чрез конкурси за заемане на длъжност;</w:t>
            </w:r>
          </w:p>
          <w:p w:rsidR="00CF025F" w:rsidRPr="0040517A" w:rsidRDefault="00CF025F" w:rsidP="00B664BE">
            <w:pPr>
              <w:pStyle w:val="ListParagraph"/>
              <w:numPr>
                <w:ilvl w:val="0"/>
                <w:numId w:val="48"/>
              </w:numPr>
              <w:spacing w:after="120"/>
              <w:contextualSpacing w:val="0"/>
              <w:jc w:val="both"/>
              <w:rPr>
                <w:szCs w:val="22"/>
                <w:lang w:val="bg-BG"/>
              </w:rPr>
            </w:pPr>
            <w:r w:rsidRPr="0040517A">
              <w:rPr>
                <w:szCs w:val="22"/>
                <w:lang w:val="bg-BG"/>
              </w:rPr>
              <w:t>В агенцията се търси съвместяването на личните с организационни изисквания за нови хора с дадени способности, умения и знания;</w:t>
            </w:r>
          </w:p>
          <w:p w:rsidR="00CF025F" w:rsidRPr="0040517A" w:rsidRDefault="00CF025F" w:rsidP="00B664BE">
            <w:pPr>
              <w:pStyle w:val="ListParagraph"/>
              <w:numPr>
                <w:ilvl w:val="0"/>
                <w:numId w:val="48"/>
              </w:numPr>
              <w:spacing w:after="120"/>
              <w:contextualSpacing w:val="0"/>
              <w:jc w:val="both"/>
              <w:rPr>
                <w:szCs w:val="22"/>
                <w:lang w:val="bg-BG"/>
              </w:rPr>
            </w:pPr>
            <w:r w:rsidRPr="0040517A">
              <w:rPr>
                <w:szCs w:val="22"/>
                <w:lang w:val="bg-BG"/>
              </w:rPr>
              <w:t>Няма и ясна позиция по отношение на отчитането на плана за развитие на ЧР в процеса на бюджетиране;</w:t>
            </w:r>
          </w:p>
        </w:tc>
      </w:tr>
      <w:tr w:rsidR="00CF025F" w:rsidRPr="0040517A" w:rsidTr="00CF025F">
        <w:trPr>
          <w:gridAfter w:val="1"/>
          <w:wAfter w:w="10" w:type="dxa"/>
          <w:trHeight w:val="35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Подобряване работа на ИА ЖА</w:t>
            </w:r>
          </w:p>
        </w:tc>
      </w:tr>
      <w:tr w:rsidR="00CF025F" w:rsidRPr="0040517A" w:rsidTr="00CF025F">
        <w:trPr>
          <w:gridAfter w:val="1"/>
          <w:wAfter w:w="10" w:type="dxa"/>
          <w:trHeight w:val="1123"/>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49"/>
              </w:numPr>
              <w:spacing w:after="120"/>
              <w:contextualSpacing w:val="0"/>
              <w:jc w:val="both"/>
              <w:rPr>
                <w:szCs w:val="22"/>
                <w:lang w:val="bg-BG"/>
              </w:rPr>
            </w:pPr>
            <w:r w:rsidRPr="0040517A">
              <w:rPr>
                <w:szCs w:val="22"/>
                <w:lang w:val="bg-BG"/>
              </w:rPr>
              <w:t>В по-голямата част служители имат възможност и са им предоставени условия за предаване на обратна информация за подобряване дейността на агенцията;</w:t>
            </w:r>
          </w:p>
          <w:p w:rsidR="00CF025F" w:rsidRPr="0040517A" w:rsidRDefault="00CF025F" w:rsidP="00B664BE">
            <w:pPr>
              <w:pStyle w:val="ListParagraph"/>
              <w:numPr>
                <w:ilvl w:val="0"/>
                <w:numId w:val="49"/>
              </w:numPr>
              <w:spacing w:after="120"/>
              <w:contextualSpacing w:val="0"/>
              <w:jc w:val="both"/>
              <w:rPr>
                <w:szCs w:val="22"/>
                <w:lang w:val="bg-BG"/>
              </w:rPr>
            </w:pPr>
            <w:r w:rsidRPr="0040517A">
              <w:rPr>
                <w:szCs w:val="22"/>
                <w:lang w:val="bg-BG"/>
              </w:rPr>
              <w:t>С изпълнение на задълженията си всички анкетирани смятат, че могат да повлияят върху резултатите на агенцията;</w:t>
            </w:r>
          </w:p>
        </w:tc>
      </w:tr>
      <w:tr w:rsidR="00CF025F" w:rsidRPr="0040517A" w:rsidTr="00CF025F">
        <w:trPr>
          <w:gridAfter w:val="1"/>
          <w:wAfter w:w="10" w:type="dxa"/>
          <w:trHeight w:val="43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Обучение</w:t>
            </w:r>
          </w:p>
        </w:tc>
      </w:tr>
      <w:tr w:rsidR="00CF025F" w:rsidRPr="0040517A" w:rsidTr="00CF025F">
        <w:trPr>
          <w:gridAfter w:val="1"/>
          <w:wAfter w:w="10" w:type="dxa"/>
          <w:trHeight w:val="386"/>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50"/>
              </w:numPr>
              <w:spacing w:after="120"/>
              <w:contextualSpacing w:val="0"/>
              <w:jc w:val="both"/>
              <w:rPr>
                <w:szCs w:val="22"/>
                <w:lang w:val="bg-BG"/>
              </w:rPr>
            </w:pPr>
            <w:r w:rsidRPr="0040517A">
              <w:rPr>
                <w:szCs w:val="22"/>
                <w:lang w:val="bg-BG"/>
              </w:rPr>
              <w:t>В агенцията има конкретна програма за обучение, която позволява служителите да подобрят работата си;</w:t>
            </w:r>
          </w:p>
          <w:p w:rsidR="00CF025F" w:rsidRPr="0040517A" w:rsidRDefault="00CF025F" w:rsidP="00B664BE">
            <w:pPr>
              <w:pStyle w:val="ListParagraph"/>
              <w:numPr>
                <w:ilvl w:val="0"/>
                <w:numId w:val="50"/>
              </w:numPr>
              <w:spacing w:after="120"/>
              <w:contextualSpacing w:val="0"/>
              <w:jc w:val="both"/>
              <w:rPr>
                <w:szCs w:val="22"/>
                <w:lang w:val="bg-BG"/>
              </w:rPr>
            </w:pPr>
            <w:r w:rsidRPr="0040517A">
              <w:rPr>
                <w:szCs w:val="22"/>
                <w:lang w:val="bg-BG"/>
              </w:rPr>
              <w:t>Ръководния персонал и служителите сами могат да предлагат необходимото си обучение;</w:t>
            </w:r>
          </w:p>
          <w:p w:rsidR="00CF025F" w:rsidRPr="0040517A" w:rsidRDefault="00CF025F" w:rsidP="00B664BE">
            <w:pPr>
              <w:pStyle w:val="ListParagraph"/>
              <w:numPr>
                <w:ilvl w:val="0"/>
                <w:numId w:val="50"/>
              </w:numPr>
              <w:spacing w:after="120"/>
              <w:contextualSpacing w:val="0"/>
              <w:jc w:val="both"/>
              <w:rPr>
                <w:szCs w:val="22"/>
                <w:lang w:val="bg-BG"/>
              </w:rPr>
            </w:pPr>
            <w:r w:rsidRPr="0040517A">
              <w:rPr>
                <w:szCs w:val="22"/>
                <w:lang w:val="bg-BG"/>
              </w:rPr>
              <w:t>По-голямата част от анкетираните и в двете групи смятат, че ръководството взема в предвид заявените и аргументирани нужди за развитие и усъвършенстване на служителите;</w:t>
            </w:r>
          </w:p>
          <w:p w:rsidR="00CF025F" w:rsidRPr="0040517A" w:rsidRDefault="00CF025F" w:rsidP="00B664BE">
            <w:pPr>
              <w:pStyle w:val="ListParagraph"/>
              <w:numPr>
                <w:ilvl w:val="0"/>
                <w:numId w:val="50"/>
              </w:numPr>
              <w:spacing w:after="120"/>
              <w:contextualSpacing w:val="0"/>
              <w:jc w:val="both"/>
              <w:rPr>
                <w:szCs w:val="22"/>
                <w:lang w:val="bg-BG"/>
              </w:rPr>
            </w:pPr>
            <w:r w:rsidRPr="0040517A">
              <w:rPr>
                <w:szCs w:val="22"/>
                <w:lang w:val="bg-BG"/>
              </w:rPr>
              <w:t>При избор на обучение се вземат в предвид знанията, уменията и компетентностите на служителите.</w:t>
            </w:r>
          </w:p>
        </w:tc>
      </w:tr>
      <w:tr w:rsidR="00CF025F" w:rsidRPr="0040517A" w:rsidTr="00CF025F">
        <w:trPr>
          <w:gridAfter w:val="1"/>
          <w:wAfter w:w="10" w:type="dxa"/>
          <w:trHeight w:val="40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Оценяване дейността на служителя</w:t>
            </w:r>
          </w:p>
        </w:tc>
      </w:tr>
      <w:tr w:rsidR="00CF025F" w:rsidRPr="0040517A" w:rsidTr="00CF025F">
        <w:trPr>
          <w:trHeight w:val="650"/>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82" w:type="dxa"/>
            <w:gridSpan w:val="2"/>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51"/>
              </w:numPr>
              <w:spacing w:after="120"/>
              <w:contextualSpacing w:val="0"/>
              <w:jc w:val="both"/>
              <w:rPr>
                <w:szCs w:val="22"/>
                <w:lang w:val="bg-BG"/>
              </w:rPr>
            </w:pPr>
            <w:r w:rsidRPr="0040517A">
              <w:rPr>
                <w:szCs w:val="22"/>
                <w:lang w:val="bg-BG"/>
              </w:rPr>
              <w:t>В ИАЖА има система за атестация на служителите, която точно и ясно да оценява дейността им.</w:t>
            </w:r>
          </w:p>
          <w:p w:rsidR="00CF025F" w:rsidRPr="0040517A" w:rsidRDefault="00CF025F" w:rsidP="00B664BE">
            <w:pPr>
              <w:pStyle w:val="ListParagraph"/>
              <w:numPr>
                <w:ilvl w:val="0"/>
                <w:numId w:val="51"/>
              </w:numPr>
              <w:spacing w:after="120"/>
              <w:contextualSpacing w:val="0"/>
              <w:jc w:val="both"/>
              <w:rPr>
                <w:szCs w:val="22"/>
                <w:lang w:val="bg-BG"/>
              </w:rPr>
            </w:pPr>
            <w:r w:rsidRPr="0040517A">
              <w:rPr>
                <w:szCs w:val="22"/>
                <w:lang w:val="bg-BG"/>
              </w:rPr>
              <w:t>Резултатите от атестацията служат за назначаване на обучение и кариерно развитие на служителите.</w:t>
            </w:r>
          </w:p>
        </w:tc>
      </w:tr>
      <w:tr w:rsidR="00CF025F" w:rsidRPr="0040517A" w:rsidTr="00CF025F">
        <w:trPr>
          <w:gridAfter w:val="1"/>
          <w:wAfter w:w="10" w:type="dxa"/>
          <w:trHeight w:val="38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sz w:val="22"/>
                <w:szCs w:val="22"/>
                <w:lang w:val="bg-BG"/>
              </w:rPr>
            </w:pPr>
            <w:r w:rsidRPr="0040517A">
              <w:rPr>
                <w:rFonts w:ascii="Arial" w:hAnsi="Arial" w:cs="Arial"/>
                <w:b/>
                <w:sz w:val="22"/>
                <w:szCs w:val="22"/>
                <w:lang w:val="bg-BG"/>
              </w:rPr>
              <w:t>Лична мотивация на служителя</w:t>
            </w:r>
          </w:p>
        </w:tc>
      </w:tr>
      <w:tr w:rsidR="00CF025F" w:rsidRPr="0040517A" w:rsidTr="00CF025F">
        <w:trPr>
          <w:gridAfter w:val="1"/>
          <w:wAfter w:w="10" w:type="dxa"/>
          <w:trHeight w:val="752"/>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52"/>
              </w:numPr>
              <w:spacing w:after="120"/>
              <w:contextualSpacing w:val="0"/>
              <w:jc w:val="both"/>
              <w:rPr>
                <w:szCs w:val="22"/>
                <w:lang w:val="bg-BG"/>
              </w:rPr>
            </w:pPr>
            <w:r w:rsidRPr="0040517A">
              <w:rPr>
                <w:szCs w:val="22"/>
                <w:lang w:val="bg-BG"/>
              </w:rPr>
              <w:t>Ръководителите изразяват мнение, че персоналът, с който работят не е доволен от заплащането.</w:t>
            </w:r>
          </w:p>
          <w:p w:rsidR="00CF025F" w:rsidRPr="0040517A" w:rsidRDefault="00CF025F" w:rsidP="00B664BE">
            <w:pPr>
              <w:pStyle w:val="ListParagraph"/>
              <w:numPr>
                <w:ilvl w:val="0"/>
                <w:numId w:val="52"/>
              </w:numPr>
              <w:spacing w:after="120"/>
              <w:contextualSpacing w:val="0"/>
              <w:jc w:val="both"/>
              <w:rPr>
                <w:szCs w:val="22"/>
                <w:lang w:val="bg-BG"/>
              </w:rPr>
            </w:pPr>
            <w:r w:rsidRPr="0040517A">
              <w:rPr>
                <w:szCs w:val="22"/>
                <w:lang w:val="bg-BG"/>
              </w:rPr>
              <w:t>Работната среда е на добро ниво като цяло.</w:t>
            </w:r>
          </w:p>
        </w:tc>
      </w:tr>
      <w:tr w:rsidR="00CF025F" w:rsidRPr="0040517A" w:rsidTr="00CF025F">
        <w:trPr>
          <w:gridAfter w:val="1"/>
          <w:wAfter w:w="10" w:type="dxa"/>
          <w:trHeight w:val="465"/>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jc w:val="both"/>
              <w:rPr>
                <w:rFonts w:ascii="Arial" w:hAnsi="Arial" w:cs="Arial"/>
                <w:b/>
                <w:bCs/>
                <w:sz w:val="22"/>
                <w:szCs w:val="22"/>
                <w:lang w:val="bg-BG"/>
              </w:rPr>
            </w:pPr>
            <w:r w:rsidRPr="0040517A">
              <w:rPr>
                <w:rFonts w:ascii="Arial" w:hAnsi="Arial" w:cs="Arial"/>
                <w:b/>
                <w:sz w:val="22"/>
                <w:szCs w:val="22"/>
                <w:lang w:val="bg-BG"/>
              </w:rPr>
              <w:t>Организация на труда</w:t>
            </w:r>
          </w:p>
        </w:tc>
      </w:tr>
      <w:tr w:rsidR="00CF025F" w:rsidRPr="0040517A" w:rsidTr="00CF025F">
        <w:trPr>
          <w:trHeight w:val="794"/>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bCs/>
                <w:sz w:val="22"/>
                <w:szCs w:val="22"/>
                <w:lang w:val="bg-BG"/>
              </w:rPr>
            </w:pPr>
          </w:p>
        </w:tc>
        <w:tc>
          <w:tcPr>
            <w:tcW w:w="7282" w:type="dxa"/>
            <w:gridSpan w:val="2"/>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53"/>
              </w:numPr>
              <w:spacing w:after="120"/>
              <w:contextualSpacing w:val="0"/>
              <w:jc w:val="both"/>
              <w:rPr>
                <w:szCs w:val="22"/>
                <w:lang w:val="bg-BG"/>
              </w:rPr>
            </w:pPr>
            <w:r w:rsidRPr="0040517A">
              <w:rPr>
                <w:szCs w:val="22"/>
                <w:lang w:val="bg-BG"/>
              </w:rPr>
              <w:t>Очакване от служителите при изпълнение на задълженията:</w:t>
            </w:r>
          </w:p>
          <w:p w:rsidR="00CF025F" w:rsidRPr="0040517A" w:rsidRDefault="00CF025F" w:rsidP="00B664BE">
            <w:pPr>
              <w:pStyle w:val="ListParagraph"/>
              <w:numPr>
                <w:ilvl w:val="0"/>
                <w:numId w:val="53"/>
              </w:numPr>
              <w:spacing w:after="120"/>
              <w:contextualSpacing w:val="0"/>
              <w:jc w:val="both"/>
              <w:rPr>
                <w:szCs w:val="22"/>
                <w:lang w:val="bg-BG"/>
              </w:rPr>
            </w:pPr>
            <w:r w:rsidRPr="0040517A">
              <w:rPr>
                <w:szCs w:val="22"/>
                <w:lang w:val="bg-BG"/>
              </w:rPr>
              <w:t>Качествено свършена работа по отношение администрирането на процесите - финансиране, планиране, логистика и др.</w:t>
            </w:r>
          </w:p>
          <w:p w:rsidR="00CF025F" w:rsidRPr="0040517A" w:rsidRDefault="00CF025F" w:rsidP="00B664BE">
            <w:pPr>
              <w:pStyle w:val="ListParagraph"/>
              <w:numPr>
                <w:ilvl w:val="0"/>
                <w:numId w:val="53"/>
              </w:numPr>
              <w:spacing w:after="120"/>
              <w:contextualSpacing w:val="0"/>
              <w:jc w:val="both"/>
              <w:rPr>
                <w:szCs w:val="22"/>
                <w:lang w:val="bg-BG"/>
              </w:rPr>
            </w:pPr>
            <w:r w:rsidRPr="0040517A">
              <w:rPr>
                <w:szCs w:val="22"/>
                <w:lang w:val="bg-BG"/>
              </w:rPr>
              <w:t>Действията, които са на преден план според двете групи персонал са преди всичко: Изпълнение на задачите поставени от висшестоящите органи, и на второ място: Процедури, свързани с подобряване качеството на обслужване на клиентите;</w:t>
            </w:r>
          </w:p>
        </w:tc>
      </w:tr>
      <w:tr w:rsidR="00CF025F" w:rsidRPr="0040517A" w:rsidTr="00CF025F">
        <w:trPr>
          <w:gridAfter w:val="1"/>
          <w:wAfter w:w="10" w:type="dxa"/>
          <w:trHeight w:val="390"/>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rPr>
                <w:rFonts w:ascii="Arial" w:hAnsi="Arial" w:cs="Arial"/>
                <w:b/>
                <w:bCs/>
                <w:sz w:val="22"/>
                <w:szCs w:val="22"/>
                <w:lang w:val="bg-BG"/>
              </w:rPr>
            </w:pPr>
            <w:r w:rsidRPr="0040517A">
              <w:rPr>
                <w:rFonts w:ascii="Arial" w:hAnsi="Arial" w:cs="Arial"/>
                <w:b/>
                <w:sz w:val="22"/>
                <w:szCs w:val="22"/>
                <w:lang w:val="bg-BG"/>
              </w:rPr>
              <w:t>Възнаграждения и придобивки</w:t>
            </w:r>
          </w:p>
        </w:tc>
      </w:tr>
      <w:tr w:rsidR="00CF025F" w:rsidRPr="0040517A" w:rsidTr="00CF025F">
        <w:trPr>
          <w:gridAfter w:val="1"/>
          <w:wAfter w:w="10" w:type="dxa"/>
          <w:trHeight w:val="2098"/>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54"/>
              </w:numPr>
              <w:spacing w:after="120"/>
              <w:contextualSpacing w:val="0"/>
              <w:jc w:val="both"/>
              <w:rPr>
                <w:szCs w:val="22"/>
                <w:lang w:val="bg-BG"/>
              </w:rPr>
            </w:pPr>
            <w:r w:rsidRPr="0040517A">
              <w:rPr>
                <w:szCs w:val="22"/>
                <w:lang w:val="bg-BG"/>
              </w:rPr>
              <w:t>По отношение на наличието на правила за допълнително заплащане при наличието на допълнителни специфични познания, умения, отговорности и постижения според ръководните служители – такива правила няма.</w:t>
            </w:r>
          </w:p>
          <w:p w:rsidR="00CF025F" w:rsidRPr="0040517A" w:rsidRDefault="00CF025F" w:rsidP="00B664BE">
            <w:pPr>
              <w:pStyle w:val="ListParagraph"/>
              <w:numPr>
                <w:ilvl w:val="0"/>
                <w:numId w:val="54"/>
              </w:numPr>
              <w:spacing w:after="120"/>
              <w:contextualSpacing w:val="0"/>
              <w:jc w:val="both"/>
              <w:rPr>
                <w:szCs w:val="22"/>
                <w:lang w:val="bg-BG"/>
              </w:rPr>
            </w:pPr>
            <w:r w:rsidRPr="0040517A">
              <w:rPr>
                <w:szCs w:val="22"/>
                <w:lang w:val="bg-BG"/>
              </w:rPr>
              <w:t>В организацията има бонусна система, свързана с променливата част на възнаграждението според двете групи персонал /нормативно уредено с наредби/.</w:t>
            </w:r>
          </w:p>
          <w:p w:rsidR="00CF025F" w:rsidRPr="0040517A" w:rsidRDefault="00CF025F" w:rsidP="00B664BE">
            <w:pPr>
              <w:pStyle w:val="ListParagraph"/>
              <w:numPr>
                <w:ilvl w:val="0"/>
                <w:numId w:val="54"/>
              </w:numPr>
              <w:spacing w:after="120"/>
              <w:contextualSpacing w:val="0"/>
              <w:jc w:val="both"/>
              <w:rPr>
                <w:szCs w:val="22"/>
                <w:lang w:val="bg-BG"/>
              </w:rPr>
            </w:pPr>
            <w:r w:rsidRPr="0040517A">
              <w:rPr>
                <w:szCs w:val="22"/>
                <w:lang w:val="bg-BG"/>
              </w:rPr>
              <w:t>На служителите, премии се раздават в случаи на икономии на средства;</w:t>
            </w:r>
          </w:p>
          <w:p w:rsidR="00CF025F" w:rsidRPr="0040517A" w:rsidRDefault="00CF025F" w:rsidP="00B664BE">
            <w:pPr>
              <w:pStyle w:val="ListParagraph"/>
              <w:numPr>
                <w:ilvl w:val="0"/>
                <w:numId w:val="54"/>
              </w:numPr>
              <w:spacing w:after="120"/>
              <w:contextualSpacing w:val="0"/>
              <w:jc w:val="both"/>
              <w:rPr>
                <w:szCs w:val="22"/>
                <w:lang w:val="bg-BG"/>
              </w:rPr>
            </w:pPr>
            <w:r w:rsidRPr="0040517A">
              <w:rPr>
                <w:szCs w:val="22"/>
                <w:lang w:val="bg-BG"/>
              </w:rPr>
              <w:t>Диапазонът на възнаграждение не е достатъчно широк, за да позволи постъпателно развитие на възнаграждението на даден служител.</w:t>
            </w:r>
          </w:p>
        </w:tc>
      </w:tr>
      <w:tr w:rsidR="00CF025F" w:rsidRPr="0040517A" w:rsidTr="00CF025F">
        <w:trPr>
          <w:gridAfter w:val="1"/>
          <w:wAfter w:w="10" w:type="dxa"/>
          <w:trHeight w:val="275"/>
        </w:trPr>
        <w:tc>
          <w:tcPr>
            <w:tcW w:w="9566" w:type="dxa"/>
            <w:gridSpan w:val="2"/>
            <w:tcBorders>
              <w:top w:val="single" w:sz="4" w:space="0" w:color="auto"/>
              <w:left w:val="single" w:sz="4" w:space="0" w:color="auto"/>
              <w:bottom w:val="single" w:sz="4" w:space="0" w:color="auto"/>
              <w:right w:val="single" w:sz="4" w:space="0" w:color="auto"/>
            </w:tcBorders>
          </w:tcPr>
          <w:p w:rsidR="00CF025F" w:rsidRPr="0040517A" w:rsidRDefault="00CF025F" w:rsidP="00466F12">
            <w:pPr>
              <w:spacing w:after="120"/>
              <w:rPr>
                <w:rFonts w:ascii="Arial" w:hAnsi="Arial" w:cs="Arial"/>
                <w:b/>
                <w:sz w:val="22"/>
                <w:szCs w:val="22"/>
                <w:lang w:val="bg-BG"/>
              </w:rPr>
            </w:pPr>
            <w:r w:rsidRPr="0040517A">
              <w:rPr>
                <w:rFonts w:ascii="Arial" w:hAnsi="Arial" w:cs="Arial"/>
                <w:b/>
                <w:sz w:val="22"/>
                <w:szCs w:val="22"/>
                <w:lang w:val="bg-BG"/>
              </w:rPr>
              <w:t>Стратегически цели на ИА ЖА</w:t>
            </w:r>
          </w:p>
        </w:tc>
      </w:tr>
      <w:tr w:rsidR="00CF025F" w:rsidRPr="0040517A" w:rsidTr="00CF025F">
        <w:trPr>
          <w:gridAfter w:val="1"/>
          <w:wAfter w:w="10" w:type="dxa"/>
          <w:trHeight w:val="1114"/>
        </w:trPr>
        <w:tc>
          <w:tcPr>
            <w:tcW w:w="2294" w:type="dxa"/>
            <w:tcBorders>
              <w:top w:val="single" w:sz="4" w:space="0" w:color="auto"/>
              <w:left w:val="single" w:sz="4" w:space="0" w:color="auto"/>
              <w:bottom w:val="single" w:sz="4" w:space="0" w:color="auto"/>
            </w:tcBorders>
          </w:tcPr>
          <w:p w:rsidR="00CF025F" w:rsidRPr="0040517A" w:rsidRDefault="00CF025F" w:rsidP="00466F12">
            <w:pPr>
              <w:spacing w:after="120"/>
              <w:rPr>
                <w:rFonts w:ascii="Arial" w:hAnsi="Arial" w:cs="Arial"/>
                <w:sz w:val="22"/>
                <w:szCs w:val="22"/>
                <w:lang w:val="bg-BG"/>
              </w:rPr>
            </w:pPr>
          </w:p>
        </w:tc>
        <w:tc>
          <w:tcPr>
            <w:tcW w:w="7272" w:type="dxa"/>
            <w:tcBorders>
              <w:top w:val="single" w:sz="4" w:space="0" w:color="auto"/>
              <w:bottom w:val="single" w:sz="4" w:space="0" w:color="auto"/>
              <w:right w:val="single" w:sz="4" w:space="0" w:color="auto"/>
            </w:tcBorders>
          </w:tcPr>
          <w:p w:rsidR="00CF025F" w:rsidRPr="0040517A" w:rsidRDefault="00CF025F" w:rsidP="00B664BE">
            <w:pPr>
              <w:pStyle w:val="ListParagraph"/>
              <w:numPr>
                <w:ilvl w:val="0"/>
                <w:numId w:val="55"/>
              </w:numPr>
              <w:spacing w:after="120"/>
              <w:contextualSpacing w:val="0"/>
              <w:jc w:val="both"/>
              <w:rPr>
                <w:szCs w:val="22"/>
                <w:lang w:val="bg-BG"/>
              </w:rPr>
            </w:pPr>
            <w:r w:rsidRPr="0040517A">
              <w:rPr>
                <w:szCs w:val="22"/>
                <w:lang w:val="bg-BG"/>
              </w:rPr>
              <w:t>Запознати със стратегическите цели на агенцията - основно ръководния персонал;</w:t>
            </w:r>
          </w:p>
          <w:p w:rsidR="00CF025F" w:rsidRPr="0040517A" w:rsidRDefault="00CF025F" w:rsidP="00B664BE">
            <w:pPr>
              <w:pStyle w:val="ListParagraph"/>
              <w:numPr>
                <w:ilvl w:val="0"/>
                <w:numId w:val="55"/>
              </w:numPr>
              <w:spacing w:after="120"/>
              <w:contextualSpacing w:val="0"/>
              <w:jc w:val="both"/>
              <w:rPr>
                <w:szCs w:val="22"/>
                <w:lang w:val="bg-BG"/>
              </w:rPr>
            </w:pPr>
            <w:r w:rsidRPr="0040517A">
              <w:rPr>
                <w:szCs w:val="22"/>
                <w:lang w:val="bg-BG"/>
              </w:rPr>
              <w:t>Получават информация по общите стратегически въпроси на агенцията основно-ръководния персонал.</w:t>
            </w:r>
          </w:p>
        </w:tc>
      </w:tr>
    </w:tbl>
    <w:p w:rsidR="004E0D10" w:rsidRPr="0040517A" w:rsidRDefault="004E0D10" w:rsidP="00466F12">
      <w:pPr>
        <w:pStyle w:val="Heading1"/>
        <w:pageBreakBefore/>
        <w:spacing w:before="0"/>
        <w:jc w:val="both"/>
        <w:rPr>
          <w:rFonts w:cs="Arial"/>
          <w:caps w:val="0"/>
          <w:lang w:val="bg-BG"/>
        </w:rPr>
      </w:pPr>
      <w:bookmarkStart w:id="57" w:name="_Toc365857656"/>
      <w:r w:rsidRPr="0040517A">
        <w:rPr>
          <w:rFonts w:cs="Arial"/>
          <w:sz w:val="22"/>
          <w:szCs w:val="22"/>
          <w:lang w:val="bg-BG" w:eastAsia="en-US"/>
        </w:rPr>
        <w:lastRenderedPageBreak/>
        <w:t>СТРАТЕГИЧЕСКА РАМКА ЗА УПРАВЛЕНИЕ И РАЗВИТИЕ НА ЧОВЕШКИЯ КАПИТАЛ В ЦЕЛЕВИТЕ ГРУПИ</w:t>
      </w:r>
      <w:bookmarkEnd w:id="57"/>
    </w:p>
    <w:p w:rsidR="004E0D10" w:rsidRPr="0040517A" w:rsidRDefault="009A6321" w:rsidP="00466F12">
      <w:pPr>
        <w:overflowPunct w:val="0"/>
        <w:autoSpaceDE w:val="0"/>
        <w:autoSpaceDN w:val="0"/>
        <w:adjustRightInd w:val="0"/>
        <w:spacing w:after="120"/>
        <w:ind w:firstLine="284"/>
        <w:jc w:val="both"/>
        <w:textAlignment w:val="baseline"/>
        <w:outlineLvl w:val="0"/>
        <w:rPr>
          <w:rFonts w:ascii="Arial" w:hAnsi="Arial" w:cs="Arial"/>
          <w:bCs/>
          <w:sz w:val="22"/>
          <w:szCs w:val="22"/>
          <w:lang w:val="bg-BG"/>
        </w:rPr>
      </w:pPr>
      <w:r w:rsidRPr="0040517A">
        <w:rPr>
          <w:rFonts w:ascii="Arial" w:hAnsi="Arial" w:cs="Arial"/>
          <w:bCs/>
          <w:sz w:val="22"/>
          <w:szCs w:val="22"/>
          <w:lang w:val="bg-BG"/>
        </w:rPr>
        <w:t xml:space="preserve">Във връзка с определяне на стратегическата рамка за управление и развитие на човешкия капитал в целевите групи, </w:t>
      </w:r>
      <w:r w:rsidR="004E0D10" w:rsidRPr="0040517A">
        <w:rPr>
          <w:rFonts w:ascii="Arial" w:hAnsi="Arial" w:cs="Arial"/>
          <w:bCs/>
          <w:sz w:val="22"/>
          <w:szCs w:val="22"/>
          <w:lang w:val="bg-BG"/>
        </w:rPr>
        <w:t>Консултантът проучи опита на държави от Европейския съюз по следните критерии:</w:t>
      </w:r>
    </w:p>
    <w:p w:rsidR="004E0D10" w:rsidRPr="0040517A" w:rsidRDefault="004E0D10" w:rsidP="00B664BE">
      <w:pPr>
        <w:numPr>
          <w:ilvl w:val="0"/>
          <w:numId w:val="57"/>
        </w:numPr>
        <w:spacing w:after="120"/>
        <w:rPr>
          <w:rFonts w:ascii="Arial" w:hAnsi="Arial" w:cs="Arial"/>
          <w:sz w:val="22"/>
          <w:szCs w:val="22"/>
          <w:lang w:val="bg-BG"/>
        </w:rPr>
      </w:pPr>
      <w:r w:rsidRPr="0040517A">
        <w:rPr>
          <w:rFonts w:ascii="Arial" w:hAnsi="Arial" w:cs="Arial"/>
          <w:sz w:val="22"/>
          <w:szCs w:val="22"/>
          <w:lang w:val="bg-BG"/>
        </w:rPr>
        <w:t>Обвързване на програмното бюджетиране с необходимите човешки ресурси;</w:t>
      </w:r>
    </w:p>
    <w:p w:rsidR="004E0D10" w:rsidRPr="0040517A" w:rsidRDefault="004E0D10" w:rsidP="00B664BE">
      <w:pPr>
        <w:numPr>
          <w:ilvl w:val="0"/>
          <w:numId w:val="57"/>
        </w:numPr>
        <w:spacing w:after="120"/>
        <w:rPr>
          <w:rFonts w:ascii="Arial" w:hAnsi="Arial" w:cs="Arial"/>
          <w:sz w:val="22"/>
          <w:szCs w:val="22"/>
          <w:lang w:val="bg-BG"/>
        </w:rPr>
      </w:pPr>
      <w:r w:rsidRPr="0040517A">
        <w:rPr>
          <w:rFonts w:ascii="Arial" w:hAnsi="Arial" w:cs="Arial"/>
          <w:sz w:val="22"/>
          <w:szCs w:val="22"/>
          <w:lang w:val="bg-BG"/>
        </w:rPr>
        <w:t>Въвеждане на системата за мониторинг;</w:t>
      </w:r>
    </w:p>
    <w:p w:rsidR="004E0D10" w:rsidRPr="0040517A" w:rsidRDefault="004E0D10" w:rsidP="00B664BE">
      <w:pPr>
        <w:numPr>
          <w:ilvl w:val="0"/>
          <w:numId w:val="57"/>
        </w:numPr>
        <w:spacing w:after="120"/>
        <w:rPr>
          <w:rFonts w:ascii="Arial" w:hAnsi="Arial" w:cs="Arial"/>
          <w:sz w:val="22"/>
          <w:szCs w:val="22"/>
          <w:lang w:val="bg-BG"/>
        </w:rPr>
      </w:pPr>
      <w:r w:rsidRPr="0040517A">
        <w:rPr>
          <w:rFonts w:ascii="Arial" w:hAnsi="Arial" w:cs="Arial"/>
          <w:sz w:val="22"/>
          <w:szCs w:val="22"/>
          <w:lang w:val="bg-BG"/>
        </w:rPr>
        <w:t>Обвързване на политиката на заплащане на труда с резултатите от административната работа;</w:t>
      </w:r>
    </w:p>
    <w:p w:rsidR="004E0D10" w:rsidRPr="0040517A" w:rsidRDefault="004E0D10" w:rsidP="00B664BE">
      <w:pPr>
        <w:numPr>
          <w:ilvl w:val="0"/>
          <w:numId w:val="57"/>
        </w:numPr>
        <w:spacing w:after="120"/>
        <w:rPr>
          <w:rFonts w:ascii="Arial" w:hAnsi="Arial" w:cs="Arial"/>
          <w:sz w:val="22"/>
          <w:szCs w:val="22"/>
          <w:lang w:val="bg-BG"/>
        </w:rPr>
      </w:pPr>
      <w:r w:rsidRPr="0040517A">
        <w:rPr>
          <w:rFonts w:ascii="Arial" w:hAnsi="Arial" w:cs="Arial"/>
          <w:sz w:val="22"/>
          <w:szCs w:val="22"/>
          <w:lang w:val="bg-BG"/>
        </w:rPr>
        <w:t>Възможност за прилагане на гъвкаво работно време.</w:t>
      </w:r>
    </w:p>
    <w:p w:rsidR="004E0D10" w:rsidRPr="0040517A" w:rsidRDefault="004E0D10" w:rsidP="00466F12">
      <w:pPr>
        <w:overflowPunct w:val="0"/>
        <w:autoSpaceDE w:val="0"/>
        <w:autoSpaceDN w:val="0"/>
        <w:adjustRightInd w:val="0"/>
        <w:spacing w:after="120"/>
        <w:ind w:firstLine="284"/>
        <w:jc w:val="both"/>
        <w:textAlignment w:val="baseline"/>
        <w:outlineLvl w:val="0"/>
        <w:rPr>
          <w:rFonts w:ascii="Arial" w:hAnsi="Arial" w:cs="Arial"/>
          <w:bCs/>
          <w:sz w:val="22"/>
          <w:szCs w:val="22"/>
          <w:lang w:val="bg-BG"/>
        </w:rPr>
      </w:pPr>
      <w:r w:rsidRPr="0040517A">
        <w:rPr>
          <w:rFonts w:ascii="Arial" w:hAnsi="Arial" w:cs="Arial"/>
          <w:bCs/>
          <w:sz w:val="22"/>
          <w:szCs w:val="22"/>
          <w:lang w:val="bg-BG"/>
        </w:rPr>
        <w:t xml:space="preserve">Включените държави в анализа на Консултанта са: </w:t>
      </w:r>
    </w:p>
    <w:p w:rsidR="004E0D10" w:rsidRPr="0040517A" w:rsidRDefault="004E0D10" w:rsidP="00B664BE">
      <w:pPr>
        <w:numPr>
          <w:ilvl w:val="0"/>
          <w:numId w:val="58"/>
        </w:numPr>
        <w:spacing w:after="120"/>
        <w:rPr>
          <w:rFonts w:ascii="Arial" w:hAnsi="Arial" w:cs="Arial"/>
          <w:sz w:val="22"/>
          <w:szCs w:val="22"/>
          <w:lang w:val="bg-BG"/>
        </w:rPr>
      </w:pPr>
      <w:r w:rsidRPr="0040517A">
        <w:rPr>
          <w:rFonts w:ascii="Arial" w:hAnsi="Arial" w:cs="Arial"/>
          <w:sz w:val="22"/>
          <w:szCs w:val="22"/>
          <w:lang w:val="bg-BG"/>
        </w:rPr>
        <w:t>Австрия</w:t>
      </w:r>
    </w:p>
    <w:p w:rsidR="004E0D10" w:rsidRPr="0040517A" w:rsidRDefault="004E0D10" w:rsidP="00B664BE">
      <w:pPr>
        <w:numPr>
          <w:ilvl w:val="0"/>
          <w:numId w:val="58"/>
        </w:numPr>
        <w:spacing w:after="120"/>
        <w:rPr>
          <w:rFonts w:ascii="Arial" w:hAnsi="Arial" w:cs="Arial"/>
          <w:sz w:val="22"/>
          <w:szCs w:val="22"/>
          <w:lang w:val="bg-BG"/>
        </w:rPr>
      </w:pPr>
      <w:r w:rsidRPr="0040517A">
        <w:rPr>
          <w:rFonts w:ascii="Arial" w:hAnsi="Arial" w:cs="Arial"/>
          <w:sz w:val="22"/>
          <w:szCs w:val="22"/>
          <w:lang w:val="bg-BG"/>
        </w:rPr>
        <w:t>Германия</w:t>
      </w:r>
    </w:p>
    <w:p w:rsidR="004E0D10" w:rsidRPr="0040517A" w:rsidRDefault="004E0D10" w:rsidP="00B664BE">
      <w:pPr>
        <w:numPr>
          <w:ilvl w:val="0"/>
          <w:numId w:val="58"/>
        </w:numPr>
        <w:spacing w:after="120"/>
        <w:rPr>
          <w:rFonts w:ascii="Arial" w:hAnsi="Arial" w:cs="Arial"/>
          <w:sz w:val="22"/>
          <w:szCs w:val="22"/>
          <w:lang w:val="bg-BG"/>
        </w:rPr>
      </w:pPr>
      <w:r w:rsidRPr="0040517A">
        <w:rPr>
          <w:rFonts w:ascii="Arial" w:hAnsi="Arial" w:cs="Arial"/>
          <w:sz w:val="22"/>
          <w:szCs w:val="22"/>
          <w:lang w:val="bg-BG"/>
        </w:rPr>
        <w:t>Швеция</w:t>
      </w:r>
    </w:p>
    <w:p w:rsidR="004E0D10" w:rsidRPr="0040517A" w:rsidRDefault="004E0D10" w:rsidP="00466F12">
      <w:pPr>
        <w:spacing w:after="120"/>
        <w:ind w:firstLine="284"/>
        <w:rPr>
          <w:rFonts w:ascii="Arial" w:hAnsi="Arial" w:cs="Arial"/>
          <w:sz w:val="22"/>
          <w:szCs w:val="22"/>
          <w:lang w:val="bg-BG" w:eastAsia="bg-BG"/>
        </w:rPr>
      </w:pPr>
      <w:r w:rsidRPr="0040517A">
        <w:rPr>
          <w:rFonts w:ascii="Arial" w:hAnsi="Arial" w:cs="Arial"/>
          <w:sz w:val="22"/>
          <w:szCs w:val="22"/>
          <w:lang w:val="bg-BG" w:eastAsia="bg-BG"/>
        </w:rPr>
        <w:t>Консултантът e разработил сравнителен анализ за същите показатели на страните от ЕС с железопътния сектор в България.</w:t>
      </w:r>
    </w:p>
    <w:p w:rsidR="009A6321" w:rsidRPr="0040517A" w:rsidRDefault="009A6321" w:rsidP="00466F12">
      <w:pPr>
        <w:pStyle w:val="Heading2"/>
        <w:spacing w:before="0" w:after="120"/>
        <w:rPr>
          <w:rFonts w:cs="Arial"/>
          <w:lang w:val="bg-BG" w:eastAsia="bg-BG"/>
        </w:rPr>
      </w:pPr>
      <w:bookmarkStart w:id="58" w:name="_Toc365857657"/>
      <w:r w:rsidRPr="0040517A">
        <w:rPr>
          <w:rFonts w:cs="Arial"/>
          <w:lang w:val="bg-BG" w:eastAsia="bg-BG"/>
        </w:rPr>
        <w:t>ДП НКЖИ</w:t>
      </w:r>
      <w:bookmarkEnd w:id="58"/>
    </w:p>
    <w:p w:rsidR="009A6321" w:rsidRPr="0040517A" w:rsidRDefault="009A6321" w:rsidP="00466F12">
      <w:pPr>
        <w:tabs>
          <w:tab w:val="left" w:pos="960"/>
        </w:tabs>
        <w:spacing w:after="120"/>
        <w:jc w:val="both"/>
        <w:rPr>
          <w:rFonts w:ascii="Arial" w:hAnsi="Arial" w:cs="Arial"/>
          <w:sz w:val="22"/>
          <w:szCs w:val="22"/>
          <w:lang w:val="bg-BG" w:eastAsia="bg-BG"/>
        </w:rPr>
      </w:pPr>
      <w:r w:rsidRPr="0040517A">
        <w:rPr>
          <w:rFonts w:ascii="Arial" w:hAnsi="Arial" w:cs="Arial"/>
          <w:b/>
          <w:i/>
          <w:sz w:val="22"/>
          <w:szCs w:val="22"/>
          <w:lang w:val="bg-BG" w:eastAsia="bg-BG"/>
        </w:rPr>
        <w:t xml:space="preserve">С новата организационна структура на ДП НКЖИ </w:t>
      </w:r>
      <w:r w:rsidR="009B7292" w:rsidRPr="0040517A">
        <w:rPr>
          <w:rFonts w:ascii="Arial" w:hAnsi="Arial" w:cs="Arial"/>
          <w:b/>
          <w:i/>
          <w:sz w:val="22"/>
          <w:szCs w:val="22"/>
          <w:lang w:val="bg-BG" w:eastAsia="bg-BG"/>
        </w:rPr>
        <w:t>е</w:t>
      </w:r>
      <w:r w:rsidRPr="0040517A">
        <w:rPr>
          <w:rFonts w:ascii="Arial" w:hAnsi="Arial" w:cs="Arial"/>
          <w:b/>
          <w:i/>
          <w:sz w:val="22"/>
          <w:szCs w:val="22"/>
          <w:lang w:val="bg-BG" w:eastAsia="bg-BG"/>
        </w:rPr>
        <w:t xml:space="preserve"> постигна</w:t>
      </w:r>
      <w:r w:rsidR="009B7292" w:rsidRPr="0040517A">
        <w:rPr>
          <w:rFonts w:ascii="Arial" w:hAnsi="Arial" w:cs="Arial"/>
          <w:b/>
          <w:i/>
          <w:sz w:val="22"/>
          <w:szCs w:val="22"/>
          <w:lang w:val="bg-BG" w:eastAsia="bg-BG"/>
        </w:rPr>
        <w:t>т</w:t>
      </w:r>
      <w:r w:rsidRPr="0040517A">
        <w:rPr>
          <w:rFonts w:ascii="Arial" w:hAnsi="Arial" w:cs="Arial"/>
          <w:b/>
          <w:i/>
          <w:sz w:val="22"/>
          <w:szCs w:val="22"/>
          <w:lang w:val="bg-BG" w:eastAsia="bg-BG"/>
        </w:rPr>
        <w:t xml:space="preserve"> следният</w:t>
      </w:r>
      <w:r w:rsidRPr="0040517A">
        <w:rPr>
          <w:rFonts w:ascii="Arial" w:hAnsi="Arial" w:cs="Arial"/>
          <w:sz w:val="22"/>
          <w:szCs w:val="22"/>
          <w:lang w:val="bg-BG" w:eastAsia="bg-BG"/>
        </w:rPr>
        <w:t xml:space="preserve"> </w:t>
      </w:r>
      <w:r w:rsidRPr="0040517A">
        <w:rPr>
          <w:rFonts w:ascii="Arial" w:hAnsi="Arial" w:cs="Arial"/>
          <w:b/>
          <w:i/>
          <w:sz w:val="22"/>
          <w:szCs w:val="22"/>
          <w:lang w:val="bg-BG" w:eastAsia="bg-BG"/>
        </w:rPr>
        <w:t>ефект:</w:t>
      </w:r>
    </w:p>
    <w:p w:rsidR="009A6321" w:rsidRPr="0040517A" w:rsidRDefault="009A6321" w:rsidP="00B664BE">
      <w:pPr>
        <w:numPr>
          <w:ilvl w:val="0"/>
          <w:numId w:val="63"/>
        </w:numPr>
        <w:tabs>
          <w:tab w:val="left" w:pos="960"/>
        </w:tabs>
        <w:spacing w:after="120"/>
        <w:ind w:left="0" w:firstLine="601"/>
        <w:jc w:val="both"/>
        <w:rPr>
          <w:rFonts w:ascii="Arial" w:hAnsi="Arial" w:cs="Arial"/>
          <w:sz w:val="22"/>
          <w:szCs w:val="22"/>
          <w:lang w:val="bg-BG" w:eastAsia="bg-BG"/>
        </w:rPr>
      </w:pPr>
      <w:r w:rsidRPr="0040517A">
        <w:rPr>
          <w:rFonts w:ascii="Arial" w:hAnsi="Arial" w:cs="Arial"/>
          <w:sz w:val="22"/>
          <w:szCs w:val="22"/>
          <w:lang w:val="bg-BG" w:eastAsia="bg-BG"/>
        </w:rPr>
        <w:t>Намаляване броя на регионалните поделения с 10 броя;</w:t>
      </w:r>
    </w:p>
    <w:p w:rsidR="009A6321" w:rsidRPr="0040517A" w:rsidRDefault="009A6321" w:rsidP="00B664BE">
      <w:pPr>
        <w:numPr>
          <w:ilvl w:val="0"/>
          <w:numId w:val="63"/>
        </w:numPr>
        <w:tabs>
          <w:tab w:val="left" w:pos="960"/>
        </w:tabs>
        <w:spacing w:after="120"/>
        <w:ind w:left="0" w:firstLine="601"/>
        <w:jc w:val="both"/>
        <w:rPr>
          <w:rFonts w:ascii="Arial" w:hAnsi="Arial" w:cs="Arial"/>
          <w:sz w:val="22"/>
          <w:szCs w:val="22"/>
          <w:lang w:val="bg-BG" w:eastAsia="bg-BG"/>
        </w:rPr>
      </w:pPr>
      <w:r w:rsidRPr="0040517A">
        <w:rPr>
          <w:rFonts w:ascii="Arial" w:hAnsi="Arial" w:cs="Arial"/>
          <w:sz w:val="22"/>
          <w:szCs w:val="22"/>
          <w:lang w:val="bg-BG" w:eastAsia="bg-BG"/>
        </w:rPr>
        <w:t>Намаляване нивата на ръководство и разширяване правомощията на директорите на централните поделения;</w:t>
      </w:r>
    </w:p>
    <w:p w:rsidR="009A6321" w:rsidRPr="0040517A" w:rsidRDefault="009A6321" w:rsidP="00B664BE">
      <w:pPr>
        <w:numPr>
          <w:ilvl w:val="0"/>
          <w:numId w:val="63"/>
        </w:numPr>
        <w:tabs>
          <w:tab w:val="left" w:pos="960"/>
        </w:tabs>
        <w:spacing w:after="120"/>
        <w:ind w:left="0" w:firstLine="601"/>
        <w:jc w:val="both"/>
        <w:rPr>
          <w:rFonts w:ascii="Arial" w:hAnsi="Arial" w:cs="Arial"/>
          <w:sz w:val="22"/>
          <w:szCs w:val="22"/>
          <w:lang w:val="bg-BG" w:eastAsia="bg-BG"/>
        </w:rPr>
      </w:pPr>
      <w:r w:rsidRPr="0040517A">
        <w:rPr>
          <w:rFonts w:ascii="Arial" w:hAnsi="Arial" w:cs="Arial"/>
          <w:sz w:val="22"/>
          <w:szCs w:val="22"/>
          <w:lang w:val="bg-BG" w:eastAsia="bg-BG"/>
        </w:rPr>
        <w:t>Намаляване броя на управленския и административно - обслужващ персонал и на звена за техническото и сервизно обслужване;</w:t>
      </w:r>
    </w:p>
    <w:p w:rsidR="009A6321" w:rsidRPr="0040517A" w:rsidRDefault="009A6321" w:rsidP="00B664BE">
      <w:pPr>
        <w:numPr>
          <w:ilvl w:val="0"/>
          <w:numId w:val="63"/>
        </w:numPr>
        <w:tabs>
          <w:tab w:val="left" w:pos="960"/>
        </w:tabs>
        <w:spacing w:after="120"/>
        <w:ind w:left="0" w:firstLine="601"/>
        <w:jc w:val="both"/>
        <w:rPr>
          <w:rFonts w:ascii="Arial" w:hAnsi="Arial" w:cs="Arial"/>
          <w:sz w:val="22"/>
          <w:szCs w:val="22"/>
          <w:lang w:val="bg-BG" w:eastAsia="bg-BG"/>
        </w:rPr>
      </w:pPr>
      <w:r w:rsidRPr="0040517A">
        <w:rPr>
          <w:rFonts w:ascii="Arial" w:hAnsi="Arial" w:cs="Arial"/>
          <w:sz w:val="22"/>
          <w:szCs w:val="22"/>
          <w:lang w:val="bg-BG" w:eastAsia="bg-BG"/>
        </w:rPr>
        <w:t>Централизиране на диспечерския апарат и вътрешния инспекторат.</w:t>
      </w:r>
    </w:p>
    <w:p w:rsidR="009A6321" w:rsidRPr="0040517A" w:rsidRDefault="009A6321" w:rsidP="009B7292">
      <w:pPr>
        <w:pBdr>
          <w:top w:val="single" w:sz="4" w:space="1" w:color="auto"/>
          <w:left w:val="single" w:sz="4" w:space="4" w:color="auto"/>
          <w:bottom w:val="single" w:sz="4" w:space="1" w:color="auto"/>
          <w:right w:val="single" w:sz="4" w:space="4" w:color="auto"/>
        </w:pBdr>
        <w:shd w:val="clear" w:color="auto" w:fill="FFC000"/>
        <w:spacing w:after="120"/>
        <w:ind w:firstLine="600"/>
        <w:jc w:val="both"/>
        <w:rPr>
          <w:rFonts w:ascii="Arial" w:hAnsi="Arial" w:cs="Arial"/>
          <w:sz w:val="22"/>
          <w:szCs w:val="22"/>
          <w:lang w:val="bg-BG" w:eastAsia="bg-BG"/>
        </w:rPr>
      </w:pPr>
      <w:r w:rsidRPr="0040517A">
        <w:rPr>
          <w:rFonts w:ascii="Arial" w:hAnsi="Arial" w:cs="Arial"/>
          <w:sz w:val="22"/>
          <w:szCs w:val="22"/>
          <w:lang w:val="bg-BG" w:eastAsia="bg-BG"/>
        </w:rPr>
        <w:t xml:space="preserve">Оптимизиран е административен, управленски, обслужващ и технически персонал, непряко свързан с основната дейност. Извършени са промени в технологията и организацията на работа, в </w:t>
      </w:r>
      <w:r w:rsidR="009B7292" w:rsidRPr="0040517A">
        <w:rPr>
          <w:rFonts w:ascii="Arial" w:hAnsi="Arial" w:cs="Arial"/>
          <w:sz w:val="22"/>
          <w:szCs w:val="22"/>
          <w:lang w:val="bg-BG" w:eastAsia="bg-BG"/>
        </w:rPr>
        <w:t>резултат на което</w:t>
      </w:r>
      <w:r w:rsidRPr="0040517A">
        <w:rPr>
          <w:rFonts w:ascii="Arial" w:hAnsi="Arial" w:cs="Arial"/>
          <w:sz w:val="22"/>
          <w:szCs w:val="22"/>
          <w:lang w:val="bg-BG" w:eastAsia="bg-BG"/>
        </w:rPr>
        <w:t xml:space="preserve"> е оптимизиран и експлоатационен персонал, който е пренасочв</w:t>
      </w:r>
      <w:r w:rsidR="009B7292" w:rsidRPr="0040517A">
        <w:rPr>
          <w:rFonts w:ascii="Arial" w:hAnsi="Arial" w:cs="Arial"/>
          <w:sz w:val="22"/>
          <w:szCs w:val="22"/>
          <w:lang w:val="bg-BG" w:eastAsia="bg-BG"/>
        </w:rPr>
        <w:t>ан на освободени работни места.</w:t>
      </w:r>
    </w:p>
    <w:p w:rsidR="009A6321" w:rsidRPr="0040517A" w:rsidRDefault="009A6321" w:rsidP="009B7292">
      <w:pPr>
        <w:pBdr>
          <w:top w:val="single" w:sz="4" w:space="1" w:color="auto"/>
          <w:left w:val="single" w:sz="4" w:space="4" w:color="auto"/>
          <w:bottom w:val="single" w:sz="4" w:space="1" w:color="auto"/>
          <w:right w:val="single" w:sz="4" w:space="4" w:color="auto"/>
        </w:pBdr>
        <w:shd w:val="clear" w:color="auto" w:fill="FFC000"/>
        <w:spacing w:after="120"/>
        <w:ind w:firstLine="600"/>
        <w:jc w:val="both"/>
        <w:rPr>
          <w:rFonts w:ascii="Arial" w:hAnsi="Arial" w:cs="Arial"/>
          <w:sz w:val="22"/>
          <w:szCs w:val="22"/>
          <w:lang w:val="bg-BG" w:eastAsia="bg-BG"/>
        </w:rPr>
      </w:pPr>
      <w:r w:rsidRPr="0040517A">
        <w:rPr>
          <w:rFonts w:ascii="Arial" w:hAnsi="Arial" w:cs="Arial"/>
          <w:sz w:val="22"/>
          <w:szCs w:val="22"/>
          <w:lang w:val="bg-BG" w:eastAsia="bg-BG"/>
        </w:rPr>
        <w:t>Налице е тенденция на намаление на постъпилите външни работници и служители в ДП НКЖИ, в резултат на строгите ограничителни мерки за назначаване на кандидати за работа - външни на системата.</w:t>
      </w:r>
    </w:p>
    <w:p w:rsidR="009A6321" w:rsidRPr="0040517A" w:rsidRDefault="009A6321" w:rsidP="009B7292">
      <w:pPr>
        <w:pBdr>
          <w:top w:val="single" w:sz="4" w:space="1" w:color="auto"/>
          <w:left w:val="single" w:sz="4" w:space="4" w:color="auto"/>
          <w:bottom w:val="single" w:sz="4" w:space="1" w:color="auto"/>
          <w:right w:val="single" w:sz="4" w:space="4" w:color="auto"/>
        </w:pBdr>
        <w:shd w:val="clear" w:color="auto" w:fill="FFC000"/>
        <w:tabs>
          <w:tab w:val="left" w:pos="1276"/>
        </w:tabs>
        <w:spacing w:after="120"/>
        <w:ind w:firstLine="709"/>
        <w:jc w:val="both"/>
        <w:rPr>
          <w:rFonts w:ascii="Arial" w:hAnsi="Arial" w:cs="Arial"/>
          <w:color w:val="000000"/>
          <w:sz w:val="22"/>
          <w:szCs w:val="22"/>
          <w:lang w:val="bg-BG" w:eastAsia="bg-BG"/>
        </w:rPr>
      </w:pPr>
      <w:r w:rsidRPr="0040517A">
        <w:rPr>
          <w:rFonts w:ascii="Arial" w:hAnsi="Arial" w:cs="Arial"/>
          <w:color w:val="000000"/>
          <w:sz w:val="22"/>
          <w:szCs w:val="22"/>
          <w:lang w:val="bg-BG" w:eastAsia="bg-BG"/>
        </w:rPr>
        <w:t xml:space="preserve">В Програмата за оперативно преструктуриране е разчетено </w:t>
      </w:r>
      <w:r w:rsidRPr="0040517A">
        <w:rPr>
          <w:rFonts w:ascii="Arial" w:hAnsi="Arial" w:cs="Arial"/>
          <w:b/>
          <w:color w:val="000000"/>
          <w:sz w:val="22"/>
          <w:szCs w:val="22"/>
          <w:lang w:val="bg-BG" w:eastAsia="bg-BG"/>
        </w:rPr>
        <w:t>намаление на персонала в ДП НКЖИ с 2 944 бр. за периода от 2011-2014 г.</w:t>
      </w:r>
      <w:r w:rsidR="009B7292" w:rsidRPr="0040517A">
        <w:rPr>
          <w:rFonts w:ascii="Arial" w:hAnsi="Arial" w:cs="Arial"/>
          <w:color w:val="000000"/>
          <w:sz w:val="22"/>
          <w:szCs w:val="22"/>
          <w:lang w:val="bg-BG" w:eastAsia="bg-BG"/>
        </w:rPr>
        <w:t xml:space="preserve"> </w:t>
      </w:r>
      <w:r w:rsidRPr="0040517A">
        <w:rPr>
          <w:rFonts w:ascii="Arial" w:hAnsi="Arial" w:cs="Arial"/>
          <w:color w:val="000000"/>
          <w:sz w:val="22"/>
          <w:szCs w:val="22"/>
          <w:lang w:val="bg-BG" w:eastAsia="bg-BG"/>
        </w:rPr>
        <w:t>Предвижда се изцяло да се оптимизира административно–обслужващата дейност, а в резултат на изпълнение на Програмата за инвестиционни мерки ще се постигне оптимизиране на процеси и дейности и създаване на по-привлекателни работни места в основната дейност през следващите години, както и да се осигури безопасност и сигурност при осигуряване на капацитета на жп мрежата, чрез намаляване на субективния фактор.</w:t>
      </w:r>
    </w:p>
    <w:p w:rsidR="009A6321" w:rsidRPr="0040517A" w:rsidRDefault="009A6321" w:rsidP="009B7292">
      <w:pPr>
        <w:pBdr>
          <w:top w:val="single" w:sz="4" w:space="1" w:color="auto"/>
          <w:left w:val="single" w:sz="4" w:space="4" w:color="auto"/>
          <w:bottom w:val="single" w:sz="4" w:space="1" w:color="auto"/>
          <w:right w:val="single" w:sz="4" w:space="4" w:color="auto"/>
        </w:pBdr>
        <w:shd w:val="clear" w:color="auto" w:fill="FFC000"/>
        <w:spacing w:after="120"/>
        <w:ind w:firstLine="600"/>
        <w:jc w:val="both"/>
        <w:rPr>
          <w:rFonts w:ascii="Arial" w:hAnsi="Arial" w:cs="Arial"/>
          <w:sz w:val="22"/>
          <w:szCs w:val="22"/>
          <w:lang w:val="bg-BG" w:eastAsia="bg-BG"/>
        </w:rPr>
      </w:pPr>
      <w:r w:rsidRPr="0040517A">
        <w:rPr>
          <w:rFonts w:ascii="Arial" w:hAnsi="Arial" w:cs="Arial"/>
          <w:sz w:val="22"/>
          <w:szCs w:val="22"/>
          <w:lang w:val="bg-BG" w:eastAsia="bg-BG"/>
        </w:rPr>
        <w:lastRenderedPageBreak/>
        <w:t>С цел да се съхранят в максимална степен работниците и служителите в ДП НКЖИ и да се осигури бъдещото им развитие, както и да се осъществи структурната реформа на социално приемлива цена</w:t>
      </w:r>
      <w:r w:rsidR="009B7292" w:rsidRPr="0040517A">
        <w:rPr>
          <w:rFonts w:ascii="Arial" w:hAnsi="Arial" w:cs="Arial"/>
          <w:sz w:val="22"/>
          <w:szCs w:val="22"/>
          <w:lang w:val="bg-BG" w:eastAsia="bg-BG"/>
        </w:rPr>
        <w:t xml:space="preserve"> е</w:t>
      </w:r>
      <w:r w:rsidRPr="0040517A">
        <w:rPr>
          <w:rFonts w:ascii="Arial" w:hAnsi="Arial" w:cs="Arial"/>
          <w:sz w:val="22"/>
          <w:szCs w:val="22"/>
          <w:lang w:val="bg-BG" w:eastAsia="bg-BG"/>
        </w:rPr>
        <w:t xml:space="preserve"> изготвен </w:t>
      </w:r>
      <w:r w:rsidRPr="0040517A">
        <w:rPr>
          <w:rFonts w:ascii="Arial" w:hAnsi="Arial" w:cs="Arial"/>
          <w:b/>
          <w:sz w:val="22"/>
          <w:szCs w:val="22"/>
          <w:lang w:val="bg-BG" w:eastAsia="bg-BG"/>
        </w:rPr>
        <w:t>План за действия за социална адаптация и обучение на персонала в ДП НКЖИ за периода 2011-2014 г.</w:t>
      </w:r>
      <w:r w:rsidRPr="0040517A">
        <w:rPr>
          <w:rFonts w:ascii="Arial" w:hAnsi="Arial" w:cs="Arial"/>
          <w:sz w:val="22"/>
          <w:szCs w:val="22"/>
          <w:lang w:val="bg-BG" w:eastAsia="bg-BG"/>
        </w:rPr>
        <w:t xml:space="preserve"> В плана са залегнали пакет от дейности и мерки за запазване на заетостта на персонала. </w:t>
      </w:r>
    </w:p>
    <w:p w:rsidR="009A6321" w:rsidRPr="0040517A" w:rsidRDefault="009A6321" w:rsidP="00466F12">
      <w:pPr>
        <w:tabs>
          <w:tab w:val="left" w:pos="2552"/>
        </w:tabs>
        <w:spacing w:after="120"/>
        <w:ind w:firstLine="600"/>
        <w:jc w:val="both"/>
        <w:rPr>
          <w:rFonts w:ascii="Arial" w:hAnsi="Arial" w:cs="Arial"/>
          <w:sz w:val="22"/>
          <w:szCs w:val="22"/>
          <w:bdr w:val="none" w:sz="0" w:space="0" w:color="auto" w:frame="1"/>
          <w:lang w:val="bg-BG" w:eastAsia="bg-BG"/>
        </w:rPr>
      </w:pPr>
      <w:r w:rsidRPr="0040517A">
        <w:rPr>
          <w:rFonts w:ascii="Arial" w:hAnsi="Arial" w:cs="Arial"/>
          <w:b/>
          <w:sz w:val="22"/>
          <w:szCs w:val="22"/>
          <w:lang w:val="bg-BG" w:eastAsia="bg-BG"/>
        </w:rPr>
        <w:t xml:space="preserve">Насоките, </w:t>
      </w:r>
      <w:r w:rsidRPr="0040517A">
        <w:rPr>
          <w:rFonts w:ascii="Arial" w:hAnsi="Arial" w:cs="Arial"/>
          <w:sz w:val="22"/>
          <w:szCs w:val="22"/>
          <w:lang w:val="bg-BG" w:eastAsia="bg-BG"/>
        </w:rPr>
        <w:t>в</w:t>
      </w:r>
      <w:r w:rsidRPr="0040517A">
        <w:rPr>
          <w:rFonts w:ascii="Arial" w:hAnsi="Arial" w:cs="Arial"/>
          <w:b/>
          <w:sz w:val="22"/>
          <w:szCs w:val="22"/>
          <w:lang w:val="bg-BG" w:eastAsia="bg-BG"/>
        </w:rPr>
        <w:t xml:space="preserve"> </w:t>
      </w:r>
      <w:r w:rsidRPr="0040517A">
        <w:rPr>
          <w:rFonts w:ascii="Arial" w:hAnsi="Arial" w:cs="Arial"/>
          <w:sz w:val="22"/>
          <w:szCs w:val="22"/>
          <w:lang w:val="bg-BG" w:eastAsia="bg-BG"/>
        </w:rPr>
        <w:t>които компанията работи са: пресъоръжаване на прелези, гарови системи и съоръжения, извеждане на дейности, непряко свързани с основната дейност, подобряване организацията на работа чрез закупуване</w:t>
      </w:r>
      <w:r w:rsidRPr="0040517A">
        <w:rPr>
          <w:rFonts w:ascii="Arial" w:hAnsi="Arial" w:cs="Arial"/>
          <w:b/>
          <w:sz w:val="22"/>
          <w:szCs w:val="22"/>
          <w:bdr w:val="none" w:sz="0" w:space="0" w:color="auto" w:frame="1"/>
          <w:lang w:val="bg-BG" w:eastAsia="bg-BG"/>
        </w:rPr>
        <w:t xml:space="preserve"> </w:t>
      </w:r>
      <w:r w:rsidRPr="0040517A">
        <w:rPr>
          <w:rFonts w:ascii="Arial" w:hAnsi="Arial" w:cs="Arial"/>
          <w:sz w:val="22"/>
          <w:szCs w:val="22"/>
          <w:bdr w:val="none" w:sz="0" w:space="0" w:color="auto" w:frame="1"/>
          <w:lang w:val="bg-BG" w:eastAsia="bg-BG"/>
        </w:rPr>
        <w:t>на механизация и създаване на мобилни групи, спиране дейността на губещи производствени звена, преразпределение на работа и ръководни функции, премахване на дублиращи работни места и длъжности.</w:t>
      </w:r>
    </w:p>
    <w:p w:rsidR="009A6321" w:rsidRPr="0040517A" w:rsidRDefault="009A6321" w:rsidP="00466F12">
      <w:pPr>
        <w:spacing w:after="120"/>
        <w:ind w:firstLine="567"/>
        <w:jc w:val="both"/>
        <w:rPr>
          <w:rFonts w:ascii="Arial" w:hAnsi="Arial" w:cs="Arial"/>
          <w:b/>
          <w:i/>
          <w:sz w:val="22"/>
          <w:szCs w:val="22"/>
          <w:bdr w:val="none" w:sz="0" w:space="0" w:color="auto" w:frame="1"/>
          <w:lang w:val="bg-BG" w:eastAsia="bg-BG"/>
        </w:rPr>
      </w:pPr>
      <w:r w:rsidRPr="0040517A">
        <w:rPr>
          <w:rFonts w:ascii="Arial" w:hAnsi="Arial" w:cs="Arial"/>
          <w:b/>
          <w:i/>
          <w:sz w:val="22"/>
          <w:szCs w:val="22"/>
          <w:bdr w:val="none" w:sz="0" w:space="0" w:color="auto" w:frame="1"/>
          <w:lang w:val="bg-BG" w:eastAsia="bg-BG"/>
        </w:rPr>
        <w:t>Политика на доходите</w:t>
      </w:r>
    </w:p>
    <w:p w:rsidR="009A6321" w:rsidRPr="0040517A" w:rsidRDefault="009A6321" w:rsidP="00466F12">
      <w:pPr>
        <w:spacing w:after="120"/>
        <w:ind w:firstLine="600"/>
        <w:jc w:val="both"/>
        <w:rPr>
          <w:rFonts w:ascii="Arial" w:hAnsi="Arial" w:cs="Arial"/>
          <w:sz w:val="22"/>
          <w:szCs w:val="22"/>
          <w:lang w:val="bg-BG" w:eastAsia="bg-BG"/>
        </w:rPr>
      </w:pPr>
      <w:r w:rsidRPr="0040517A">
        <w:rPr>
          <w:rFonts w:ascii="Arial" w:hAnsi="Arial" w:cs="Arial"/>
          <w:sz w:val="22"/>
          <w:szCs w:val="22"/>
          <w:lang w:val="bg-BG" w:eastAsia="bg-BG"/>
        </w:rPr>
        <w:t xml:space="preserve">Мерките и действията през 2011 г. за ограничаване разходите за възнаграждения на персонала чрез </w:t>
      </w:r>
      <w:r w:rsidRPr="0040517A">
        <w:rPr>
          <w:rFonts w:ascii="Arial" w:hAnsi="Arial" w:cs="Arial"/>
          <w:b/>
          <w:i/>
          <w:sz w:val="22"/>
          <w:szCs w:val="22"/>
          <w:lang w:val="bg-BG" w:eastAsia="bg-BG"/>
        </w:rPr>
        <w:t>замразяване на договорираните заплати и спиране плащането на допълнителните възнаграждения и стимули по вътрешните правила</w:t>
      </w:r>
      <w:r w:rsidRPr="0040517A">
        <w:rPr>
          <w:rFonts w:ascii="Arial" w:hAnsi="Arial" w:cs="Arial"/>
          <w:sz w:val="22"/>
          <w:szCs w:val="22"/>
          <w:lang w:val="bg-BG" w:eastAsia="bg-BG"/>
        </w:rPr>
        <w:t xml:space="preserve"> за работна заплата </w:t>
      </w:r>
      <w:r w:rsidR="009B7292" w:rsidRPr="0040517A">
        <w:rPr>
          <w:rFonts w:ascii="Arial" w:hAnsi="Arial" w:cs="Arial"/>
          <w:sz w:val="22"/>
          <w:szCs w:val="22"/>
          <w:lang w:val="bg-BG" w:eastAsia="bg-BG"/>
        </w:rPr>
        <w:t>са в сила</w:t>
      </w:r>
      <w:r w:rsidRPr="0040517A">
        <w:rPr>
          <w:rFonts w:ascii="Arial" w:hAnsi="Arial" w:cs="Arial"/>
          <w:sz w:val="22"/>
          <w:szCs w:val="22"/>
          <w:lang w:val="bg-BG" w:eastAsia="bg-BG"/>
        </w:rPr>
        <w:t xml:space="preserve"> и </w:t>
      </w:r>
      <w:r w:rsidR="009B7292" w:rsidRPr="0040517A">
        <w:rPr>
          <w:rFonts w:ascii="Arial" w:hAnsi="Arial" w:cs="Arial"/>
          <w:sz w:val="22"/>
          <w:szCs w:val="22"/>
          <w:lang w:val="bg-BG" w:eastAsia="bg-BG"/>
        </w:rPr>
        <w:t>за</w:t>
      </w:r>
      <w:r w:rsidRPr="0040517A">
        <w:rPr>
          <w:rFonts w:ascii="Arial" w:hAnsi="Arial" w:cs="Arial"/>
          <w:sz w:val="22"/>
          <w:szCs w:val="22"/>
          <w:lang w:val="bg-BG" w:eastAsia="bg-BG"/>
        </w:rPr>
        <w:t xml:space="preserve"> 2012 г.</w:t>
      </w:r>
    </w:p>
    <w:p w:rsidR="009B7292" w:rsidRPr="0040517A" w:rsidRDefault="009A6321" w:rsidP="009B7292">
      <w:pPr>
        <w:spacing w:after="120"/>
        <w:ind w:firstLine="600"/>
        <w:jc w:val="both"/>
        <w:rPr>
          <w:rFonts w:ascii="Arial" w:hAnsi="Arial" w:cs="Arial"/>
          <w:sz w:val="22"/>
          <w:szCs w:val="22"/>
          <w:lang w:val="bg-BG" w:eastAsia="bg-BG"/>
        </w:rPr>
      </w:pPr>
      <w:r w:rsidRPr="0040517A">
        <w:rPr>
          <w:rFonts w:ascii="Arial" w:hAnsi="Arial" w:cs="Arial"/>
          <w:sz w:val="22"/>
          <w:szCs w:val="22"/>
          <w:lang w:val="bg-BG" w:eastAsia="bg-BG"/>
        </w:rPr>
        <w:t>Анализира</w:t>
      </w:r>
      <w:r w:rsidR="009B7292" w:rsidRPr="0040517A">
        <w:rPr>
          <w:rFonts w:ascii="Arial" w:hAnsi="Arial" w:cs="Arial"/>
          <w:sz w:val="22"/>
          <w:szCs w:val="22"/>
          <w:lang w:val="bg-BG" w:eastAsia="bg-BG"/>
        </w:rPr>
        <w:t xml:space="preserve">н </w:t>
      </w:r>
      <w:r w:rsidRPr="0040517A">
        <w:rPr>
          <w:rFonts w:ascii="Arial" w:hAnsi="Arial" w:cs="Arial"/>
          <w:sz w:val="22"/>
          <w:szCs w:val="22"/>
          <w:lang w:val="bg-BG" w:eastAsia="bg-BG"/>
        </w:rPr>
        <w:t xml:space="preserve">е изплатения извънреден труд, сумите за допълнителни </w:t>
      </w:r>
      <w:r w:rsidR="009B7292" w:rsidRPr="0040517A">
        <w:rPr>
          <w:rFonts w:ascii="Arial" w:hAnsi="Arial" w:cs="Arial"/>
          <w:sz w:val="22"/>
          <w:szCs w:val="22"/>
          <w:lang w:val="bg-BG" w:eastAsia="bg-BG"/>
        </w:rPr>
        <w:t xml:space="preserve">възнаграждения за интензивност </w:t>
      </w:r>
      <w:r w:rsidRPr="0040517A">
        <w:rPr>
          <w:rFonts w:ascii="Arial" w:hAnsi="Arial" w:cs="Arial"/>
          <w:sz w:val="22"/>
          <w:szCs w:val="22"/>
          <w:lang w:val="bg-BG" w:eastAsia="bg-BG"/>
        </w:rPr>
        <w:t xml:space="preserve">и за пропътуван километър. </w:t>
      </w:r>
      <w:r w:rsidR="009B7292" w:rsidRPr="0040517A">
        <w:rPr>
          <w:rFonts w:ascii="Arial" w:hAnsi="Arial" w:cs="Arial"/>
          <w:sz w:val="22"/>
          <w:szCs w:val="22"/>
          <w:lang w:val="bg-BG" w:eastAsia="bg-BG"/>
        </w:rPr>
        <w:t>Наложени са с</w:t>
      </w:r>
      <w:r w:rsidRPr="0040517A">
        <w:rPr>
          <w:rFonts w:ascii="Arial" w:hAnsi="Arial" w:cs="Arial"/>
          <w:sz w:val="22"/>
          <w:szCs w:val="22"/>
          <w:lang w:val="bg-BG" w:eastAsia="bg-BG"/>
        </w:rPr>
        <w:t>троги ограни</w:t>
      </w:r>
      <w:r w:rsidR="009B7292" w:rsidRPr="0040517A">
        <w:rPr>
          <w:rFonts w:ascii="Arial" w:hAnsi="Arial" w:cs="Arial"/>
          <w:sz w:val="22"/>
          <w:szCs w:val="22"/>
          <w:lang w:val="bg-BG" w:eastAsia="bg-BG"/>
        </w:rPr>
        <w:t>чителни мерки за тези плащания.</w:t>
      </w:r>
    </w:p>
    <w:p w:rsidR="009A6321" w:rsidRPr="0040517A" w:rsidRDefault="009A6321" w:rsidP="009B7292">
      <w:pPr>
        <w:spacing w:after="120"/>
        <w:ind w:firstLine="600"/>
        <w:jc w:val="both"/>
        <w:rPr>
          <w:rFonts w:ascii="Arial" w:hAnsi="Arial" w:cs="Arial"/>
          <w:sz w:val="22"/>
          <w:szCs w:val="22"/>
          <w:lang w:val="bg-BG" w:eastAsia="bg-BG"/>
        </w:rPr>
      </w:pPr>
      <w:r w:rsidRPr="0040517A">
        <w:rPr>
          <w:rFonts w:ascii="Arial" w:hAnsi="Arial" w:cs="Arial"/>
          <w:sz w:val="22"/>
          <w:szCs w:val="22"/>
          <w:lang w:val="bg-BG" w:eastAsia="bg-BG"/>
        </w:rPr>
        <w:t xml:space="preserve">Въвеждане на </w:t>
      </w:r>
      <w:r w:rsidRPr="0040517A">
        <w:rPr>
          <w:rFonts w:ascii="Arial" w:hAnsi="Arial" w:cs="Arial"/>
          <w:b/>
          <w:sz w:val="22"/>
          <w:szCs w:val="22"/>
          <w:lang w:val="bg-BG" w:eastAsia="bg-BG"/>
        </w:rPr>
        <w:t>нов механизъм на заплащане</w:t>
      </w:r>
      <w:r w:rsidRPr="0040517A">
        <w:rPr>
          <w:rFonts w:ascii="Arial" w:hAnsi="Arial" w:cs="Arial"/>
          <w:sz w:val="22"/>
          <w:szCs w:val="22"/>
          <w:lang w:val="bg-BG" w:eastAsia="bg-BG"/>
        </w:rPr>
        <w:t>, с цел стимулиране на по-добре работещите чрез измерване и оценка на резултатите на труда на база разработени измерими показатели.</w:t>
      </w:r>
    </w:p>
    <w:p w:rsidR="009A6321" w:rsidRPr="0040517A" w:rsidRDefault="009A6321" w:rsidP="00466F12">
      <w:pPr>
        <w:spacing w:after="120"/>
        <w:ind w:firstLine="601"/>
        <w:jc w:val="both"/>
        <w:rPr>
          <w:rFonts w:ascii="Arial" w:hAnsi="Arial" w:cs="Arial"/>
          <w:bCs/>
          <w:sz w:val="22"/>
          <w:szCs w:val="22"/>
          <w:lang w:val="bg-BG" w:eastAsia="bg-BG"/>
        </w:rPr>
      </w:pPr>
      <w:r w:rsidRPr="0040517A">
        <w:rPr>
          <w:rFonts w:ascii="Arial" w:hAnsi="Arial" w:cs="Arial"/>
          <w:b/>
          <w:i/>
          <w:sz w:val="22"/>
          <w:szCs w:val="22"/>
          <w:bdr w:val="none" w:sz="0" w:space="0" w:color="auto" w:frame="1"/>
          <w:lang w:val="bg-BG" w:eastAsia="bg-BG"/>
        </w:rPr>
        <w:t>Политика на обучение</w:t>
      </w:r>
    </w:p>
    <w:p w:rsidR="009B7292" w:rsidRPr="0040517A" w:rsidRDefault="009A6321" w:rsidP="009B7292">
      <w:pPr>
        <w:spacing w:after="120"/>
        <w:ind w:firstLine="600"/>
        <w:jc w:val="both"/>
        <w:rPr>
          <w:rFonts w:ascii="Arial" w:hAnsi="Arial" w:cs="Arial"/>
          <w:sz w:val="22"/>
          <w:szCs w:val="22"/>
          <w:lang w:val="bg-BG" w:eastAsia="bg-BG"/>
        </w:rPr>
      </w:pPr>
      <w:r w:rsidRPr="0040517A">
        <w:rPr>
          <w:rFonts w:ascii="Arial" w:hAnsi="Arial" w:cs="Arial"/>
          <w:b/>
          <w:sz w:val="22"/>
          <w:szCs w:val="22"/>
          <w:lang w:val="bg-BG" w:eastAsia="bg-BG"/>
        </w:rPr>
        <w:t>През 2011 година</w:t>
      </w:r>
      <w:r w:rsidRPr="0040517A">
        <w:rPr>
          <w:rFonts w:ascii="Arial" w:hAnsi="Arial" w:cs="Arial"/>
          <w:sz w:val="22"/>
          <w:szCs w:val="22"/>
          <w:lang w:val="bg-BG" w:eastAsia="bg-BG"/>
        </w:rPr>
        <w:t xml:space="preserve"> </w:t>
      </w:r>
      <w:r w:rsidR="00C52EAE" w:rsidRPr="0040517A">
        <w:rPr>
          <w:rFonts w:ascii="Arial" w:hAnsi="Arial" w:cs="Arial"/>
          <w:sz w:val="22"/>
          <w:szCs w:val="22"/>
          <w:lang w:val="bg-BG" w:eastAsia="bg-BG"/>
        </w:rPr>
        <w:t>се изпълнява</w:t>
      </w:r>
      <w:r w:rsidRPr="0040517A">
        <w:rPr>
          <w:rFonts w:ascii="Arial" w:hAnsi="Arial" w:cs="Arial"/>
          <w:sz w:val="22"/>
          <w:szCs w:val="22"/>
          <w:lang w:val="bg-BG" w:eastAsia="bg-BG"/>
        </w:rPr>
        <w:t xml:space="preserve"> политиката за обучение на персонала в ДП НКЖИ за провеждане на обучение само при доказана необходимост, организирано на място и без разходи за командировки.</w:t>
      </w:r>
    </w:p>
    <w:p w:rsidR="009B7292" w:rsidRPr="0040517A" w:rsidRDefault="009A6321" w:rsidP="009B7292">
      <w:pPr>
        <w:spacing w:after="120"/>
        <w:ind w:firstLine="600"/>
        <w:jc w:val="both"/>
        <w:rPr>
          <w:rFonts w:ascii="Arial" w:hAnsi="Arial" w:cs="Arial"/>
          <w:sz w:val="22"/>
          <w:szCs w:val="22"/>
          <w:lang w:val="bg-BG" w:eastAsia="bg-BG"/>
        </w:rPr>
      </w:pPr>
      <w:r w:rsidRPr="0040517A">
        <w:rPr>
          <w:rFonts w:ascii="Arial" w:hAnsi="Arial" w:cs="Arial"/>
          <w:b/>
          <w:sz w:val="22"/>
          <w:szCs w:val="22"/>
          <w:lang w:val="bg-BG" w:eastAsia="bg-BG"/>
        </w:rPr>
        <w:t>През 2012 година</w:t>
      </w:r>
      <w:r w:rsidRPr="0040517A">
        <w:rPr>
          <w:rFonts w:ascii="Arial" w:hAnsi="Arial" w:cs="Arial"/>
          <w:sz w:val="22"/>
          <w:szCs w:val="22"/>
          <w:lang w:val="bg-BG" w:eastAsia="bg-BG"/>
        </w:rPr>
        <w:t xml:space="preserve"> дейността по управление и развитие на обучението e съобразена с осигурения бюджет за обучение.</w:t>
      </w:r>
    </w:p>
    <w:p w:rsidR="009A6321" w:rsidRPr="0040517A" w:rsidRDefault="009A6321" w:rsidP="009B7292">
      <w:pPr>
        <w:spacing w:after="120"/>
        <w:ind w:firstLine="600"/>
        <w:jc w:val="both"/>
        <w:rPr>
          <w:rFonts w:ascii="Arial" w:hAnsi="Arial" w:cs="Arial"/>
          <w:sz w:val="22"/>
          <w:szCs w:val="22"/>
          <w:lang w:val="bg-BG" w:eastAsia="bg-BG"/>
        </w:rPr>
      </w:pPr>
      <w:r w:rsidRPr="0040517A">
        <w:rPr>
          <w:rFonts w:ascii="Arial" w:hAnsi="Arial" w:cs="Arial"/>
          <w:sz w:val="22"/>
          <w:szCs w:val="22"/>
          <w:lang w:val="bg-BG" w:eastAsia="bg-BG"/>
        </w:rPr>
        <w:t xml:space="preserve">Стратегията на компанията за </w:t>
      </w:r>
      <w:r w:rsidRPr="0040517A">
        <w:rPr>
          <w:rFonts w:ascii="Arial" w:hAnsi="Arial" w:cs="Arial"/>
          <w:b/>
          <w:sz w:val="22"/>
          <w:szCs w:val="22"/>
          <w:lang w:val="bg-BG" w:eastAsia="bg-BG"/>
        </w:rPr>
        <w:t>стимулиране на заплащането</w:t>
      </w:r>
      <w:r w:rsidRPr="0040517A">
        <w:rPr>
          <w:rFonts w:ascii="Arial" w:hAnsi="Arial" w:cs="Arial"/>
          <w:sz w:val="22"/>
          <w:szCs w:val="22"/>
          <w:lang w:val="bg-BG" w:eastAsia="bg-BG"/>
        </w:rPr>
        <w:t xml:space="preserve"> са:</w:t>
      </w:r>
    </w:p>
    <w:p w:rsidR="009A6321" w:rsidRPr="0040517A" w:rsidRDefault="009A6321" w:rsidP="00B664BE">
      <w:pPr>
        <w:numPr>
          <w:ilvl w:val="0"/>
          <w:numId w:val="66"/>
        </w:numPr>
        <w:spacing w:after="120"/>
        <w:jc w:val="both"/>
        <w:rPr>
          <w:rFonts w:ascii="Arial" w:hAnsi="Arial" w:cs="Arial"/>
          <w:sz w:val="22"/>
          <w:szCs w:val="22"/>
          <w:lang w:val="bg-BG" w:eastAsia="bg-BG"/>
        </w:rPr>
      </w:pPr>
      <w:r w:rsidRPr="0040517A">
        <w:rPr>
          <w:rFonts w:ascii="Arial" w:hAnsi="Arial" w:cs="Arial"/>
          <w:sz w:val="22"/>
          <w:szCs w:val="22"/>
          <w:lang w:val="bg-BG" w:eastAsia="bg-BG"/>
        </w:rPr>
        <w:t>Съгласувана със синдикатите, за повишаване на професионалната квалификация и подобряване на професионалните умения и преквалификация на служителите, за което е разработен „Правилник за професионално обучение на ДП НКЖИ”.</w:t>
      </w:r>
    </w:p>
    <w:p w:rsidR="009A6321" w:rsidRPr="0040517A" w:rsidRDefault="009A6321" w:rsidP="00B664BE">
      <w:pPr>
        <w:numPr>
          <w:ilvl w:val="0"/>
          <w:numId w:val="66"/>
        </w:numPr>
        <w:spacing w:after="120"/>
        <w:jc w:val="both"/>
        <w:rPr>
          <w:rFonts w:ascii="Arial" w:hAnsi="Arial" w:cs="Arial"/>
          <w:sz w:val="22"/>
          <w:szCs w:val="22"/>
          <w:lang w:val="bg-BG" w:eastAsia="bg-BG"/>
        </w:rPr>
      </w:pPr>
      <w:r w:rsidRPr="0040517A">
        <w:rPr>
          <w:rFonts w:ascii="Arial" w:hAnsi="Arial" w:cs="Arial"/>
          <w:sz w:val="22"/>
          <w:szCs w:val="22"/>
          <w:lang w:val="bg-BG" w:eastAsia="bg-BG"/>
        </w:rPr>
        <w:t>Отделено е внимание на работниците и служителите от Компанията, които подлежат на съкращаване за предоставяне на възможности и условия за повишаване квалификацията и преквалификация на работници, с цел в случай на възможност и намерение от страна на Ръководството да бъдат пренасочени на нови длъжности.</w:t>
      </w:r>
    </w:p>
    <w:p w:rsidR="009A6321" w:rsidRPr="0040517A" w:rsidRDefault="00D56692" w:rsidP="00466F12">
      <w:pPr>
        <w:pStyle w:val="Heading2"/>
        <w:spacing w:before="0" w:after="120"/>
        <w:rPr>
          <w:rFonts w:cs="Arial"/>
          <w:lang w:val="bg-BG" w:eastAsia="bg-BG"/>
        </w:rPr>
      </w:pPr>
      <w:bookmarkStart w:id="59" w:name="_Toc365857658"/>
      <w:r w:rsidRPr="0040517A">
        <w:rPr>
          <w:rFonts w:cs="Arial"/>
          <w:lang w:val="bg-BG" w:eastAsia="bg-BG"/>
        </w:rPr>
        <w:t>„ХОЛДИНГ БДЖ” ЕАД</w:t>
      </w:r>
      <w:bookmarkEnd w:id="59"/>
    </w:p>
    <w:p w:rsidR="009A6321" w:rsidRPr="0040517A" w:rsidRDefault="009A6321" w:rsidP="00466F12">
      <w:pPr>
        <w:spacing w:after="120"/>
        <w:jc w:val="both"/>
        <w:rPr>
          <w:rFonts w:ascii="Arial" w:hAnsi="Arial" w:cs="Arial"/>
          <w:sz w:val="22"/>
          <w:szCs w:val="22"/>
          <w:lang w:val="bg-BG" w:eastAsia="bg-BG"/>
        </w:rPr>
      </w:pPr>
      <w:r w:rsidRPr="0040517A">
        <w:rPr>
          <w:rFonts w:ascii="Arial" w:hAnsi="Arial" w:cs="Arial"/>
          <w:b/>
          <w:i/>
          <w:sz w:val="22"/>
          <w:szCs w:val="22"/>
          <w:lang w:val="bg-BG" w:eastAsia="bg-BG"/>
        </w:rPr>
        <w:t>Спадът на приходите</w:t>
      </w:r>
      <w:r w:rsidRPr="0040517A">
        <w:rPr>
          <w:rFonts w:ascii="Arial" w:hAnsi="Arial" w:cs="Arial"/>
          <w:sz w:val="22"/>
          <w:szCs w:val="22"/>
          <w:lang w:val="bg-BG" w:eastAsia="bg-BG"/>
        </w:rPr>
        <w:t xml:space="preserve"> се дължи на няколко фактора:</w:t>
      </w:r>
    </w:p>
    <w:p w:rsidR="009A6321" w:rsidRPr="0040517A" w:rsidRDefault="009A6321" w:rsidP="00B664BE">
      <w:pPr>
        <w:numPr>
          <w:ilvl w:val="0"/>
          <w:numId w:val="59"/>
        </w:numPr>
        <w:tabs>
          <w:tab w:val="left" w:pos="180"/>
        </w:tabs>
        <w:spacing w:after="120"/>
        <w:jc w:val="both"/>
        <w:rPr>
          <w:rFonts w:ascii="Arial" w:hAnsi="Arial" w:cs="Arial"/>
          <w:spacing w:val="2"/>
          <w:sz w:val="22"/>
          <w:szCs w:val="22"/>
          <w:lang w:val="bg-BG" w:eastAsia="bg-BG"/>
        </w:rPr>
      </w:pPr>
      <w:r w:rsidRPr="0040517A">
        <w:rPr>
          <w:rFonts w:ascii="Arial" w:hAnsi="Arial" w:cs="Arial"/>
          <w:b/>
          <w:spacing w:val="2"/>
          <w:sz w:val="22"/>
          <w:szCs w:val="22"/>
          <w:lang w:val="bg-BG" w:eastAsia="bg-BG"/>
        </w:rPr>
        <w:t xml:space="preserve">Нарастваща конкуренция от страна на частните железопътни превозвачи. </w:t>
      </w:r>
      <w:r w:rsidRPr="0040517A">
        <w:rPr>
          <w:rFonts w:ascii="Arial" w:hAnsi="Arial" w:cs="Arial"/>
          <w:spacing w:val="2"/>
          <w:sz w:val="22"/>
          <w:szCs w:val="22"/>
          <w:lang w:val="bg-BG" w:eastAsia="bg-BG"/>
        </w:rPr>
        <w:t xml:space="preserve">От месец октомври 2008 г., лиценз получиха още два нови частни жп превозвача – „Газтрейд”АД и „Унитранском”АД. Активизираха се и съществуващите, които, в </w:t>
      </w:r>
      <w:r w:rsidRPr="0040517A">
        <w:rPr>
          <w:rFonts w:ascii="Arial" w:hAnsi="Arial" w:cs="Arial"/>
          <w:spacing w:val="2"/>
          <w:sz w:val="22"/>
          <w:szCs w:val="22"/>
          <w:lang w:val="bg-BG" w:eastAsia="bg-BG"/>
        </w:rPr>
        <w:lastRenderedPageBreak/>
        <w:t>условията на намален транспортен жп пазар, насочиха усилията си към заемане на съществуващи и утвърдени транспортни ниши, създадени и експлоатирани от БДЖ ЕАД, към момента.</w:t>
      </w:r>
    </w:p>
    <w:p w:rsidR="009A6321" w:rsidRPr="0040517A" w:rsidRDefault="009A6321" w:rsidP="00B664BE">
      <w:pPr>
        <w:numPr>
          <w:ilvl w:val="0"/>
          <w:numId w:val="59"/>
        </w:numPr>
        <w:spacing w:after="120"/>
        <w:jc w:val="both"/>
        <w:rPr>
          <w:rFonts w:ascii="Arial" w:hAnsi="Arial" w:cs="Arial"/>
          <w:sz w:val="22"/>
          <w:szCs w:val="22"/>
          <w:lang w:val="bg-BG" w:eastAsia="bg-BG"/>
        </w:rPr>
      </w:pPr>
      <w:r w:rsidRPr="0040517A">
        <w:rPr>
          <w:rFonts w:ascii="Arial" w:hAnsi="Arial" w:cs="Arial"/>
          <w:b/>
          <w:sz w:val="22"/>
          <w:szCs w:val="22"/>
          <w:lang w:val="bg-BG" w:eastAsia="bg-BG"/>
        </w:rPr>
        <w:t>Световната финансова криза</w:t>
      </w:r>
      <w:r w:rsidRPr="0040517A">
        <w:rPr>
          <w:rFonts w:ascii="Arial" w:hAnsi="Arial" w:cs="Arial"/>
          <w:sz w:val="22"/>
          <w:szCs w:val="22"/>
          <w:lang w:val="bg-BG" w:eastAsia="bg-BG"/>
        </w:rPr>
        <w:t xml:space="preserve"> намали чувствително деловата активност и движението на товари. Един от директните ефекти на финансовата криза за „ХолдингБДЖ” ЕАД е намаляване на крайните цени на металите, ограничаването и спирането на производството и съответно превозите за и от „Кремиковци” АД като един от големите товародатели. „Кремиковци” АД заемаше 20-25% от обемите, превозвани товари от „Холдинг БДЖ” ЕАД.</w:t>
      </w:r>
    </w:p>
    <w:p w:rsidR="009A6321" w:rsidRPr="0040517A" w:rsidRDefault="009A6321" w:rsidP="00B664BE">
      <w:pPr>
        <w:numPr>
          <w:ilvl w:val="0"/>
          <w:numId w:val="59"/>
        </w:numPr>
        <w:tabs>
          <w:tab w:val="left" w:pos="180"/>
        </w:tabs>
        <w:spacing w:after="120"/>
        <w:jc w:val="both"/>
        <w:rPr>
          <w:rFonts w:ascii="Arial" w:hAnsi="Arial" w:cs="Arial"/>
          <w:spacing w:val="4"/>
          <w:sz w:val="22"/>
          <w:szCs w:val="22"/>
          <w:lang w:val="bg-BG" w:eastAsia="bg-BG"/>
        </w:rPr>
      </w:pPr>
      <w:r w:rsidRPr="0040517A">
        <w:rPr>
          <w:rFonts w:ascii="Arial" w:hAnsi="Arial" w:cs="Arial"/>
          <w:b/>
          <w:spacing w:val="4"/>
          <w:sz w:val="22"/>
          <w:szCs w:val="22"/>
          <w:lang w:val="bg-BG" w:eastAsia="bg-BG"/>
        </w:rPr>
        <w:t xml:space="preserve">Спад на железопътния транспорт, като дял от сухопътния транспорт. </w:t>
      </w:r>
      <w:r w:rsidRPr="0040517A">
        <w:rPr>
          <w:rFonts w:ascii="Arial" w:hAnsi="Arial" w:cs="Arial"/>
          <w:spacing w:val="4"/>
          <w:sz w:val="22"/>
          <w:szCs w:val="22"/>
          <w:lang w:val="bg-BG" w:eastAsia="bg-BG"/>
        </w:rPr>
        <w:t>През 2007 г., превозите с железопътен транспорт, като извършена работа (млн. тон-км), представляват 23,6%, а автомобилните превози заемат 53,2%. През 2008 г., пазарният дял на железопътния транспорт спада на 22,7%, а за автомобилния се покачва на 53,3%. Намалената покупателна способност на населението се отрази негативно върху пътникопотока. През 2007 г. делът, в пътник-км, на автомобилния транспорт е 64,7%, а на железопътния транспорт е 11,6%. През 2008 г. делът на автомобилния транспорт спада на 63,7%, а на железопътния транспорт на 10,8% от националния транспортен пазар.</w:t>
      </w:r>
    </w:p>
    <w:p w:rsidR="009A6321" w:rsidRPr="0040517A" w:rsidRDefault="009A6321" w:rsidP="00B664BE">
      <w:pPr>
        <w:numPr>
          <w:ilvl w:val="0"/>
          <w:numId w:val="59"/>
        </w:numPr>
        <w:tabs>
          <w:tab w:val="left" w:pos="180"/>
        </w:tabs>
        <w:spacing w:after="120"/>
        <w:jc w:val="both"/>
        <w:rPr>
          <w:rFonts w:ascii="Arial" w:hAnsi="Arial" w:cs="Arial"/>
          <w:sz w:val="22"/>
          <w:szCs w:val="22"/>
          <w:lang w:val="bg-BG" w:eastAsia="bg-BG"/>
        </w:rPr>
      </w:pPr>
      <w:r w:rsidRPr="0040517A">
        <w:rPr>
          <w:rFonts w:ascii="Arial" w:hAnsi="Arial" w:cs="Arial"/>
          <w:sz w:val="22"/>
          <w:szCs w:val="22"/>
          <w:lang w:val="bg-BG" w:eastAsia="bg-BG"/>
        </w:rPr>
        <w:t>Намалението на нетотонкилометровата работа, през периода 2006-2010 г., доведе до драстичен спад на приходите от товарни и пътнически</w:t>
      </w:r>
      <w:r w:rsidR="009B7292" w:rsidRPr="0040517A">
        <w:rPr>
          <w:rFonts w:ascii="Arial" w:hAnsi="Arial" w:cs="Arial"/>
          <w:sz w:val="22"/>
          <w:szCs w:val="22"/>
          <w:lang w:val="bg-BG" w:eastAsia="bg-BG"/>
        </w:rPr>
        <w:t xml:space="preserve"> превози.</w:t>
      </w:r>
    </w:p>
    <w:p w:rsidR="009A6321" w:rsidRPr="0040517A" w:rsidRDefault="009A6321" w:rsidP="00D45837">
      <w:pPr>
        <w:spacing w:after="120"/>
        <w:ind w:firstLine="284"/>
        <w:jc w:val="both"/>
        <w:rPr>
          <w:rFonts w:ascii="Arial" w:hAnsi="Arial" w:cs="Arial"/>
          <w:sz w:val="22"/>
          <w:szCs w:val="22"/>
          <w:lang w:val="bg-BG" w:eastAsia="bg-BG"/>
        </w:rPr>
      </w:pPr>
      <w:r w:rsidRPr="0040517A">
        <w:rPr>
          <w:rFonts w:ascii="Arial" w:hAnsi="Arial" w:cs="Arial"/>
          <w:sz w:val="22"/>
          <w:szCs w:val="22"/>
          <w:lang w:val="bg-BG" w:eastAsia="bg-BG"/>
        </w:rPr>
        <w:t xml:space="preserve">Общо за </w:t>
      </w:r>
      <w:r w:rsidR="00D45837" w:rsidRPr="0040517A">
        <w:rPr>
          <w:rFonts w:ascii="Arial" w:hAnsi="Arial" w:cs="Arial"/>
          <w:sz w:val="22"/>
          <w:szCs w:val="22"/>
          <w:lang w:val="bg-BG" w:eastAsia="bg-BG"/>
        </w:rPr>
        <w:t>„</w:t>
      </w:r>
      <w:r w:rsidRPr="0040517A">
        <w:rPr>
          <w:rFonts w:ascii="Arial" w:hAnsi="Arial" w:cs="Arial"/>
          <w:sz w:val="22"/>
          <w:szCs w:val="22"/>
          <w:lang w:val="bg-BG" w:eastAsia="bg-BG"/>
        </w:rPr>
        <w:t>Холдинг БДЖ</w:t>
      </w:r>
      <w:r w:rsidR="00D45837" w:rsidRPr="0040517A">
        <w:rPr>
          <w:rFonts w:ascii="Arial" w:hAnsi="Arial" w:cs="Arial"/>
          <w:sz w:val="22"/>
          <w:szCs w:val="22"/>
          <w:lang w:val="bg-BG" w:eastAsia="bg-BG"/>
        </w:rPr>
        <w:t>” ЕАД</w:t>
      </w:r>
      <w:r w:rsidRPr="0040517A">
        <w:rPr>
          <w:rFonts w:ascii="Arial" w:hAnsi="Arial" w:cs="Arial"/>
          <w:sz w:val="22"/>
          <w:szCs w:val="22"/>
          <w:lang w:val="bg-BG" w:eastAsia="bg-BG"/>
        </w:rPr>
        <w:t xml:space="preserve"> </w:t>
      </w:r>
      <w:r w:rsidRPr="0040517A">
        <w:rPr>
          <w:rFonts w:ascii="Arial" w:hAnsi="Arial" w:cs="Arial"/>
          <w:b/>
          <w:i/>
          <w:sz w:val="22"/>
          <w:szCs w:val="22"/>
          <w:lang w:val="bg-BG" w:eastAsia="bg-BG"/>
        </w:rPr>
        <w:t>средствата за работна заплата съставляват 33,2%</w:t>
      </w:r>
      <w:r w:rsidRPr="0040517A">
        <w:rPr>
          <w:rFonts w:ascii="Arial" w:hAnsi="Arial" w:cs="Arial"/>
          <w:sz w:val="22"/>
          <w:szCs w:val="22"/>
          <w:lang w:val="bg-BG" w:eastAsia="bg-BG"/>
        </w:rPr>
        <w:t xml:space="preserve"> от общите разходи на холдинга за 2011 г. За 2010г. тези разходи са били </w:t>
      </w:r>
      <w:r w:rsidRPr="0040517A">
        <w:rPr>
          <w:rFonts w:ascii="Arial" w:hAnsi="Arial" w:cs="Arial"/>
          <w:color w:val="000000"/>
          <w:sz w:val="22"/>
          <w:szCs w:val="22"/>
          <w:lang w:val="bg-BG" w:eastAsia="bg-BG"/>
        </w:rPr>
        <w:t>34.94%.</w:t>
      </w:r>
    </w:p>
    <w:p w:rsidR="009A6321" w:rsidRPr="0040517A" w:rsidRDefault="00D56692" w:rsidP="00466F12">
      <w:pPr>
        <w:pStyle w:val="Heading2"/>
        <w:spacing w:before="0" w:after="120"/>
        <w:rPr>
          <w:rFonts w:cs="Arial"/>
          <w:lang w:val="bg-BG" w:eastAsia="bg-BG"/>
        </w:rPr>
      </w:pPr>
      <w:bookmarkStart w:id="60" w:name="_Toc365857659"/>
      <w:r w:rsidRPr="0040517A">
        <w:rPr>
          <w:rFonts w:cs="Arial"/>
          <w:lang w:val="bg-BG" w:eastAsia="bg-BG"/>
        </w:rPr>
        <w:t>„БДЖ - ПЪТНИЧЕСКИ ПРЕВОЗИ” ЕООД</w:t>
      </w:r>
      <w:bookmarkEnd w:id="60"/>
    </w:p>
    <w:p w:rsidR="009A6321" w:rsidRPr="0040517A" w:rsidRDefault="009A6321" w:rsidP="00466F12">
      <w:pPr>
        <w:spacing w:after="120"/>
        <w:jc w:val="both"/>
        <w:rPr>
          <w:rFonts w:ascii="Arial" w:hAnsi="Arial" w:cs="Arial"/>
          <w:b/>
          <w:sz w:val="22"/>
          <w:szCs w:val="22"/>
          <w:u w:val="single"/>
          <w:lang w:val="bg-BG" w:eastAsia="bg-BG"/>
        </w:rPr>
      </w:pPr>
      <w:r w:rsidRPr="0040517A">
        <w:rPr>
          <w:rFonts w:ascii="Arial" w:hAnsi="Arial" w:cs="Arial"/>
          <w:b/>
          <w:sz w:val="22"/>
          <w:szCs w:val="22"/>
          <w:u w:val="single"/>
          <w:lang w:val="bg-BG" w:eastAsia="bg-BG"/>
        </w:rPr>
        <w:t xml:space="preserve">Действия на „БДЖ – Пътнически превози” ЕООД за запазване на пазарния си дял: </w:t>
      </w:r>
    </w:p>
    <w:p w:rsidR="009A6321"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t>Провеждане на гъвкава пазарноориентирана тарифна и ценова политика;</w:t>
      </w:r>
    </w:p>
    <w:p w:rsidR="009A6321"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t xml:space="preserve">Разширяване гамата от търговски оферти насочени към конкретни клиентски групи; </w:t>
      </w:r>
    </w:p>
    <w:p w:rsidR="009A6321"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t>Разширяване дистрибуционните канали - чрез интернет, GSM, билетни автомати, свързване с резервационните системи на другите европейски страни;</w:t>
      </w:r>
    </w:p>
    <w:p w:rsidR="009A6321"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t>Повишаване качеството и организацията на информационното обслужване на клиентите на железопътния транспорт чрез въвеждане на информационна и резервационна система;</w:t>
      </w:r>
    </w:p>
    <w:p w:rsidR="009A6321" w:rsidRPr="0040517A" w:rsidRDefault="009A6321" w:rsidP="00B664BE">
      <w:pPr>
        <w:numPr>
          <w:ilvl w:val="0"/>
          <w:numId w:val="64"/>
        </w:numPr>
        <w:tabs>
          <w:tab w:val="num" w:pos="900"/>
        </w:tabs>
        <w:spacing w:after="120"/>
        <w:ind w:left="902"/>
        <w:jc w:val="both"/>
        <w:rPr>
          <w:rFonts w:ascii="Arial" w:hAnsi="Arial" w:cs="Arial"/>
          <w:sz w:val="22"/>
          <w:szCs w:val="22"/>
          <w:lang w:val="bg-BG" w:eastAsia="bg-BG"/>
        </w:rPr>
      </w:pPr>
      <w:r w:rsidRPr="0040517A">
        <w:rPr>
          <w:rFonts w:ascii="Arial" w:hAnsi="Arial" w:cs="Arial"/>
          <w:sz w:val="22"/>
          <w:szCs w:val="22"/>
          <w:lang w:val="bg-BG" w:eastAsia="bg-BG"/>
        </w:rPr>
        <w:t>Пускане директни уикенд влакове до българското Черноморие (София-Варна, София-Бургас), което повишава интереса на потенциалните ни клиенти към железницата. Междинните спирания на тези влакове са сведени до минимум и времепътуването им е по-кратко от това на автобусите;</w:t>
      </w:r>
    </w:p>
    <w:p w:rsidR="009A6321" w:rsidRPr="0040517A" w:rsidRDefault="009A6321" w:rsidP="00B664BE">
      <w:pPr>
        <w:numPr>
          <w:ilvl w:val="0"/>
          <w:numId w:val="64"/>
        </w:numPr>
        <w:tabs>
          <w:tab w:val="num" w:pos="900"/>
        </w:tabs>
        <w:spacing w:after="120"/>
        <w:ind w:left="902"/>
        <w:jc w:val="both"/>
        <w:rPr>
          <w:rFonts w:ascii="Arial" w:hAnsi="Arial" w:cs="Arial"/>
          <w:sz w:val="22"/>
          <w:szCs w:val="22"/>
          <w:lang w:val="bg-BG" w:eastAsia="bg-BG"/>
        </w:rPr>
      </w:pPr>
      <w:r w:rsidRPr="0040517A">
        <w:rPr>
          <w:rFonts w:ascii="Arial" w:hAnsi="Arial" w:cs="Arial"/>
          <w:sz w:val="22"/>
          <w:szCs w:val="22"/>
          <w:lang w:val="bg-BG" w:eastAsia="bg-BG"/>
        </w:rPr>
        <w:t>Въвеждане пакетна услуга, включваща пътуване с влак и осигуряването на почивка на база „пълен пансион” в почивните станции на „Български държавни железници” ЕАД ще разшири предлагането и ще привлече допълнителни клиенти;</w:t>
      </w:r>
    </w:p>
    <w:p w:rsidR="009A6321"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lastRenderedPageBreak/>
        <w:t>Сключване на двустранни и многостранни споразумения с железопътните превозвачи от страните, към които нашите клиенти проявяват най-голям интерес, за договаряне на конкурентни условия и цени;</w:t>
      </w:r>
    </w:p>
    <w:p w:rsidR="009A6321"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t>БДЖ бяха приети за член на международната оферта EURAIL Global Pass, което ще даде възможност от 2011 г. граждани на страните извън Европа да пътуват безпрепятствено с железопътен транспорт на територията на Р. България и транзит през нея.</w:t>
      </w:r>
    </w:p>
    <w:p w:rsidR="009A6321"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t>Подмяна на подвижния състав с такъв, отговарящ на европейските изисквания и стандарти за качество, което е заложено в този План за преструктуриране;</w:t>
      </w:r>
    </w:p>
    <w:p w:rsidR="009A6321"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t>Подобряване репутацията на железопътния превозвач чрез повишаване качеството на обслужване;</w:t>
      </w:r>
    </w:p>
    <w:p w:rsidR="00D45837"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t>Провеждане на PR и рекламни кампании;</w:t>
      </w:r>
    </w:p>
    <w:p w:rsidR="00D45837"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t>Осигуряване на лесен достъп на хора с ограничена мобилност до по-големите гари в страната и до влаковете.</w:t>
      </w:r>
    </w:p>
    <w:p w:rsidR="009A6321" w:rsidRPr="0040517A" w:rsidRDefault="009A6321" w:rsidP="00B664BE">
      <w:pPr>
        <w:numPr>
          <w:ilvl w:val="0"/>
          <w:numId w:val="64"/>
        </w:numPr>
        <w:tabs>
          <w:tab w:val="num" w:pos="900"/>
        </w:tabs>
        <w:spacing w:after="120"/>
        <w:ind w:left="900"/>
        <w:jc w:val="both"/>
        <w:rPr>
          <w:rFonts w:ascii="Arial" w:hAnsi="Arial" w:cs="Arial"/>
          <w:sz w:val="22"/>
          <w:szCs w:val="22"/>
          <w:lang w:val="bg-BG" w:eastAsia="bg-BG"/>
        </w:rPr>
      </w:pPr>
      <w:r w:rsidRPr="0040517A">
        <w:rPr>
          <w:rFonts w:ascii="Arial" w:hAnsi="Arial" w:cs="Arial"/>
          <w:sz w:val="22"/>
          <w:szCs w:val="22"/>
          <w:lang w:val="bg-BG" w:eastAsia="bg-BG"/>
        </w:rPr>
        <w:t>Извършва се актуализация на длъжностните характеристики, които по-пълно и точно да отговарят на изискванията и условията за работа.</w:t>
      </w:r>
    </w:p>
    <w:p w:rsidR="009A6321" w:rsidRPr="0040517A" w:rsidRDefault="009A6321" w:rsidP="00B664BE">
      <w:pPr>
        <w:pStyle w:val="ListParagraph"/>
        <w:numPr>
          <w:ilvl w:val="0"/>
          <w:numId w:val="64"/>
        </w:numPr>
        <w:tabs>
          <w:tab w:val="clear" w:pos="1440"/>
          <w:tab w:val="num" w:pos="851"/>
        </w:tabs>
        <w:spacing w:after="120"/>
        <w:ind w:left="851" w:hanging="284"/>
        <w:jc w:val="both"/>
        <w:rPr>
          <w:szCs w:val="22"/>
          <w:lang w:val="bg-BG" w:eastAsia="bg-BG"/>
        </w:rPr>
      </w:pPr>
      <w:r w:rsidRPr="0040517A">
        <w:rPr>
          <w:szCs w:val="22"/>
          <w:lang w:val="bg-BG" w:eastAsia="bg-BG"/>
        </w:rPr>
        <w:t>Изготвя се система за оценка на трудовото представяне на работниците и служителите;</w:t>
      </w:r>
    </w:p>
    <w:p w:rsidR="009A6321" w:rsidRPr="0040517A" w:rsidRDefault="009A6321" w:rsidP="00B664BE">
      <w:pPr>
        <w:pStyle w:val="ListParagraph"/>
        <w:numPr>
          <w:ilvl w:val="0"/>
          <w:numId w:val="64"/>
        </w:numPr>
        <w:tabs>
          <w:tab w:val="clear" w:pos="1440"/>
          <w:tab w:val="num" w:pos="851"/>
        </w:tabs>
        <w:spacing w:after="120"/>
        <w:ind w:left="851" w:hanging="284"/>
        <w:jc w:val="both"/>
        <w:rPr>
          <w:szCs w:val="22"/>
          <w:lang w:val="bg-BG" w:eastAsia="bg-BG"/>
        </w:rPr>
      </w:pPr>
      <w:r w:rsidRPr="0040517A">
        <w:rPr>
          <w:szCs w:val="22"/>
          <w:lang w:val="bg-BG" w:eastAsia="bg-BG"/>
        </w:rPr>
        <w:t>Споразумение със синдикатите за договаряне на трудовите и осигурителни отношения със срок на действие две години.</w:t>
      </w:r>
    </w:p>
    <w:p w:rsidR="009A6321" w:rsidRPr="0040517A" w:rsidRDefault="009A6321" w:rsidP="00B664BE">
      <w:pPr>
        <w:pStyle w:val="ListParagraph"/>
        <w:numPr>
          <w:ilvl w:val="0"/>
          <w:numId w:val="64"/>
        </w:numPr>
        <w:tabs>
          <w:tab w:val="clear" w:pos="1440"/>
          <w:tab w:val="num" w:pos="851"/>
        </w:tabs>
        <w:spacing w:after="120"/>
        <w:ind w:left="851" w:hanging="284"/>
        <w:jc w:val="both"/>
        <w:rPr>
          <w:szCs w:val="22"/>
          <w:lang w:val="bg-BG" w:eastAsia="bg-BG"/>
        </w:rPr>
      </w:pPr>
      <w:r w:rsidRPr="0040517A">
        <w:rPr>
          <w:szCs w:val="22"/>
          <w:lang w:val="bg-BG" w:eastAsia="bg-BG"/>
        </w:rPr>
        <w:t>Работодателят е поел ангажименти да не предприема съкращаване на лица в работоспособна възраст, ако има работни места, на които работят лица, които са придобили право на пенсия за осигурителен стаж и възраст.</w:t>
      </w:r>
    </w:p>
    <w:p w:rsidR="009A6321" w:rsidRPr="0040517A" w:rsidRDefault="009A6321" w:rsidP="00B664BE">
      <w:pPr>
        <w:pStyle w:val="ListParagraph"/>
        <w:numPr>
          <w:ilvl w:val="0"/>
          <w:numId w:val="64"/>
        </w:numPr>
        <w:tabs>
          <w:tab w:val="clear" w:pos="1440"/>
          <w:tab w:val="num" w:pos="851"/>
        </w:tabs>
        <w:spacing w:after="120"/>
        <w:ind w:left="851" w:hanging="284"/>
        <w:jc w:val="both"/>
        <w:rPr>
          <w:szCs w:val="22"/>
          <w:lang w:val="bg-BG" w:eastAsia="bg-BG"/>
        </w:rPr>
      </w:pPr>
      <w:r w:rsidRPr="0040517A">
        <w:rPr>
          <w:szCs w:val="22"/>
          <w:lang w:val="bg-BG" w:eastAsia="bg-BG"/>
        </w:rPr>
        <w:t>В случаи на съкращения, работодателят, съдейства за социална адаптация, чрез пренасочване на вакантна длъжност в дружеството или насочване към курс за преквалификация за сметка на организацията.</w:t>
      </w:r>
    </w:p>
    <w:p w:rsidR="009A6321" w:rsidRPr="0040517A" w:rsidRDefault="009A6321" w:rsidP="00B664BE">
      <w:pPr>
        <w:pStyle w:val="ListParagraph"/>
        <w:numPr>
          <w:ilvl w:val="0"/>
          <w:numId w:val="64"/>
        </w:numPr>
        <w:tabs>
          <w:tab w:val="clear" w:pos="1440"/>
          <w:tab w:val="num" w:pos="851"/>
        </w:tabs>
        <w:spacing w:after="120"/>
        <w:ind w:left="851" w:hanging="284"/>
        <w:jc w:val="both"/>
        <w:rPr>
          <w:szCs w:val="22"/>
          <w:lang w:val="bg-BG" w:eastAsia="bg-BG"/>
        </w:rPr>
      </w:pPr>
      <w:r w:rsidRPr="0040517A">
        <w:rPr>
          <w:szCs w:val="22"/>
          <w:lang w:val="bg-BG" w:eastAsia="bg-BG"/>
        </w:rPr>
        <w:t>Индивидуалните работни заплати са определени съобразно длъжността, обема на работа, сложността, отговорността, квалификацията и професионалния опит на основание оценка на длъжностите по „Системата за оценка на длъжностите и работните места в поделенията на БДЖ – Пътнически превози ЕООД”.</w:t>
      </w:r>
    </w:p>
    <w:p w:rsidR="009A6321" w:rsidRPr="0040517A" w:rsidRDefault="009A6321" w:rsidP="00D4583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sz w:val="22"/>
          <w:szCs w:val="22"/>
          <w:lang w:val="bg-BG" w:eastAsia="bg-BG"/>
        </w:rPr>
      </w:pPr>
      <w:r w:rsidRPr="0040517A">
        <w:rPr>
          <w:rFonts w:ascii="Arial" w:hAnsi="Arial" w:cs="Arial"/>
          <w:b/>
          <w:sz w:val="22"/>
          <w:szCs w:val="22"/>
          <w:lang w:val="bg-BG" w:eastAsia="bg-BG"/>
        </w:rPr>
        <w:t>Изводи:</w:t>
      </w:r>
    </w:p>
    <w:p w:rsidR="009A6321" w:rsidRPr="0040517A" w:rsidRDefault="009A6321" w:rsidP="00B664BE">
      <w:pPr>
        <w:numPr>
          <w:ilvl w:val="0"/>
          <w:numId w:val="65"/>
        </w:num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20"/>
        <w:jc w:val="both"/>
        <w:textAlignment w:val="baseline"/>
        <w:rPr>
          <w:rFonts w:ascii="Arial" w:hAnsi="Arial" w:cs="Arial"/>
          <w:sz w:val="22"/>
          <w:szCs w:val="22"/>
          <w:lang w:val="bg-BG"/>
        </w:rPr>
      </w:pPr>
      <w:r w:rsidRPr="0040517A">
        <w:rPr>
          <w:rFonts w:ascii="Arial" w:hAnsi="Arial" w:cs="Arial"/>
          <w:sz w:val="22"/>
          <w:szCs w:val="22"/>
          <w:lang w:val="bg-BG"/>
        </w:rPr>
        <w:t>Най-големи относителни дялове в разходите за експлоатация при пътническите превози, след разходите за инфраструктурни такси (54,91%), имат разходите за превозни бригади (20,60%) и за билетоиздаване и информационно обслужване (15,12%).</w:t>
      </w:r>
    </w:p>
    <w:p w:rsidR="009A6321" w:rsidRPr="0040517A" w:rsidRDefault="009A6321" w:rsidP="00B664BE">
      <w:pPr>
        <w:numPr>
          <w:ilvl w:val="0"/>
          <w:numId w:val="65"/>
        </w:num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20"/>
        <w:jc w:val="both"/>
        <w:textAlignment w:val="baseline"/>
        <w:rPr>
          <w:rFonts w:ascii="Arial" w:hAnsi="Arial" w:cs="Arial"/>
          <w:sz w:val="22"/>
          <w:szCs w:val="22"/>
          <w:lang w:val="bg-BG"/>
        </w:rPr>
      </w:pPr>
      <w:r w:rsidRPr="0040517A">
        <w:rPr>
          <w:rFonts w:ascii="Arial" w:hAnsi="Arial" w:cs="Arial"/>
          <w:sz w:val="22"/>
          <w:szCs w:val="22"/>
          <w:lang w:val="bg-BG"/>
        </w:rPr>
        <w:t>Въвеждането на интегрирана система за резервация, информация и продажба на билети, освен до повишаване на качеството на обслужване и събираемостта на приходите, ще доведе и до значително намаляване на тези разходи. Тя ще оптимизира и разходите за човешки труд.</w:t>
      </w:r>
    </w:p>
    <w:p w:rsidR="009A6321" w:rsidRPr="0040517A" w:rsidRDefault="009A6321" w:rsidP="00B664BE">
      <w:pPr>
        <w:numPr>
          <w:ilvl w:val="0"/>
          <w:numId w:val="65"/>
        </w:num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20"/>
        <w:jc w:val="both"/>
        <w:textAlignment w:val="baseline"/>
        <w:rPr>
          <w:rFonts w:ascii="Arial" w:hAnsi="Arial" w:cs="Arial"/>
          <w:sz w:val="22"/>
          <w:szCs w:val="22"/>
          <w:lang w:val="bg-BG"/>
        </w:rPr>
      </w:pPr>
      <w:r w:rsidRPr="0040517A">
        <w:rPr>
          <w:rFonts w:ascii="Arial" w:hAnsi="Arial" w:cs="Arial"/>
          <w:sz w:val="22"/>
          <w:szCs w:val="22"/>
          <w:lang w:val="bg-BG"/>
        </w:rPr>
        <w:t>Резерви за снижаване на разходите за експлоатация следва да се търсят и в общопроизводствените разходи, които са с относителен дял 11, 29%. Тези разходи са постоянни и се отразяват отрицателно върху рентабилността на всеки влак.</w:t>
      </w:r>
    </w:p>
    <w:p w:rsidR="009A6321" w:rsidRPr="0040517A" w:rsidRDefault="00D56692" w:rsidP="00466F12">
      <w:pPr>
        <w:pStyle w:val="Heading2"/>
        <w:spacing w:before="0" w:after="120"/>
        <w:rPr>
          <w:rFonts w:cs="Arial"/>
          <w:lang w:val="bg-BG" w:eastAsia="bg-BG"/>
        </w:rPr>
      </w:pPr>
      <w:bookmarkStart w:id="61" w:name="_Toc365857660"/>
      <w:r w:rsidRPr="0040517A">
        <w:rPr>
          <w:rFonts w:cs="Arial"/>
          <w:lang w:val="bg-BG" w:eastAsia="bg-BG"/>
        </w:rPr>
        <w:lastRenderedPageBreak/>
        <w:t>„БДЖ - ТОВАРНИ ПРЕВОЗИ” ЕООД</w:t>
      </w:r>
      <w:bookmarkEnd w:id="61"/>
    </w:p>
    <w:p w:rsidR="009A6321" w:rsidRPr="0040517A" w:rsidRDefault="009A6321" w:rsidP="00466F12">
      <w:pPr>
        <w:spacing w:after="120"/>
        <w:ind w:firstLine="284"/>
        <w:jc w:val="both"/>
        <w:rPr>
          <w:rFonts w:ascii="Arial" w:hAnsi="Arial" w:cs="Arial"/>
          <w:bCs/>
          <w:sz w:val="22"/>
          <w:szCs w:val="22"/>
          <w:lang w:val="bg-BG" w:eastAsia="bg-BG"/>
        </w:rPr>
      </w:pPr>
      <w:r w:rsidRPr="0040517A">
        <w:rPr>
          <w:rFonts w:ascii="Arial" w:hAnsi="Arial" w:cs="Arial"/>
          <w:b/>
          <w:bCs/>
          <w:i/>
          <w:sz w:val="22"/>
          <w:szCs w:val="22"/>
          <w:lang w:val="bg-BG" w:eastAsia="bg-BG"/>
        </w:rPr>
        <w:t>Разходите за заплати представляват 24.67% от разходите</w:t>
      </w:r>
      <w:r w:rsidRPr="0040517A">
        <w:rPr>
          <w:rFonts w:ascii="Arial" w:hAnsi="Arial" w:cs="Arial"/>
          <w:bCs/>
          <w:sz w:val="22"/>
          <w:szCs w:val="22"/>
          <w:lang w:val="bg-BG" w:eastAsia="bg-BG"/>
        </w:rPr>
        <w:t xml:space="preserve">, а за осигуровки 5.93% за 2009г. За 2011 г. </w:t>
      </w:r>
      <w:r w:rsidRPr="0040517A">
        <w:rPr>
          <w:rFonts w:ascii="Arial" w:hAnsi="Arial" w:cs="Arial"/>
          <w:b/>
          <w:bCs/>
          <w:i/>
          <w:sz w:val="22"/>
          <w:szCs w:val="22"/>
          <w:lang w:val="bg-BG" w:eastAsia="bg-BG"/>
        </w:rPr>
        <w:t>разходите за заплати са съставлявали 23,8%</w:t>
      </w:r>
      <w:r w:rsidRPr="0040517A">
        <w:rPr>
          <w:rFonts w:ascii="Arial" w:hAnsi="Arial" w:cs="Arial"/>
          <w:bCs/>
          <w:sz w:val="22"/>
          <w:szCs w:val="22"/>
          <w:lang w:val="bg-BG" w:eastAsia="bg-BG"/>
        </w:rPr>
        <w:t xml:space="preserve"> от разходите на компанията.</w:t>
      </w:r>
    </w:p>
    <w:p w:rsidR="009A6321" w:rsidRPr="0040517A" w:rsidRDefault="009A6321" w:rsidP="00466F12">
      <w:pPr>
        <w:spacing w:after="120"/>
        <w:ind w:firstLine="284"/>
        <w:jc w:val="both"/>
        <w:rPr>
          <w:rFonts w:ascii="Arial" w:hAnsi="Arial" w:cs="Arial"/>
          <w:b/>
          <w:sz w:val="22"/>
          <w:szCs w:val="22"/>
          <w:lang w:val="bg-BG" w:eastAsia="bg-BG"/>
        </w:rPr>
      </w:pPr>
      <w:r w:rsidRPr="0040517A">
        <w:rPr>
          <w:rFonts w:ascii="Arial" w:hAnsi="Arial" w:cs="Arial"/>
          <w:b/>
          <w:sz w:val="22"/>
          <w:szCs w:val="22"/>
          <w:lang w:val="bg-BG" w:eastAsia="bg-BG"/>
        </w:rPr>
        <w:t>Уреждане на трудови и осигурителни отношения в „БДЖ - Товарни превози” ЕООД:</w:t>
      </w:r>
    </w:p>
    <w:p w:rsidR="009A6321" w:rsidRPr="0040517A" w:rsidRDefault="009A6321" w:rsidP="00B664BE">
      <w:pPr>
        <w:numPr>
          <w:ilvl w:val="0"/>
          <w:numId w:val="60"/>
        </w:numPr>
        <w:spacing w:after="120"/>
        <w:jc w:val="both"/>
        <w:rPr>
          <w:rFonts w:ascii="Arial" w:hAnsi="Arial" w:cs="Arial"/>
          <w:sz w:val="22"/>
          <w:szCs w:val="22"/>
          <w:lang w:val="bg-BG" w:eastAsia="bg-BG"/>
        </w:rPr>
      </w:pPr>
      <w:r w:rsidRPr="0040517A">
        <w:rPr>
          <w:rFonts w:ascii="Arial" w:hAnsi="Arial" w:cs="Arial"/>
          <w:sz w:val="22"/>
          <w:szCs w:val="22"/>
          <w:lang w:val="bg-BG" w:eastAsia="bg-BG"/>
        </w:rPr>
        <w:t>Постигна</w:t>
      </w:r>
      <w:r w:rsidR="00D45837" w:rsidRPr="0040517A">
        <w:rPr>
          <w:rFonts w:ascii="Arial" w:hAnsi="Arial" w:cs="Arial"/>
          <w:sz w:val="22"/>
          <w:szCs w:val="22"/>
          <w:lang w:val="bg-BG" w:eastAsia="bg-BG"/>
        </w:rPr>
        <w:t>та е</w:t>
      </w:r>
      <w:r w:rsidRPr="0040517A">
        <w:rPr>
          <w:rFonts w:ascii="Arial" w:hAnsi="Arial" w:cs="Arial"/>
          <w:sz w:val="22"/>
          <w:szCs w:val="22"/>
          <w:lang w:val="bg-BG" w:eastAsia="bg-BG"/>
        </w:rPr>
        <w:t xml:space="preserve"> договореност със синдикатите за уреждане трудовите и осигурителни отношения за срок от 2 години, считано от м. декември 2011 година.</w:t>
      </w:r>
    </w:p>
    <w:p w:rsidR="009A6321" w:rsidRPr="0040517A" w:rsidRDefault="009A6321" w:rsidP="00B664BE">
      <w:pPr>
        <w:numPr>
          <w:ilvl w:val="0"/>
          <w:numId w:val="60"/>
        </w:numPr>
        <w:spacing w:after="120"/>
        <w:jc w:val="both"/>
        <w:rPr>
          <w:rFonts w:ascii="Arial" w:hAnsi="Arial" w:cs="Arial"/>
          <w:b/>
          <w:sz w:val="22"/>
          <w:szCs w:val="22"/>
          <w:lang w:val="bg-BG" w:eastAsia="bg-BG"/>
        </w:rPr>
      </w:pPr>
      <w:r w:rsidRPr="0040517A">
        <w:rPr>
          <w:rFonts w:ascii="Arial" w:hAnsi="Arial" w:cs="Arial"/>
          <w:sz w:val="22"/>
          <w:szCs w:val="22"/>
          <w:lang w:val="bg-BG" w:eastAsia="bg-BG"/>
        </w:rPr>
        <w:t>Постигнати са договорености за създаване на условия за социална адаптация на работниците и служители от дружеството, подлежащи на съкращение, които да бъдат включвани в курсове за преквалификация за сметка на работодателя или да бъдат пренасочвани на вакантни длъжности</w:t>
      </w:r>
      <w:r w:rsidRPr="0040517A">
        <w:rPr>
          <w:rFonts w:ascii="Arial" w:hAnsi="Arial" w:cs="Arial"/>
          <w:b/>
          <w:sz w:val="22"/>
          <w:szCs w:val="22"/>
          <w:lang w:val="bg-BG" w:eastAsia="bg-BG"/>
        </w:rPr>
        <w:t>.</w:t>
      </w:r>
    </w:p>
    <w:p w:rsidR="009A6321" w:rsidRPr="0040517A" w:rsidRDefault="009A6321" w:rsidP="00B664BE">
      <w:pPr>
        <w:numPr>
          <w:ilvl w:val="0"/>
          <w:numId w:val="61"/>
        </w:numPr>
        <w:spacing w:after="120"/>
        <w:jc w:val="both"/>
        <w:rPr>
          <w:rFonts w:ascii="Arial" w:hAnsi="Arial" w:cs="Arial"/>
          <w:sz w:val="22"/>
          <w:szCs w:val="22"/>
          <w:lang w:val="bg-BG" w:eastAsia="bg-BG"/>
        </w:rPr>
      </w:pPr>
      <w:r w:rsidRPr="0040517A">
        <w:rPr>
          <w:rFonts w:ascii="Arial" w:hAnsi="Arial" w:cs="Arial"/>
          <w:sz w:val="22"/>
          <w:szCs w:val="22"/>
          <w:lang w:val="bg-BG" w:eastAsia="bg-BG"/>
        </w:rPr>
        <w:t>Основните базови работни заплати на работниците и служителите са определени, въз основа на „Системата за оценка на длъжностите и работни места в „БДЖ - Товарни превози ЕООД”, по основни класове, според Националната класификация на професиите и длъжностите.</w:t>
      </w:r>
    </w:p>
    <w:p w:rsidR="009A6321" w:rsidRPr="0040517A" w:rsidRDefault="009A6321" w:rsidP="00B664BE">
      <w:pPr>
        <w:numPr>
          <w:ilvl w:val="0"/>
          <w:numId w:val="61"/>
        </w:numPr>
        <w:spacing w:after="120"/>
        <w:jc w:val="both"/>
        <w:rPr>
          <w:rFonts w:ascii="Arial" w:hAnsi="Arial" w:cs="Arial"/>
          <w:sz w:val="22"/>
          <w:szCs w:val="22"/>
          <w:lang w:val="bg-BG" w:eastAsia="bg-BG"/>
        </w:rPr>
      </w:pPr>
      <w:r w:rsidRPr="0040517A">
        <w:rPr>
          <w:rFonts w:ascii="Arial" w:hAnsi="Arial" w:cs="Arial"/>
          <w:sz w:val="22"/>
          <w:szCs w:val="22"/>
          <w:lang w:val="bg-BG" w:eastAsia="bg-BG"/>
        </w:rPr>
        <w:t xml:space="preserve">По отношение на допълнителните възнаграждения с постоянен характер има договореност за по-високи допълнителни възнаграждения от предвидените от Кодекса на труда: за нощен труд, работа през официалните празници и почивни дни, както и при наличието на извънреден труд. </w:t>
      </w:r>
    </w:p>
    <w:p w:rsidR="009A6321" w:rsidRPr="0040517A" w:rsidRDefault="009A6321" w:rsidP="00B664BE">
      <w:pPr>
        <w:numPr>
          <w:ilvl w:val="0"/>
          <w:numId w:val="61"/>
        </w:numPr>
        <w:spacing w:after="120"/>
        <w:jc w:val="both"/>
        <w:rPr>
          <w:rFonts w:ascii="Arial" w:hAnsi="Arial" w:cs="Arial"/>
          <w:sz w:val="22"/>
          <w:szCs w:val="22"/>
          <w:lang w:val="bg-BG" w:eastAsia="bg-BG"/>
        </w:rPr>
      </w:pPr>
      <w:r w:rsidRPr="0040517A">
        <w:rPr>
          <w:rFonts w:ascii="Arial" w:hAnsi="Arial" w:cs="Arial"/>
          <w:sz w:val="22"/>
          <w:szCs w:val="22"/>
          <w:lang w:val="bg-BG" w:eastAsia="bg-BG"/>
        </w:rPr>
        <w:t>Предвидени са възнаграждения за по-висока квалификация – доктор и доктор на науките.</w:t>
      </w:r>
    </w:p>
    <w:p w:rsidR="009A6321" w:rsidRPr="0040517A" w:rsidRDefault="009A6321" w:rsidP="00B664BE">
      <w:pPr>
        <w:numPr>
          <w:ilvl w:val="0"/>
          <w:numId w:val="61"/>
        </w:numPr>
        <w:spacing w:after="120"/>
        <w:jc w:val="both"/>
        <w:rPr>
          <w:rFonts w:ascii="Arial" w:hAnsi="Arial" w:cs="Arial"/>
          <w:sz w:val="22"/>
          <w:szCs w:val="22"/>
          <w:lang w:val="bg-BG" w:eastAsia="bg-BG"/>
        </w:rPr>
      </w:pPr>
      <w:r w:rsidRPr="0040517A">
        <w:rPr>
          <w:rFonts w:ascii="Arial" w:hAnsi="Arial" w:cs="Arial"/>
          <w:sz w:val="22"/>
          <w:szCs w:val="22"/>
          <w:lang w:val="bg-BG" w:eastAsia="bg-BG"/>
        </w:rPr>
        <w:t>За работниците и служителите, които работят в условията на ненормиран работен ден, могат да ползват допълнителен отпуск.</w:t>
      </w:r>
    </w:p>
    <w:p w:rsidR="009A6321" w:rsidRPr="0040517A" w:rsidRDefault="009A6321" w:rsidP="00B664BE">
      <w:pPr>
        <w:numPr>
          <w:ilvl w:val="0"/>
          <w:numId w:val="61"/>
        </w:numPr>
        <w:spacing w:after="120"/>
        <w:jc w:val="both"/>
        <w:rPr>
          <w:rFonts w:ascii="Arial" w:hAnsi="Arial" w:cs="Arial"/>
          <w:sz w:val="22"/>
          <w:szCs w:val="22"/>
          <w:lang w:val="bg-BG" w:eastAsia="bg-BG"/>
        </w:rPr>
      </w:pPr>
      <w:r w:rsidRPr="0040517A">
        <w:rPr>
          <w:rFonts w:ascii="Arial" w:hAnsi="Arial" w:cs="Arial"/>
          <w:sz w:val="22"/>
          <w:szCs w:val="22"/>
          <w:lang w:val="bg-BG" w:eastAsia="bg-BG"/>
        </w:rPr>
        <w:t>В случай на освобождаване от длъжност, работещите получават обезщетения, в размери предвидени от КТ, увеличени с коефициент при продължителна работа в системата.</w:t>
      </w:r>
    </w:p>
    <w:p w:rsidR="009A6321" w:rsidRPr="0040517A" w:rsidRDefault="009A6321" w:rsidP="00B664BE">
      <w:pPr>
        <w:numPr>
          <w:ilvl w:val="0"/>
          <w:numId w:val="61"/>
        </w:numPr>
        <w:spacing w:after="120"/>
        <w:jc w:val="both"/>
        <w:rPr>
          <w:rFonts w:ascii="Arial" w:hAnsi="Arial" w:cs="Arial"/>
          <w:sz w:val="22"/>
          <w:szCs w:val="22"/>
          <w:lang w:val="bg-BG" w:eastAsia="bg-BG"/>
        </w:rPr>
      </w:pPr>
      <w:r w:rsidRPr="0040517A">
        <w:rPr>
          <w:rFonts w:ascii="Arial" w:hAnsi="Arial" w:cs="Arial"/>
          <w:sz w:val="22"/>
          <w:szCs w:val="22"/>
          <w:lang w:val="bg-BG" w:eastAsia="bg-BG"/>
        </w:rPr>
        <w:t>Страните имат договореност за въвеждане на бонусна система, обвързваща част от допълнителните възнаграждения с реално постигнатите трудови резултати.</w:t>
      </w:r>
    </w:p>
    <w:p w:rsidR="009A6321" w:rsidRPr="0040517A" w:rsidRDefault="00D56692" w:rsidP="00466F12">
      <w:pPr>
        <w:pStyle w:val="Heading2"/>
        <w:spacing w:before="0" w:after="120"/>
        <w:rPr>
          <w:rFonts w:cs="Arial"/>
          <w:lang w:val="bg-BG" w:eastAsia="bg-BG"/>
        </w:rPr>
      </w:pPr>
      <w:bookmarkStart w:id="62" w:name="_Toc365857661"/>
      <w:r w:rsidRPr="0040517A">
        <w:rPr>
          <w:rFonts w:cs="Arial"/>
          <w:lang w:val="bg-BG" w:eastAsia="bg-BG"/>
        </w:rPr>
        <w:t>ИЗПЪЛНИТЕЛНА АГЕНЦИЯ “ЖЕЛЕЗОПЪТНА АДМИНИСТРАЦИЯ”</w:t>
      </w:r>
      <w:bookmarkEnd w:id="62"/>
    </w:p>
    <w:p w:rsidR="009A6321" w:rsidRPr="0040517A" w:rsidRDefault="009A6321" w:rsidP="00466F12">
      <w:pPr>
        <w:spacing w:after="120"/>
        <w:ind w:firstLine="284"/>
        <w:jc w:val="both"/>
        <w:rPr>
          <w:rFonts w:ascii="Arial" w:hAnsi="Arial" w:cs="Arial"/>
          <w:b/>
          <w:sz w:val="22"/>
          <w:szCs w:val="22"/>
          <w:lang w:val="bg-BG" w:eastAsia="bg-BG"/>
        </w:rPr>
      </w:pPr>
      <w:r w:rsidRPr="0040517A">
        <w:rPr>
          <w:rFonts w:ascii="Arial" w:hAnsi="Arial" w:cs="Arial"/>
          <w:b/>
          <w:sz w:val="22"/>
          <w:szCs w:val="22"/>
          <w:lang w:val="bg-BG" w:eastAsia="bg-BG"/>
        </w:rPr>
        <w:t>Служителите в ИА ЖА спазват следните разпореждания:</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Закона за държавния служител,</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Наредбата за заплатите на служителите в държавната администрация, наредба за атестиране на служителите в държавната администрация,</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Устройствен правилник на Изпълнителната агенция”Железопътна администрация и др.</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Условия за повишаване на професионалната квалификация и преквалификация.</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Ако агенцията инициира обучението, то се заплаща от нея.</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Утвърждава ежегодно план за обучение на служителите от администрацията.</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lastRenderedPageBreak/>
        <w:t>Утвърждават се средства от бюджета в размер на 2 на сто от планираните средства за работна заплата.</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На задължително обучение подлежат лицата постъпващи за първи път на държавна работа и лицата, което за първи път заемат ръководна длъжност.</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В срок от три месеца от назначението, на лицата трябва да е осигурено обучение.</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Размерите на минималните и максималните месечни работните заплати, както и размерите на допълнителните възнаграждения се определят с наредба на МС.</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Изпълнителният директор определя размера на индивидуалните работни заплати като отчита нивото на заеманата длъжност, квалификация и професионален опит.</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Държавните служители получават допълнителни възнаграждения, включително и за постигнати резултати.</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Тези възнаграждения се получават в зависимост от точно и в срок изпълнение на поставените задачи, включително за дейности по управление и изпълнение на проекти и програми въз основа на оценка.</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Атестирането на държавните служители се осъществява по условия и ред приети с Наредба на Министерски съвет.</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Резултатите от атестирането играят съществена роля за кариерното развитие на държавните служители, повишаването им в ранг, по-висока длъжност и преминаване на ръководна длъжност.</w:t>
      </w:r>
    </w:p>
    <w:p w:rsidR="009A6321" w:rsidRPr="0040517A" w:rsidRDefault="009A6321" w:rsidP="00B664BE">
      <w:pPr>
        <w:numPr>
          <w:ilvl w:val="0"/>
          <w:numId w:val="62"/>
        </w:numPr>
        <w:spacing w:after="120"/>
        <w:jc w:val="both"/>
        <w:rPr>
          <w:rFonts w:ascii="Arial" w:hAnsi="Arial" w:cs="Arial"/>
          <w:sz w:val="22"/>
          <w:szCs w:val="22"/>
          <w:lang w:val="bg-BG" w:eastAsia="bg-BG"/>
        </w:rPr>
      </w:pPr>
      <w:r w:rsidRPr="0040517A">
        <w:rPr>
          <w:rFonts w:ascii="Arial" w:hAnsi="Arial" w:cs="Arial"/>
          <w:sz w:val="22"/>
          <w:szCs w:val="22"/>
          <w:lang w:val="bg-BG" w:eastAsia="bg-BG"/>
        </w:rPr>
        <w:t>В Зависимост от оценката получена при атестирането, служителите получават, в зависимост от степента на оценката увеличаване на индивидуалната си месечна заплата, със съответния процент на увеличение.</w:t>
      </w:r>
    </w:p>
    <w:p w:rsidR="00466F12" w:rsidRDefault="00466F12" w:rsidP="008A33F4">
      <w:pPr>
        <w:pStyle w:val="Heading1"/>
        <w:pageBreakBefore/>
        <w:spacing w:before="0"/>
        <w:jc w:val="both"/>
        <w:rPr>
          <w:rFonts w:cs="Arial"/>
          <w:sz w:val="22"/>
          <w:szCs w:val="22"/>
          <w:lang w:val="bg-BG"/>
        </w:rPr>
      </w:pPr>
      <w:bookmarkStart w:id="63" w:name="_Toc365857662"/>
      <w:r w:rsidRPr="0040517A">
        <w:rPr>
          <w:rFonts w:cs="Arial"/>
          <w:sz w:val="22"/>
          <w:szCs w:val="22"/>
          <w:lang w:val="bg-BG"/>
        </w:rPr>
        <w:lastRenderedPageBreak/>
        <w:t>стратегическо планиране</w:t>
      </w:r>
      <w:bookmarkEnd w:id="63"/>
    </w:p>
    <w:p w:rsidR="00F54173" w:rsidRPr="0040517A" w:rsidRDefault="00D45837" w:rsidP="0040517A">
      <w:pPr>
        <w:pStyle w:val="Header"/>
        <w:keepNext w:val="0"/>
        <w:pageBreakBefore w:val="0"/>
        <w:spacing w:before="0"/>
        <w:ind w:firstLine="284"/>
        <w:jc w:val="both"/>
        <w:rPr>
          <w:rFonts w:cs="Arial"/>
          <w:b w:val="0"/>
          <w:sz w:val="22"/>
          <w:szCs w:val="22"/>
          <w:lang w:val="bg-BG"/>
        </w:rPr>
      </w:pPr>
      <w:bookmarkStart w:id="64" w:name="_Toc365857360"/>
      <w:bookmarkStart w:id="65" w:name="_Toc365857663"/>
      <w:r w:rsidRPr="0040517A">
        <w:rPr>
          <w:rFonts w:cs="Arial"/>
          <w:b w:val="0"/>
          <w:caps w:val="0"/>
          <w:sz w:val="22"/>
          <w:szCs w:val="22"/>
          <w:lang w:val="bg-BG"/>
        </w:rPr>
        <w:t>Железниците са трудоемки, а железопътният бизнес е сложен и изисква широка гама от технически умения. Освен това повечето железници работят 24 часа в денонощието, 365 дни в годината. железниците трябва да предлагат достатъчно високо заплащане, за да могат да привлекат висококвалифициран персонал, да разработват програми за безопасност, да осигурят добро разпределение на персонала, който винаги да бъде подходящо обучен, да получава медицинско обслужване и да спазва изискванията за безопасност. Управлението на човешките ресурси в железниците е важна и многоаспектна функция, за която са необходими подробни информационни системи и методи за управление на обучението, протоколи за безопасност и съответни умения. При действия за реформиране и преструктуриране управлението на човешките ресурси трябва да реши няколко специфични задачи, описани по-долу</w:t>
      </w:r>
      <w:r w:rsidR="00837435" w:rsidRPr="0040517A">
        <w:rPr>
          <w:rFonts w:cs="Arial"/>
          <w:b w:val="0"/>
          <w:caps w:val="0"/>
          <w:sz w:val="22"/>
          <w:szCs w:val="22"/>
          <w:lang w:val="bg-BG"/>
        </w:rPr>
        <w:t xml:space="preserve"> от Консултанта</w:t>
      </w:r>
      <w:r w:rsidRPr="0040517A">
        <w:rPr>
          <w:rFonts w:cs="Arial"/>
          <w:b w:val="0"/>
          <w:caps w:val="0"/>
          <w:sz w:val="22"/>
          <w:szCs w:val="22"/>
          <w:lang w:val="bg-BG"/>
        </w:rPr>
        <w:t>:</w:t>
      </w:r>
      <w:bookmarkEnd w:id="64"/>
      <w:bookmarkEnd w:id="65"/>
    </w:p>
    <w:p w:rsidR="00F54173" w:rsidRPr="0040517A" w:rsidRDefault="00837435" w:rsidP="00B664BE">
      <w:pPr>
        <w:pStyle w:val="Paragraph"/>
        <w:numPr>
          <w:ilvl w:val="0"/>
          <w:numId w:val="35"/>
        </w:numPr>
        <w:spacing w:before="0" w:after="120"/>
        <w:rPr>
          <w:rFonts w:cs="Arial"/>
          <w:lang w:val="bg-BG"/>
        </w:rPr>
      </w:pPr>
      <w:r w:rsidRPr="0040517A">
        <w:rPr>
          <w:rFonts w:eastAsia="SimSun" w:cs="Arial"/>
          <w:color w:val="000000"/>
          <w:lang w:val="bg-BG"/>
        </w:rPr>
        <w:t>О</w:t>
      </w:r>
      <w:r w:rsidR="00D45837" w:rsidRPr="0040517A">
        <w:rPr>
          <w:rFonts w:eastAsia="SimSun" w:cs="Arial"/>
          <w:color w:val="000000"/>
          <w:lang w:val="bg-BG"/>
        </w:rPr>
        <w:t>птимизация на персонала</w:t>
      </w:r>
    </w:p>
    <w:p w:rsidR="00F54173" w:rsidRPr="0040517A" w:rsidRDefault="00837435" w:rsidP="00B664BE">
      <w:pPr>
        <w:pStyle w:val="Paragraph"/>
        <w:numPr>
          <w:ilvl w:val="0"/>
          <w:numId w:val="35"/>
        </w:numPr>
        <w:spacing w:before="0" w:after="120"/>
        <w:rPr>
          <w:rFonts w:cs="Arial"/>
          <w:lang w:val="bg-BG"/>
        </w:rPr>
      </w:pPr>
      <w:r w:rsidRPr="0040517A">
        <w:rPr>
          <w:rFonts w:eastAsia="SimSun" w:cs="Arial"/>
          <w:color w:val="000000"/>
          <w:lang w:val="bg-BG"/>
        </w:rPr>
        <w:t>Н</w:t>
      </w:r>
      <w:r w:rsidR="00D45837" w:rsidRPr="0040517A">
        <w:rPr>
          <w:rFonts w:eastAsia="SimSun" w:cs="Arial"/>
          <w:color w:val="000000"/>
          <w:lang w:val="bg-BG"/>
        </w:rPr>
        <w:t>амиране на квалифициран персонал</w:t>
      </w:r>
    </w:p>
    <w:p w:rsidR="00F54173" w:rsidRPr="0040517A" w:rsidRDefault="00837435" w:rsidP="00B664BE">
      <w:pPr>
        <w:pStyle w:val="Paragraph"/>
        <w:numPr>
          <w:ilvl w:val="0"/>
          <w:numId w:val="35"/>
        </w:numPr>
        <w:spacing w:before="0" w:after="120"/>
        <w:rPr>
          <w:rFonts w:cs="Arial"/>
          <w:lang w:val="bg-BG"/>
        </w:rPr>
      </w:pPr>
      <w:r w:rsidRPr="0040517A">
        <w:rPr>
          <w:rFonts w:eastAsia="SimSun" w:cs="Arial"/>
          <w:color w:val="000000"/>
          <w:lang w:val="bg-BG"/>
        </w:rPr>
        <w:t xml:space="preserve">Начини </w:t>
      </w:r>
      <w:r w:rsidR="00D45837" w:rsidRPr="0040517A">
        <w:rPr>
          <w:rFonts w:eastAsia="SimSun" w:cs="Arial"/>
          <w:color w:val="000000"/>
          <w:lang w:val="bg-BG"/>
        </w:rPr>
        <w:t>на стимулиращо заплащане</w:t>
      </w:r>
    </w:p>
    <w:p w:rsidR="00F54173" w:rsidRPr="0040517A" w:rsidRDefault="00F54173" w:rsidP="0040517A">
      <w:pPr>
        <w:pStyle w:val="Paragraph"/>
        <w:spacing w:before="0" w:after="120"/>
        <w:ind w:firstLine="284"/>
        <w:rPr>
          <w:rFonts w:cs="Arial"/>
          <w:lang w:val="bg-BG"/>
        </w:rPr>
      </w:pPr>
      <w:r w:rsidRPr="0040517A">
        <w:rPr>
          <w:rFonts w:cs="Arial"/>
          <w:lang w:val="bg-BG"/>
        </w:rPr>
        <w:t>Целта на преструктурирането на работната сила е да се повиши производителността на труда и по този начин да се подобри конкурентоспособността на преструктурираната компания.</w:t>
      </w:r>
    </w:p>
    <w:p w:rsidR="00F54173" w:rsidRPr="0040517A" w:rsidRDefault="00F54173" w:rsidP="0040517A">
      <w:pPr>
        <w:pStyle w:val="Paragraph"/>
        <w:spacing w:before="0" w:after="120"/>
        <w:ind w:firstLine="284"/>
        <w:rPr>
          <w:rFonts w:cs="Arial"/>
          <w:lang w:val="bg-BG"/>
        </w:rPr>
      </w:pPr>
      <w:r w:rsidRPr="0040517A">
        <w:rPr>
          <w:rFonts w:cs="Arial"/>
          <w:b/>
          <w:i/>
          <w:lang w:val="bg-BG"/>
        </w:rPr>
        <w:t>В този контекст ключов е въпросът какъв брой служители са необходими за ефективно извършване на очакваната работа.</w:t>
      </w:r>
    </w:p>
    <w:p w:rsidR="00F54173" w:rsidRPr="0040517A" w:rsidRDefault="00F54173" w:rsidP="008A33F4">
      <w:pPr>
        <w:pStyle w:val="Heading2"/>
        <w:spacing w:before="0" w:after="120"/>
        <w:jc w:val="both"/>
        <w:rPr>
          <w:sz w:val="22"/>
          <w:szCs w:val="22"/>
          <w:lang w:val="bg-BG"/>
        </w:rPr>
      </w:pPr>
      <w:bookmarkStart w:id="66" w:name="_Toc365857664"/>
      <w:r w:rsidRPr="0040517A">
        <w:rPr>
          <w:sz w:val="22"/>
          <w:szCs w:val="22"/>
          <w:lang w:val="bg-BG"/>
        </w:rPr>
        <w:t>ОПТИМИЗАЦИЯ НА ПЕРСОНАЛА И СТРУКТУРИТЕ НА УПРАВЛЕНИЕ В ЖЕЛЕЗОПЪТНИЯ ТРАНСПОРТ</w:t>
      </w:r>
      <w:bookmarkEnd w:id="66"/>
    </w:p>
    <w:p w:rsidR="00F54173" w:rsidRPr="0040517A" w:rsidRDefault="008A33F4" w:rsidP="008A33F4">
      <w:pPr>
        <w:shd w:val="clear" w:color="auto" w:fill="FFFFFF"/>
        <w:tabs>
          <w:tab w:val="left" w:pos="691"/>
        </w:tabs>
        <w:spacing w:after="120"/>
        <w:jc w:val="both"/>
        <w:rPr>
          <w:rFonts w:ascii="Arial" w:hAnsi="Arial" w:cs="Arial"/>
          <w:sz w:val="22"/>
          <w:szCs w:val="22"/>
          <w:lang w:val="bg-BG"/>
        </w:rPr>
      </w:pPr>
      <w:r w:rsidRPr="0040517A">
        <w:rPr>
          <w:rFonts w:ascii="Arial" w:hAnsi="Arial" w:cs="Arial"/>
          <w:b/>
          <w:i/>
          <w:sz w:val="22"/>
          <w:szCs w:val="22"/>
          <w:lang w:val="bg-BG"/>
        </w:rPr>
        <w:tab/>
      </w:r>
      <w:r w:rsidR="00F54173" w:rsidRPr="0040517A">
        <w:rPr>
          <w:rFonts w:ascii="Arial" w:hAnsi="Arial" w:cs="Arial"/>
          <w:b/>
          <w:i/>
          <w:sz w:val="22"/>
          <w:szCs w:val="22"/>
          <w:lang w:val="bg-BG"/>
        </w:rPr>
        <w:t>Управляваща система</w:t>
      </w:r>
      <w:r w:rsidR="00F54173" w:rsidRPr="0040517A">
        <w:rPr>
          <w:rFonts w:ascii="Arial" w:hAnsi="Arial" w:cs="Arial"/>
          <w:sz w:val="22"/>
          <w:szCs w:val="22"/>
          <w:lang w:val="bg-BG"/>
        </w:rPr>
        <w:t xml:space="preserve"> представлява съвкупност от органи и лица, които осъществяват целенасочени въздействия, а </w:t>
      </w:r>
      <w:r w:rsidR="00F54173" w:rsidRPr="0040517A">
        <w:rPr>
          <w:rFonts w:ascii="Arial" w:hAnsi="Arial" w:cs="Arial"/>
          <w:i/>
          <w:sz w:val="22"/>
          <w:szCs w:val="22"/>
          <w:lang w:val="bg-BG"/>
        </w:rPr>
        <w:t>управляема</w:t>
      </w:r>
      <w:r w:rsidR="00F54173" w:rsidRPr="0040517A">
        <w:rPr>
          <w:rFonts w:ascii="Arial" w:hAnsi="Arial" w:cs="Arial"/>
          <w:sz w:val="22"/>
          <w:szCs w:val="22"/>
          <w:lang w:val="bg-BG"/>
        </w:rPr>
        <w:t xml:space="preserve"> са </w:t>
      </w:r>
      <w:r w:rsidRPr="0040517A">
        <w:rPr>
          <w:rFonts w:ascii="Arial" w:hAnsi="Arial" w:cs="Arial"/>
          <w:sz w:val="22"/>
          <w:szCs w:val="22"/>
          <w:lang w:val="bg-BG"/>
        </w:rPr>
        <w:t>обектите, към които</w:t>
      </w:r>
      <w:r w:rsidR="00F54173" w:rsidRPr="0040517A">
        <w:rPr>
          <w:rFonts w:ascii="Arial" w:hAnsi="Arial" w:cs="Arial"/>
          <w:sz w:val="22"/>
          <w:szCs w:val="22"/>
          <w:lang w:val="bg-BG"/>
        </w:rPr>
        <w:t xml:space="preserve"> са насочени тези въздействия.</w:t>
      </w:r>
    </w:p>
    <w:p w:rsidR="008A33F4" w:rsidRPr="0040517A" w:rsidRDefault="00F54173" w:rsidP="008A33F4">
      <w:pPr>
        <w:shd w:val="clear" w:color="auto" w:fill="FFFFFF"/>
        <w:tabs>
          <w:tab w:val="left" w:pos="691"/>
        </w:tabs>
        <w:spacing w:after="120"/>
        <w:jc w:val="both"/>
        <w:rPr>
          <w:rFonts w:ascii="Arial" w:hAnsi="Arial" w:cs="Arial"/>
          <w:sz w:val="22"/>
          <w:szCs w:val="22"/>
          <w:lang w:val="bg-BG"/>
        </w:rPr>
      </w:pPr>
      <w:r w:rsidRPr="0040517A">
        <w:rPr>
          <w:rFonts w:ascii="Arial" w:hAnsi="Arial" w:cs="Arial"/>
          <w:sz w:val="22"/>
          <w:szCs w:val="22"/>
          <w:lang w:val="bg-BG"/>
        </w:rPr>
        <w:tab/>
        <w:t>Управляваща система в железопътния транспорт - това са ръководители, експерти, технически изпълнители от апарата на управлението на линейните предприятия, отделните компании, ИАЖА и МТИТС, а управляема система - производствените екипи непосредствено изпълняващи операциите по превозния процес: композиране на влаковете, движение на влаковете, ремонт на подвижния състав и железния път и др.</w:t>
      </w:r>
    </w:p>
    <w:p w:rsidR="00F54173" w:rsidRPr="0040517A" w:rsidRDefault="008A33F4" w:rsidP="008A33F4">
      <w:pPr>
        <w:shd w:val="clear" w:color="auto" w:fill="FFFFFF"/>
        <w:tabs>
          <w:tab w:val="left" w:pos="691"/>
        </w:tabs>
        <w:spacing w:after="120"/>
        <w:jc w:val="both"/>
        <w:rPr>
          <w:rFonts w:ascii="Arial" w:hAnsi="Arial" w:cs="Arial"/>
          <w:sz w:val="22"/>
          <w:szCs w:val="22"/>
          <w:lang w:val="bg-BG"/>
        </w:rPr>
      </w:pPr>
      <w:r w:rsidRPr="0040517A">
        <w:rPr>
          <w:rFonts w:ascii="Arial" w:hAnsi="Arial" w:cs="Arial"/>
          <w:sz w:val="22"/>
          <w:szCs w:val="22"/>
          <w:lang w:val="bg-BG"/>
        </w:rPr>
        <w:tab/>
      </w:r>
      <w:r w:rsidR="00F54173" w:rsidRPr="0040517A">
        <w:rPr>
          <w:rFonts w:ascii="Arial" w:hAnsi="Arial" w:cs="Arial"/>
          <w:sz w:val="22"/>
          <w:szCs w:val="22"/>
          <w:lang w:val="bg-BG"/>
        </w:rPr>
        <w:t>Взаимодействието между управляваща и управляема система е на базата на обратните връзки, субектът на управление формира командно-управленческа информация и я насочва към управляемия обект за изпълнение и получава от него обратна изходна информация за резултатите от въздействието.</w:t>
      </w:r>
    </w:p>
    <w:p w:rsidR="00F54173" w:rsidRPr="0040517A" w:rsidRDefault="003F3079" w:rsidP="008A33F4">
      <w:pPr>
        <w:pStyle w:val="Paragraph"/>
        <w:rPr>
          <w:rFonts w:cs="Arial"/>
          <w:lang w:val="bg-BG"/>
        </w:rPr>
      </w:pPr>
      <w:r>
        <w:rPr>
          <w:rFonts w:cs="Arial"/>
          <w:noProof/>
          <w:sz w:val="24"/>
          <w:szCs w:val="24"/>
          <w:lang w:val="bg-BG" w:eastAsia="bg-BG"/>
        </w:rPr>
        <w:lastRenderedPageBreak/>
        <mc:AlternateContent>
          <mc:Choice Requires="wpg">
            <w:drawing>
              <wp:anchor distT="0" distB="0" distL="114300" distR="114300" simplePos="0" relativeHeight="251660288" behindDoc="0" locked="0" layoutInCell="1" allowOverlap="1">
                <wp:simplePos x="0" y="0"/>
                <wp:positionH relativeFrom="margin">
                  <wp:posOffset>-69215</wp:posOffset>
                </wp:positionH>
                <wp:positionV relativeFrom="margin">
                  <wp:posOffset>20955</wp:posOffset>
                </wp:positionV>
                <wp:extent cx="6137910" cy="5977890"/>
                <wp:effectExtent l="6985" t="11430" r="8255" b="11430"/>
                <wp:wrapSquare wrapText="bothSides"/>
                <wp:docPr id="1"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5977890"/>
                          <a:chOff x="1590" y="2064"/>
                          <a:chExt cx="9666" cy="9414"/>
                        </a:xfrm>
                      </wpg:grpSpPr>
                      <wps:wsp>
                        <wps:cNvPr id="3" name="Rectangle 168"/>
                        <wps:cNvSpPr>
                          <a:spLocks noChangeArrowheads="1"/>
                        </wps:cNvSpPr>
                        <wps:spPr bwMode="auto">
                          <a:xfrm>
                            <a:off x="1635" y="7290"/>
                            <a:ext cx="9621" cy="41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166"/>
                        <wps:cNvSpPr>
                          <a:spLocks noChangeArrowheads="1"/>
                        </wps:cNvSpPr>
                        <wps:spPr bwMode="auto">
                          <a:xfrm>
                            <a:off x="1590" y="2064"/>
                            <a:ext cx="9665" cy="443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Text Box 2"/>
                        <wps:cNvSpPr txBox="1">
                          <a:spLocks noChangeArrowheads="1"/>
                        </wps:cNvSpPr>
                        <wps:spPr bwMode="auto">
                          <a:xfrm>
                            <a:off x="1590" y="2064"/>
                            <a:ext cx="9665" cy="503"/>
                          </a:xfrm>
                          <a:prstGeom prst="rect">
                            <a:avLst/>
                          </a:prstGeom>
                          <a:gradFill rotWithShape="1">
                            <a:gsLst>
                              <a:gs pos="0">
                                <a:srgbClr val="DAFDA7"/>
                              </a:gs>
                              <a:gs pos="35001">
                                <a:srgbClr val="E4FDC2"/>
                              </a:gs>
                              <a:gs pos="100000">
                                <a:srgbClr val="F5FFE6"/>
                              </a:gs>
                            </a:gsLst>
                            <a:lin ang="16200000" scaled="1"/>
                          </a:gradFill>
                          <a:ln w="9525">
                            <a:solidFill>
                              <a:srgbClr val="94B64E"/>
                            </a:solidFill>
                            <a:miter lim="800000"/>
                            <a:headEnd/>
                            <a:tailEnd/>
                          </a:ln>
                          <a:effectLst>
                            <a:outerShdw dist="20000" dir="5400000" rotWithShape="0">
                              <a:srgbClr val="000000">
                                <a:alpha val="37999"/>
                              </a:srgbClr>
                            </a:outerShdw>
                          </a:effectLst>
                        </wps:spPr>
                        <wps:txbx>
                          <w:txbxContent>
                            <w:p w:rsidR="00537674" w:rsidRPr="00F54173" w:rsidRDefault="00537674" w:rsidP="00F54173">
                              <w:pPr>
                                <w:jc w:val="center"/>
                                <w:rPr>
                                  <w:rFonts w:ascii="Arial" w:hAnsi="Arial" w:cs="Arial"/>
                                  <w:b/>
                                </w:rPr>
                              </w:pPr>
                              <w:r w:rsidRPr="00F54173">
                                <w:rPr>
                                  <w:rFonts w:ascii="Arial" w:hAnsi="Arial" w:cs="Arial"/>
                                  <w:b/>
                                </w:rPr>
                                <w:t>Субект на управление</w:t>
                              </w:r>
                            </w:p>
                          </w:txbxContent>
                        </wps:txbx>
                        <wps:bodyPr rot="0" vert="horz" wrap="square" lIns="91440" tIns="45720" rIns="91440" bIns="45720" anchor="t" anchorCtr="0" upright="1">
                          <a:noAutofit/>
                        </wps:bodyPr>
                      </wps:wsp>
                      <wps:wsp>
                        <wps:cNvPr id="10" name="Text Box 3"/>
                        <wps:cNvSpPr txBox="1">
                          <a:spLocks noChangeArrowheads="1"/>
                        </wps:cNvSpPr>
                        <wps:spPr bwMode="auto">
                          <a:xfrm>
                            <a:off x="1710" y="2955"/>
                            <a:ext cx="2355" cy="1110"/>
                          </a:xfrm>
                          <a:prstGeom prst="rect">
                            <a:avLst/>
                          </a:prstGeom>
                          <a:gradFill rotWithShape="1">
                            <a:gsLst>
                              <a:gs pos="0">
                                <a:srgbClr val="769535"/>
                              </a:gs>
                              <a:gs pos="80000">
                                <a:srgbClr val="9BC348"/>
                              </a:gs>
                              <a:gs pos="100000">
                                <a:srgbClr val="9CC746"/>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537674" w:rsidRPr="00F54173" w:rsidRDefault="00537674" w:rsidP="00F54173">
                              <w:pPr>
                                <w:jc w:val="center"/>
                                <w:rPr>
                                  <w:rFonts w:ascii="Arial" w:hAnsi="Arial" w:cs="Arial"/>
                                </w:rPr>
                              </w:pPr>
                              <w:r w:rsidRPr="00F54173">
                                <w:rPr>
                                  <w:rFonts w:ascii="Arial" w:hAnsi="Arial" w:cs="Arial"/>
                                </w:rPr>
                                <w:t>Персонал по управлението</w:t>
                              </w:r>
                            </w:p>
                          </w:txbxContent>
                        </wps:txbx>
                        <wps:bodyPr rot="0" vert="horz" wrap="square" lIns="91440" tIns="45720" rIns="91440" bIns="45720" anchor="t" anchorCtr="0" upright="1">
                          <a:noAutofit/>
                        </wps:bodyPr>
                      </wps:wsp>
                      <wps:wsp>
                        <wps:cNvPr id="11" name="Text Box 4"/>
                        <wps:cNvSpPr txBox="1">
                          <a:spLocks noChangeArrowheads="1"/>
                        </wps:cNvSpPr>
                        <wps:spPr bwMode="auto">
                          <a:xfrm>
                            <a:off x="4709" y="2961"/>
                            <a:ext cx="3242" cy="1378"/>
                          </a:xfrm>
                          <a:prstGeom prst="rect">
                            <a:avLst/>
                          </a:prstGeom>
                          <a:gradFill rotWithShape="1">
                            <a:gsLst>
                              <a:gs pos="0">
                                <a:srgbClr val="769535"/>
                              </a:gs>
                              <a:gs pos="80000">
                                <a:srgbClr val="9BC348"/>
                              </a:gs>
                              <a:gs pos="100000">
                                <a:srgbClr val="9CC746"/>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537674" w:rsidRPr="00F54173" w:rsidRDefault="00537674" w:rsidP="00F54173">
                              <w:pPr>
                                <w:jc w:val="center"/>
                                <w:rPr>
                                  <w:rFonts w:ascii="Arial" w:hAnsi="Arial" w:cs="Arial"/>
                                </w:rPr>
                              </w:pPr>
                              <w:r w:rsidRPr="00F54173">
                                <w:rPr>
                                  <w:rFonts w:ascii="Arial" w:hAnsi="Arial" w:cs="Arial"/>
                                </w:rPr>
                                <w:t>Технически средства за управление</w:t>
                              </w:r>
                            </w:p>
                            <w:p w:rsidR="00537674" w:rsidRPr="00F54173" w:rsidRDefault="00537674" w:rsidP="00F54173">
                              <w:pPr>
                                <w:jc w:val="center"/>
                                <w:rPr>
                                  <w:rFonts w:ascii="Arial" w:hAnsi="Arial" w:cs="Arial"/>
                                </w:rPr>
                              </w:pPr>
                              <w:r w:rsidRPr="00F54173">
                                <w:rPr>
                                  <w:rFonts w:ascii="Arial" w:hAnsi="Arial" w:cs="Arial"/>
                                </w:rPr>
                                <w:t>(офис оборудване, комуникации, компютърно обзавеждане)</w:t>
                              </w:r>
                            </w:p>
                          </w:txbxContent>
                        </wps:txbx>
                        <wps:bodyPr rot="0" vert="horz" wrap="square" lIns="91440" tIns="45720" rIns="91440" bIns="45720" anchor="t" anchorCtr="0" upright="1">
                          <a:noAutofit/>
                        </wps:bodyPr>
                      </wps:wsp>
                      <wps:wsp>
                        <wps:cNvPr id="12" name="Text Box 5"/>
                        <wps:cNvSpPr txBox="1">
                          <a:spLocks noChangeArrowheads="1"/>
                        </wps:cNvSpPr>
                        <wps:spPr bwMode="auto">
                          <a:xfrm>
                            <a:off x="8551" y="2961"/>
                            <a:ext cx="2588" cy="1113"/>
                          </a:xfrm>
                          <a:prstGeom prst="rect">
                            <a:avLst/>
                          </a:prstGeom>
                          <a:gradFill rotWithShape="1">
                            <a:gsLst>
                              <a:gs pos="0">
                                <a:srgbClr val="769535"/>
                              </a:gs>
                              <a:gs pos="80000">
                                <a:srgbClr val="9BC348"/>
                              </a:gs>
                              <a:gs pos="100000">
                                <a:srgbClr val="9CC746"/>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537674" w:rsidRPr="00F54173" w:rsidRDefault="00537674" w:rsidP="00F54173">
                              <w:pPr>
                                <w:jc w:val="center"/>
                                <w:rPr>
                                  <w:rFonts w:ascii="Arial" w:hAnsi="Arial" w:cs="Arial"/>
                                  <w:lang w:val="bg-BG"/>
                                </w:rPr>
                              </w:pPr>
                              <w:r w:rsidRPr="00F54173">
                                <w:rPr>
                                  <w:rFonts w:ascii="Arial" w:hAnsi="Arial" w:cs="Arial"/>
                                  <w:lang w:val="bg-BG"/>
                                </w:rPr>
                                <w:t>(информация)</w:t>
                              </w:r>
                            </w:p>
                          </w:txbxContent>
                        </wps:txbx>
                        <wps:bodyPr rot="0" vert="horz" wrap="square" lIns="91440" tIns="45720" rIns="91440" bIns="45720" anchor="t" anchorCtr="0" upright="1">
                          <a:noAutofit/>
                        </wps:bodyPr>
                      </wps:wsp>
                      <wps:wsp>
                        <wps:cNvPr id="14" name="Text Box 6"/>
                        <wps:cNvSpPr txBox="1">
                          <a:spLocks noChangeArrowheads="1"/>
                        </wps:cNvSpPr>
                        <wps:spPr bwMode="auto">
                          <a:xfrm>
                            <a:off x="3119" y="4861"/>
                            <a:ext cx="6290" cy="453"/>
                          </a:xfrm>
                          <a:prstGeom prst="rect">
                            <a:avLst/>
                          </a:prstGeom>
                          <a:solidFill>
                            <a:srgbClr val="FFFFFF"/>
                          </a:solidFill>
                          <a:ln w="25400">
                            <a:solidFill>
                              <a:srgbClr val="9BBB59"/>
                            </a:solidFill>
                            <a:miter lim="800000"/>
                            <a:headEnd/>
                            <a:tailEnd/>
                          </a:ln>
                        </wps:spPr>
                        <wps:txbx>
                          <w:txbxContent>
                            <w:p w:rsidR="00537674" w:rsidRPr="00F54173" w:rsidRDefault="00537674" w:rsidP="00F54173">
                              <w:pPr>
                                <w:jc w:val="center"/>
                                <w:rPr>
                                  <w:rFonts w:ascii="Arial" w:hAnsi="Arial" w:cs="Arial"/>
                                  <w:lang w:val="bg-BG"/>
                                </w:rPr>
                              </w:pPr>
                              <w:r w:rsidRPr="00F54173">
                                <w:rPr>
                                  <w:rFonts w:ascii="Arial" w:hAnsi="Arial" w:cs="Arial"/>
                                  <w:lang w:val="bg-BG"/>
                                </w:rPr>
                                <w:t>Управленчески процес</w:t>
                              </w:r>
                            </w:p>
                          </w:txbxContent>
                        </wps:txbx>
                        <wps:bodyPr rot="0" vert="horz" wrap="square" lIns="91440" tIns="45720" rIns="91440" bIns="45720" anchor="t" anchorCtr="0" upright="1">
                          <a:noAutofit/>
                        </wps:bodyPr>
                      </wps:wsp>
                      <wps:wsp>
                        <wps:cNvPr id="15" name="Text Box 7"/>
                        <wps:cNvSpPr txBox="1">
                          <a:spLocks noChangeArrowheads="1"/>
                        </wps:cNvSpPr>
                        <wps:spPr bwMode="auto">
                          <a:xfrm>
                            <a:off x="3119" y="5799"/>
                            <a:ext cx="6290" cy="469"/>
                          </a:xfrm>
                          <a:prstGeom prst="rect">
                            <a:avLst/>
                          </a:prstGeom>
                          <a:gradFill rotWithShape="1">
                            <a:gsLst>
                              <a:gs pos="0">
                                <a:srgbClr val="DAFDA7"/>
                              </a:gs>
                              <a:gs pos="35001">
                                <a:srgbClr val="E4FDC2"/>
                              </a:gs>
                              <a:gs pos="100000">
                                <a:srgbClr val="F5FFE6"/>
                              </a:gs>
                            </a:gsLst>
                            <a:lin ang="16200000" scaled="1"/>
                          </a:gradFill>
                          <a:ln w="9525">
                            <a:solidFill>
                              <a:srgbClr val="94B64E"/>
                            </a:solidFill>
                            <a:miter lim="800000"/>
                            <a:headEnd/>
                            <a:tailEnd/>
                          </a:ln>
                          <a:effectLst>
                            <a:outerShdw dist="20000" dir="5400000" rotWithShape="0">
                              <a:srgbClr val="000000">
                                <a:alpha val="37999"/>
                              </a:srgbClr>
                            </a:outerShdw>
                          </a:effectLst>
                        </wps:spPr>
                        <wps:txbx>
                          <w:txbxContent>
                            <w:p w:rsidR="00537674" w:rsidRPr="00F54173" w:rsidRDefault="00537674" w:rsidP="00F54173">
                              <w:pPr>
                                <w:jc w:val="center"/>
                                <w:rPr>
                                  <w:rFonts w:ascii="Arial" w:hAnsi="Arial" w:cs="Arial"/>
                                  <w:b/>
                                  <w:lang w:val="bg-BG"/>
                                </w:rPr>
                              </w:pPr>
                              <w:r w:rsidRPr="00F54173">
                                <w:rPr>
                                  <w:rFonts w:ascii="Arial" w:hAnsi="Arial" w:cs="Arial"/>
                                  <w:b/>
                                  <w:lang w:val="bg-BG"/>
                                </w:rPr>
                                <w:t>Резултат от управлението (решения)</w:t>
                              </w:r>
                            </w:p>
                          </w:txbxContent>
                        </wps:txbx>
                        <wps:bodyPr rot="0" vert="horz" wrap="square" lIns="91440" tIns="45720" rIns="91440" bIns="45720" anchor="t" anchorCtr="0" upright="1">
                          <a:noAutofit/>
                        </wps:bodyPr>
                      </wps:wsp>
                      <wps:wsp>
                        <wps:cNvPr id="16" name="Text Box 14"/>
                        <wps:cNvSpPr txBox="1">
                          <a:spLocks noChangeArrowheads="1"/>
                        </wps:cNvSpPr>
                        <wps:spPr bwMode="auto">
                          <a:xfrm>
                            <a:off x="1634" y="7290"/>
                            <a:ext cx="9622" cy="530"/>
                          </a:xfrm>
                          <a:prstGeom prst="rect">
                            <a:avLst/>
                          </a:prstGeom>
                          <a:gradFill rotWithShape="1">
                            <a:gsLst>
                              <a:gs pos="0">
                                <a:srgbClr val="FFBE86"/>
                              </a:gs>
                              <a:gs pos="35001">
                                <a:srgbClr val="FFD0AA"/>
                              </a:gs>
                              <a:gs pos="100000">
                                <a:srgbClr val="FFEBDB"/>
                              </a:gs>
                            </a:gsLst>
                            <a:lin ang="16200000" scaled="1"/>
                          </a:gradFill>
                          <a:ln w="9525">
                            <a:solidFill>
                              <a:srgbClr val="F68C36"/>
                            </a:solidFill>
                            <a:miter lim="800000"/>
                            <a:headEnd/>
                            <a:tailEnd/>
                          </a:ln>
                          <a:effectLst>
                            <a:outerShdw dist="20000" dir="5400000" rotWithShape="0">
                              <a:srgbClr val="000000">
                                <a:alpha val="37999"/>
                              </a:srgbClr>
                            </a:outerShdw>
                          </a:effectLst>
                        </wps:spPr>
                        <wps:txbx>
                          <w:txbxContent>
                            <w:p w:rsidR="00537674" w:rsidRPr="00F54173" w:rsidRDefault="00537674" w:rsidP="00F54173">
                              <w:pPr>
                                <w:jc w:val="center"/>
                                <w:rPr>
                                  <w:rFonts w:ascii="Arial" w:hAnsi="Arial" w:cs="Arial"/>
                                  <w:b/>
                                </w:rPr>
                              </w:pPr>
                              <w:r w:rsidRPr="00F54173">
                                <w:rPr>
                                  <w:rFonts w:ascii="Arial" w:hAnsi="Arial" w:cs="Arial"/>
                                  <w:b/>
                                </w:rPr>
                                <w:t>Обект на управление</w:t>
                              </w:r>
                            </w:p>
                          </w:txbxContent>
                        </wps:txbx>
                        <wps:bodyPr rot="0" vert="horz" wrap="square" lIns="91440" tIns="45720" rIns="91440" bIns="45720" anchor="t" anchorCtr="0" upright="1">
                          <a:noAutofit/>
                        </wps:bodyPr>
                      </wps:wsp>
                      <wps:wsp>
                        <wps:cNvPr id="17" name="Text Box 15"/>
                        <wps:cNvSpPr txBox="1">
                          <a:spLocks noChangeArrowheads="1"/>
                        </wps:cNvSpPr>
                        <wps:spPr bwMode="auto">
                          <a:xfrm>
                            <a:off x="2270" y="8271"/>
                            <a:ext cx="2439" cy="830"/>
                          </a:xfrm>
                          <a:prstGeom prst="rect">
                            <a:avLst/>
                          </a:prstGeom>
                          <a:gradFill rotWithShape="1">
                            <a:gsLst>
                              <a:gs pos="0">
                                <a:srgbClr val="CB6C1D"/>
                              </a:gs>
                              <a:gs pos="80000">
                                <a:srgbClr val="FF8F2A"/>
                              </a:gs>
                              <a:gs pos="100000">
                                <a:srgbClr val="FF8F26"/>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537674" w:rsidRPr="00F54173" w:rsidRDefault="00537674" w:rsidP="00F54173">
                              <w:pPr>
                                <w:jc w:val="center"/>
                                <w:rPr>
                                  <w:rFonts w:ascii="Arial" w:hAnsi="Arial" w:cs="Arial"/>
                                </w:rPr>
                              </w:pPr>
                              <w:r w:rsidRPr="00F54173">
                                <w:rPr>
                                  <w:rFonts w:ascii="Arial" w:hAnsi="Arial" w:cs="Arial"/>
                                </w:rPr>
                                <w:t>Изпълнители</w:t>
                              </w:r>
                            </w:p>
                          </w:txbxContent>
                        </wps:txbx>
                        <wps:bodyPr rot="0" vert="horz" wrap="square" lIns="91440" tIns="45720" rIns="91440" bIns="45720" anchor="t" anchorCtr="0" upright="1">
                          <a:noAutofit/>
                        </wps:bodyPr>
                      </wps:wsp>
                      <wps:wsp>
                        <wps:cNvPr id="18" name="Text Box 16"/>
                        <wps:cNvSpPr txBox="1">
                          <a:spLocks noChangeArrowheads="1"/>
                        </wps:cNvSpPr>
                        <wps:spPr bwMode="auto">
                          <a:xfrm>
                            <a:off x="5142" y="8271"/>
                            <a:ext cx="2712" cy="1113"/>
                          </a:xfrm>
                          <a:prstGeom prst="rect">
                            <a:avLst/>
                          </a:prstGeom>
                          <a:gradFill rotWithShape="1">
                            <a:gsLst>
                              <a:gs pos="0">
                                <a:srgbClr val="CB6C1D"/>
                              </a:gs>
                              <a:gs pos="80000">
                                <a:srgbClr val="FF8F2A"/>
                              </a:gs>
                              <a:gs pos="100000">
                                <a:srgbClr val="FF8F26"/>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537674" w:rsidRPr="00F54173" w:rsidRDefault="00537674" w:rsidP="00F54173">
                              <w:pPr>
                                <w:jc w:val="center"/>
                                <w:rPr>
                                  <w:rFonts w:ascii="Arial" w:hAnsi="Arial" w:cs="Arial"/>
                                </w:rPr>
                              </w:pPr>
                              <w:r w:rsidRPr="00F54173">
                                <w:rPr>
                                  <w:rFonts w:ascii="Arial" w:hAnsi="Arial" w:cs="Arial"/>
                                </w:rPr>
                                <w:t>Подвижен състав, железен път, оборудване и др.</w:t>
                              </w:r>
                            </w:p>
                          </w:txbxContent>
                        </wps:txbx>
                        <wps:bodyPr rot="0" vert="horz" wrap="square" lIns="91440" tIns="45720" rIns="91440" bIns="45720" anchor="t" anchorCtr="0" upright="1">
                          <a:noAutofit/>
                        </wps:bodyPr>
                      </wps:wsp>
                      <wps:wsp>
                        <wps:cNvPr id="19" name="Text Box 17"/>
                        <wps:cNvSpPr txBox="1">
                          <a:spLocks noChangeArrowheads="1"/>
                        </wps:cNvSpPr>
                        <wps:spPr bwMode="auto">
                          <a:xfrm>
                            <a:off x="8340" y="8271"/>
                            <a:ext cx="2482" cy="1024"/>
                          </a:xfrm>
                          <a:prstGeom prst="rect">
                            <a:avLst/>
                          </a:prstGeom>
                          <a:gradFill rotWithShape="1">
                            <a:gsLst>
                              <a:gs pos="0">
                                <a:srgbClr val="CB6C1D"/>
                              </a:gs>
                              <a:gs pos="80000">
                                <a:srgbClr val="FF8F2A"/>
                              </a:gs>
                              <a:gs pos="100000">
                                <a:srgbClr val="FF8F26"/>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txbx>
                          <w:txbxContent>
                            <w:p w:rsidR="00537674" w:rsidRPr="00F54173" w:rsidRDefault="00537674" w:rsidP="00F54173">
                              <w:pPr>
                                <w:jc w:val="center"/>
                                <w:rPr>
                                  <w:rFonts w:ascii="Arial" w:hAnsi="Arial" w:cs="Arial"/>
                                </w:rPr>
                              </w:pPr>
                              <w:r w:rsidRPr="00F54173">
                                <w:rPr>
                                  <w:rFonts w:ascii="Arial" w:hAnsi="Arial" w:cs="Arial"/>
                                </w:rPr>
                                <w:t>Материали, рез.части, гориво и др.</w:t>
                              </w:r>
                            </w:p>
                          </w:txbxContent>
                        </wps:txbx>
                        <wps:bodyPr rot="0" vert="horz" wrap="square" lIns="91440" tIns="45720" rIns="91440" bIns="45720" anchor="t" anchorCtr="0" upright="1">
                          <a:noAutofit/>
                        </wps:bodyPr>
                      </wps:wsp>
                      <wps:wsp>
                        <wps:cNvPr id="20" name="Text Box 18"/>
                        <wps:cNvSpPr txBox="1">
                          <a:spLocks noChangeArrowheads="1"/>
                        </wps:cNvSpPr>
                        <wps:spPr bwMode="auto">
                          <a:xfrm>
                            <a:off x="3331" y="9719"/>
                            <a:ext cx="6387" cy="477"/>
                          </a:xfrm>
                          <a:prstGeom prst="rect">
                            <a:avLst/>
                          </a:prstGeom>
                          <a:solidFill>
                            <a:srgbClr val="FFFFFF"/>
                          </a:solidFill>
                          <a:ln w="25400">
                            <a:solidFill>
                              <a:srgbClr val="F79646"/>
                            </a:solidFill>
                            <a:miter lim="800000"/>
                            <a:headEnd/>
                            <a:tailEnd/>
                          </a:ln>
                        </wps:spPr>
                        <wps:txbx>
                          <w:txbxContent>
                            <w:p w:rsidR="00537674" w:rsidRPr="00F54173" w:rsidRDefault="00537674" w:rsidP="00F54173">
                              <w:pPr>
                                <w:jc w:val="center"/>
                                <w:rPr>
                                  <w:rFonts w:ascii="Arial" w:hAnsi="Arial" w:cs="Arial"/>
                                </w:rPr>
                              </w:pPr>
                              <w:r w:rsidRPr="00F54173">
                                <w:rPr>
                                  <w:rFonts w:ascii="Arial" w:hAnsi="Arial" w:cs="Arial"/>
                                </w:rPr>
                                <w:t>Производствен процес</w:t>
                              </w:r>
                            </w:p>
                          </w:txbxContent>
                        </wps:txbx>
                        <wps:bodyPr rot="0" vert="horz" wrap="square" lIns="91440" tIns="45720" rIns="91440" bIns="45720" anchor="t" anchorCtr="0" upright="1">
                          <a:noAutofit/>
                        </wps:bodyPr>
                      </wps:wsp>
                      <wps:wsp>
                        <wps:cNvPr id="21" name="Text Box 19"/>
                        <wps:cNvSpPr txBox="1">
                          <a:spLocks noChangeArrowheads="1"/>
                        </wps:cNvSpPr>
                        <wps:spPr bwMode="auto">
                          <a:xfrm>
                            <a:off x="2217" y="10629"/>
                            <a:ext cx="8605" cy="480"/>
                          </a:xfrm>
                          <a:prstGeom prst="rect">
                            <a:avLst/>
                          </a:prstGeom>
                          <a:gradFill rotWithShape="1">
                            <a:gsLst>
                              <a:gs pos="0">
                                <a:srgbClr val="FFBE86"/>
                              </a:gs>
                              <a:gs pos="35001">
                                <a:srgbClr val="FFD0AA"/>
                              </a:gs>
                              <a:gs pos="100000">
                                <a:srgbClr val="FFEBDB"/>
                              </a:gs>
                            </a:gsLst>
                            <a:lin ang="16200000" scaled="1"/>
                          </a:gradFill>
                          <a:ln w="9525">
                            <a:solidFill>
                              <a:srgbClr val="F68C36"/>
                            </a:solidFill>
                            <a:miter lim="800000"/>
                            <a:headEnd/>
                            <a:tailEnd/>
                          </a:ln>
                          <a:effectLst>
                            <a:outerShdw dist="20000" dir="5400000" rotWithShape="0">
                              <a:srgbClr val="000000">
                                <a:alpha val="37999"/>
                              </a:srgbClr>
                            </a:outerShdw>
                          </a:effectLst>
                        </wps:spPr>
                        <wps:txbx>
                          <w:txbxContent>
                            <w:p w:rsidR="00537674" w:rsidRPr="00F54173" w:rsidRDefault="00537674" w:rsidP="00F54173">
                              <w:pPr>
                                <w:jc w:val="center"/>
                                <w:rPr>
                                  <w:rFonts w:ascii="Arial" w:hAnsi="Arial" w:cs="Arial"/>
                                  <w:b/>
                                </w:rPr>
                              </w:pPr>
                              <w:r w:rsidRPr="00F54173">
                                <w:rPr>
                                  <w:rFonts w:ascii="Arial" w:hAnsi="Arial" w:cs="Arial"/>
                                  <w:b/>
                                </w:rPr>
                                <w:t>Продукция - превозени товари и пътници при високо качество на обслужване</w:t>
                              </w:r>
                            </w:p>
                          </w:txbxContent>
                        </wps:txbx>
                        <wps:bodyPr rot="0" vert="horz" wrap="square" lIns="91440" tIns="45720" rIns="91440" bIns="45720" anchor="t" anchorCtr="0" upright="1">
                          <a:noAutofit/>
                        </wps:bodyPr>
                      </wps:wsp>
                      <wps:wsp>
                        <wps:cNvPr id="22" name="AutoShape 27"/>
                        <wps:cNvCnPr>
                          <a:cxnSpLocks noChangeShapeType="1"/>
                        </wps:cNvCnPr>
                        <wps:spPr bwMode="auto">
                          <a:xfrm>
                            <a:off x="6511" y="9384"/>
                            <a:ext cx="9" cy="335"/>
                          </a:xfrm>
                          <a:prstGeom prst="straightConnector1">
                            <a:avLst/>
                          </a:prstGeom>
                          <a:noFill/>
                          <a:ln w="25400">
                            <a:solidFill>
                              <a:srgbClr val="000000"/>
                            </a:solidFill>
                            <a:round/>
                            <a:headEnd/>
                            <a:tailEnd type="triangle"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23" name="AutoShape 28"/>
                        <wps:cNvCnPr>
                          <a:cxnSpLocks noChangeShapeType="1"/>
                        </wps:cNvCnPr>
                        <wps:spPr bwMode="auto">
                          <a:xfrm>
                            <a:off x="4709" y="9101"/>
                            <a:ext cx="433" cy="618"/>
                          </a:xfrm>
                          <a:prstGeom prst="straightConnector1">
                            <a:avLst/>
                          </a:prstGeom>
                          <a:noFill/>
                          <a:ln w="25400">
                            <a:solidFill>
                              <a:srgbClr val="000000"/>
                            </a:solidFill>
                            <a:round/>
                            <a:headEnd/>
                            <a:tailEnd type="triangle"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24" name="AutoShape 29"/>
                        <wps:cNvCnPr>
                          <a:cxnSpLocks noChangeShapeType="1"/>
                        </wps:cNvCnPr>
                        <wps:spPr bwMode="auto">
                          <a:xfrm flipH="1">
                            <a:off x="7792" y="9295"/>
                            <a:ext cx="548" cy="424"/>
                          </a:xfrm>
                          <a:prstGeom prst="straightConnector1">
                            <a:avLst/>
                          </a:prstGeom>
                          <a:noFill/>
                          <a:ln w="25400">
                            <a:solidFill>
                              <a:srgbClr val="000000"/>
                            </a:solidFill>
                            <a:round/>
                            <a:headEnd/>
                            <a:tailEnd type="triangle"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26" name="AutoShape 30"/>
                        <wps:cNvCnPr>
                          <a:cxnSpLocks noChangeShapeType="1"/>
                        </wps:cNvCnPr>
                        <wps:spPr bwMode="auto">
                          <a:xfrm>
                            <a:off x="6511" y="10196"/>
                            <a:ext cx="0" cy="433"/>
                          </a:xfrm>
                          <a:prstGeom prst="straightConnector1">
                            <a:avLst/>
                          </a:prstGeom>
                          <a:noFill/>
                          <a:ln w="25400">
                            <a:solidFill>
                              <a:srgbClr val="000000"/>
                            </a:solidFill>
                            <a:round/>
                            <a:headEnd/>
                            <a:tailEnd type="triangle"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28" name="AutoShape 31"/>
                        <wps:cNvCnPr>
                          <a:cxnSpLocks noChangeShapeType="1"/>
                        </wps:cNvCnPr>
                        <wps:spPr bwMode="auto">
                          <a:xfrm>
                            <a:off x="6343" y="4339"/>
                            <a:ext cx="0" cy="522"/>
                          </a:xfrm>
                          <a:prstGeom prst="straightConnector1">
                            <a:avLst/>
                          </a:prstGeom>
                          <a:noFill/>
                          <a:ln w="25400">
                            <a:solidFill>
                              <a:srgbClr val="000000"/>
                            </a:solidFill>
                            <a:round/>
                            <a:headEnd/>
                            <a:tailEnd type="triangle"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29" name="AutoShape 32"/>
                        <wps:cNvCnPr>
                          <a:cxnSpLocks noChangeShapeType="1"/>
                        </wps:cNvCnPr>
                        <wps:spPr bwMode="auto">
                          <a:xfrm>
                            <a:off x="4065" y="4074"/>
                            <a:ext cx="644" cy="787"/>
                          </a:xfrm>
                          <a:prstGeom prst="straightConnector1">
                            <a:avLst/>
                          </a:prstGeom>
                          <a:noFill/>
                          <a:ln w="25400">
                            <a:solidFill>
                              <a:srgbClr val="000000"/>
                            </a:solidFill>
                            <a:round/>
                            <a:headEnd/>
                            <a:tailEnd type="triangle"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30" name="AutoShape 33"/>
                        <wps:cNvCnPr>
                          <a:cxnSpLocks noChangeShapeType="1"/>
                        </wps:cNvCnPr>
                        <wps:spPr bwMode="auto">
                          <a:xfrm flipH="1">
                            <a:off x="7995" y="4074"/>
                            <a:ext cx="556" cy="787"/>
                          </a:xfrm>
                          <a:prstGeom prst="straightConnector1">
                            <a:avLst/>
                          </a:prstGeom>
                          <a:noFill/>
                          <a:ln w="25400">
                            <a:solidFill>
                              <a:srgbClr val="000000"/>
                            </a:solidFill>
                            <a:round/>
                            <a:headEnd/>
                            <a:tailEnd type="triangle"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31" name="AutoShape 35"/>
                        <wps:cNvCnPr>
                          <a:cxnSpLocks noChangeShapeType="1"/>
                        </wps:cNvCnPr>
                        <wps:spPr bwMode="auto">
                          <a:xfrm>
                            <a:off x="6325" y="5314"/>
                            <a:ext cx="1" cy="485"/>
                          </a:xfrm>
                          <a:prstGeom prst="straightConnector1">
                            <a:avLst/>
                          </a:prstGeom>
                          <a:noFill/>
                          <a:ln w="25400">
                            <a:solidFill>
                              <a:srgbClr val="000000"/>
                            </a:solidFill>
                            <a:round/>
                            <a:headEnd/>
                            <a:tailEnd type="triangle" w="med" len="med"/>
                          </a:ln>
                          <a:effectLst>
                            <a:outerShdw dist="20000" dir="5400000" rotWithShape="0">
                              <a:srgbClr val="000000">
                                <a:alpha val="37999"/>
                              </a:srgbClr>
                            </a:outerShdw>
                          </a:effectLst>
                          <a:extLst>
                            <a:ext uri="{909E8E84-426E-40DD-AFC4-6F175D3DCCD1}">
                              <a14:hiddenFill xmlns:a14="http://schemas.microsoft.com/office/drawing/2010/main">
                                <a:noFill/>
                              </a14:hiddenFill>
                            </a:ext>
                          </a:extLst>
                        </wps:spPr>
                        <wps:bodyPr/>
                      </wps:wsp>
                      <wps:wsp>
                        <wps:cNvPr id="32" name="AutoShape 36"/>
                        <wps:cNvCnPr>
                          <a:cxnSpLocks noChangeShapeType="1"/>
                        </wps:cNvCnPr>
                        <wps:spPr bwMode="auto">
                          <a:xfrm>
                            <a:off x="2827" y="6495"/>
                            <a:ext cx="8" cy="795"/>
                          </a:xfrm>
                          <a:prstGeom prst="straightConnector1">
                            <a:avLst/>
                          </a:prstGeom>
                          <a:noFill/>
                          <a:ln w="38100">
                            <a:solidFill>
                              <a:srgbClr val="4BACC6"/>
                            </a:solidFill>
                            <a:round/>
                            <a:headEnd type="triangle" w="med" len="med"/>
                            <a:tailEnd type="triangle" w="med" len="me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33" name="AutoShape 37"/>
                        <wps:cNvCnPr>
                          <a:cxnSpLocks noChangeShapeType="1"/>
                        </wps:cNvCnPr>
                        <wps:spPr bwMode="auto">
                          <a:xfrm>
                            <a:off x="9718" y="6495"/>
                            <a:ext cx="1" cy="795"/>
                          </a:xfrm>
                          <a:prstGeom prst="straightConnector1">
                            <a:avLst/>
                          </a:prstGeom>
                          <a:noFill/>
                          <a:ln w="38100">
                            <a:solidFill>
                              <a:srgbClr val="4BACC6"/>
                            </a:solidFill>
                            <a:round/>
                            <a:headEnd type="triangle" w="med" len="med"/>
                            <a:tailEnd type="triangle" w="med" len="med"/>
                          </a:ln>
                          <a:effectLst>
                            <a:outerShdw dist="23000" dir="5400000" rotWithShape="0">
                              <a:srgbClr val="000000">
                                <a:alpha val="34999"/>
                              </a:srgbClr>
                            </a:outerShdw>
                          </a:effectLst>
                          <a:extLst>
                            <a:ext uri="{909E8E84-426E-40DD-AFC4-6F175D3DCCD1}">
                              <a14:hiddenFill xmlns:a14="http://schemas.microsoft.com/office/drawing/2010/main">
                                <a:noFill/>
                              </a14:hiddenFill>
                            </a:ext>
                          </a:extLst>
                        </wps:spPr>
                        <wps:bodyPr/>
                      </wps:wsp>
                      <wps:wsp>
                        <wps:cNvPr id="34" name="Text Box 167"/>
                        <wps:cNvSpPr txBox="1">
                          <a:spLocks noChangeArrowheads="1"/>
                        </wps:cNvSpPr>
                        <wps:spPr bwMode="auto">
                          <a:xfrm>
                            <a:off x="3119" y="6621"/>
                            <a:ext cx="6414" cy="5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37674" w:rsidRPr="00F54173" w:rsidRDefault="00537674" w:rsidP="00F54173">
                              <w:pPr>
                                <w:jc w:val="center"/>
                                <w:rPr>
                                  <w:rFonts w:ascii="Arial" w:hAnsi="Arial" w:cs="Arial"/>
                                  <w:b/>
                                  <w:color w:val="4F81BD"/>
                                </w:rPr>
                              </w:pPr>
                              <w:r w:rsidRPr="00F54173">
                                <w:rPr>
                                  <w:rFonts w:ascii="Arial" w:hAnsi="Arial" w:cs="Arial"/>
                                  <w:b/>
                                  <w:color w:val="4F81BD"/>
                                </w:rPr>
                                <w:t>Обмен на информация по каналите за пряка и обратна връзка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7" o:spid="_x0000_s1026" style="position:absolute;left:0;text-align:left;margin-left:-5.45pt;margin-top:1.65pt;width:483.3pt;height:470.7pt;z-index:251660288;mso-position-horizontal-relative:margin;mso-position-vertical-relative:margin" coordorigin="1590,2064" coordsize="9666,9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">
                <v:rect id="Rectangle 168" o:spid="_x0000_s1027" style="position:absolute;left:1635;top:7290;width:9621;height:4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rect id="Rectangle 166" o:spid="_x0000_s1028" style="position:absolute;left:1590;top:2064;width:9665;height:4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shapetype id="_x0000_t202" coordsize="21600,21600" o:spt="202" path="m,l,21600r21600,l21600,xe">
                  <v:stroke joinstyle="miter"/>
                  <v:path gradientshapeok="t" o:connecttype="rect"/>
                </v:shapetype>
                <v:shape id="Text Box 2" o:spid="_x0000_s1029" type="#_x0000_t202" style="position:absolute;left:1590;top:2064;width:9665;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pjS8EA&#10;AADaAAAADwAAAGRycy9kb3ducmV2LnhtbESPwWrDMBBE74H+g9hCL6GRW5rQOpZDqUlIjnbyAYu1&#10;tU2slZFU2/n7qFDocZiZN0y2m00vRnK+s6zgZZWAIK6t7rhRcDnvn99B+ICssbdMCm7kYZc/LDJM&#10;tZ24pLEKjYgQ9ikqaEMYUil93ZJBv7IDcfS+rTMYonSN1A6nCDe9fE2SjTTYcVxocaCvlupr9WMU&#10;yBN6x2VRFEd+Wy8PH2M1WanU0+P8uQURaA7/4b/2USvYwO+VeANk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KY0vBAAAA2gAAAA8AAAAAAAAAAAAAAAAAmAIAAGRycy9kb3du&#10;cmV2LnhtbFBLBQYAAAAABAAEAPUAAACGAwAAAAA=&#10;" fillcolor="#dafda7" strokecolor="#94b64e">
                  <v:fill color2="#f5ffe6" rotate="t" angle="180" colors="0 #dafda7;22938f #e4fdc2;1 #f5ffe6" focus="100%" type="gradient"/>
                  <v:shadow on="t" color="black" opacity="24903f" origin=",.5" offset="0,.55556mm"/>
                  <v:textbox>
                    <w:txbxContent>
                      <w:p w:rsidR="00537674" w:rsidRPr="00F54173" w:rsidRDefault="00537674" w:rsidP="00F54173">
                        <w:pPr>
                          <w:jc w:val="center"/>
                          <w:rPr>
                            <w:rFonts w:ascii="Arial" w:hAnsi="Arial" w:cs="Arial"/>
                            <w:b/>
                          </w:rPr>
                        </w:pPr>
                        <w:r w:rsidRPr="00F54173">
                          <w:rPr>
                            <w:rFonts w:ascii="Arial" w:hAnsi="Arial" w:cs="Arial"/>
                            <w:b/>
                          </w:rPr>
                          <w:t>Субект на управление</w:t>
                        </w:r>
                      </w:p>
                    </w:txbxContent>
                  </v:textbox>
                </v:shape>
                <v:shape id="Text Box 3" o:spid="_x0000_s1030" type="#_x0000_t202" style="position:absolute;left:1710;top:2955;width:235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5u8UA&#10;AADbAAAADwAAAGRycy9kb3ducmV2LnhtbESPQWvCQBCF7wX/wzJCb3VTCyJpVilFsZdSqsV6HLKT&#10;ZDE7G7Nbjf/eORS8zfDevPdNsRx8q87URxfYwPMkA0VcBuu4NvCzWz/NQcWEbLENTAauFGG5GD0U&#10;mNtw4W86b1OtJIRjjgaalLpc61g25DFOQkcsWhV6j0nWvta2x4uE+1ZPs2ymPTqWhgY7em+oPG7/&#10;vAG3P/yu3fWzOm6+dis8rE779uVkzON4eHsFlWhId/P/9YcVfKGXX2QAv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xzm7xQAAANsAAAAPAAAAAAAAAAAAAAAAAJgCAABkcnMv&#10;ZG93bnJldi54bWxQSwUGAAAAAAQABAD1AAAAigMAAAAA&#10;" fillcolor="#769535" stroked="f">
                  <v:fill color2="#9cc746" rotate="t" angle="180" colors="0 #769535;52429f #9bc348;1 #9cc746" focus="100%" type="gradient">
                    <o:fill v:ext="view" type="gradientUnscaled"/>
                  </v:fill>
                  <v:shadow on="t" color="black" opacity="22936f" origin=",.5" offset="0,.63889mm"/>
                  <v:textbox>
                    <w:txbxContent>
                      <w:p w:rsidR="00537674" w:rsidRPr="00F54173" w:rsidRDefault="00537674" w:rsidP="00F54173">
                        <w:pPr>
                          <w:jc w:val="center"/>
                          <w:rPr>
                            <w:rFonts w:ascii="Arial" w:hAnsi="Arial" w:cs="Arial"/>
                          </w:rPr>
                        </w:pPr>
                        <w:r w:rsidRPr="00F54173">
                          <w:rPr>
                            <w:rFonts w:ascii="Arial" w:hAnsi="Arial" w:cs="Arial"/>
                          </w:rPr>
                          <w:t>Персонал по управлението</w:t>
                        </w:r>
                      </w:p>
                    </w:txbxContent>
                  </v:textbox>
                </v:shape>
                <v:shape id="Text Box 4" o:spid="_x0000_s1031" type="#_x0000_t202" style="position:absolute;left:4709;top:2961;width:3242;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IMAA&#10;AADbAAAADwAAAGRycy9kb3ducmV2LnhtbERPTYvCMBC9C/6HMII3TVVYlmoUEUUvIquiHodmbIPN&#10;pDZR67/fLCx4m8f7nMmssaV4Uu2NYwWDfgKCOHPacK7geFj1vkH4gKyxdEwK3uRhNm23Jphq9+If&#10;eu5DLmII+xQVFCFUqZQ+K8ii77uKOHJXV1sMEda51DW+Yrgt5TBJvqRFw7GhwIoWBWW3/cMqMKfL&#10;eWXe2+ttvTss8bK8n8rRXalup5mPQQRqwkf8797oOH8Af7/EA+T0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ucIMAAAADbAAAADwAAAAAAAAAAAAAAAACYAgAAZHJzL2Rvd25y&#10;ZXYueG1sUEsFBgAAAAAEAAQA9QAAAIUDAAAAAA==&#10;" fillcolor="#769535" stroked="f">
                  <v:fill color2="#9cc746" rotate="t" angle="180" colors="0 #769535;52429f #9bc348;1 #9cc746" focus="100%" type="gradient">
                    <o:fill v:ext="view" type="gradientUnscaled"/>
                  </v:fill>
                  <v:shadow on="t" color="black" opacity="22936f" origin=",.5" offset="0,.63889mm"/>
                  <v:textbox>
                    <w:txbxContent>
                      <w:p w:rsidR="00537674" w:rsidRPr="00F54173" w:rsidRDefault="00537674" w:rsidP="00F54173">
                        <w:pPr>
                          <w:jc w:val="center"/>
                          <w:rPr>
                            <w:rFonts w:ascii="Arial" w:hAnsi="Arial" w:cs="Arial"/>
                          </w:rPr>
                        </w:pPr>
                        <w:r w:rsidRPr="00F54173">
                          <w:rPr>
                            <w:rFonts w:ascii="Arial" w:hAnsi="Arial" w:cs="Arial"/>
                          </w:rPr>
                          <w:t>Технически средства за управление</w:t>
                        </w:r>
                      </w:p>
                      <w:p w:rsidR="00537674" w:rsidRPr="00F54173" w:rsidRDefault="00537674" w:rsidP="00F54173">
                        <w:pPr>
                          <w:jc w:val="center"/>
                          <w:rPr>
                            <w:rFonts w:ascii="Arial" w:hAnsi="Arial" w:cs="Arial"/>
                          </w:rPr>
                        </w:pPr>
                        <w:r w:rsidRPr="00F54173">
                          <w:rPr>
                            <w:rFonts w:ascii="Arial" w:hAnsi="Arial" w:cs="Arial"/>
                          </w:rPr>
                          <w:t>(офис оборудване, комуникации, компютърно обзавеждане)</w:t>
                        </w:r>
                      </w:p>
                    </w:txbxContent>
                  </v:textbox>
                </v:shape>
                <v:shape id="Text Box 5" o:spid="_x0000_s1032" type="#_x0000_t202" style="position:absolute;left:8551;top:2961;width:2588;height:1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V8EA&#10;AADbAAAADwAAAGRycy9kb3ducmV2LnhtbERPS4vCMBC+C/sfwix403QVRLpGWRZlvYj4oOtxaMY2&#10;2ExqE7X+eyMI3ubje85k1tpKXKnxxrGCr34Cgjh32nChYL9b9MYgfEDWWDkmBXfyMJt+dCaYanfj&#10;DV23oRAxhH2KCsoQ6lRKn5dk0fddTRy5o2sshgibQuoGbzHcVnKQJCNp0XBsKLGm35Ly0/ZiFZjs&#10;8L8w99Xx9LfezfEwP2fV8KxU97P9+QYRqA1v8cu91HH+AJ6/x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AlfBAAAA2wAAAA8AAAAAAAAAAAAAAAAAmAIAAGRycy9kb3du&#10;cmV2LnhtbFBLBQYAAAAABAAEAPUAAACGAwAAAAA=&#10;" fillcolor="#769535" stroked="f">
                  <v:fill color2="#9cc746" rotate="t" angle="180" colors="0 #769535;52429f #9bc348;1 #9cc746" focus="100%" type="gradient">
                    <o:fill v:ext="view" type="gradientUnscaled"/>
                  </v:fill>
                  <v:shadow on="t" color="black" opacity="22936f" origin=",.5" offset="0,.63889mm"/>
                  <v:textbox>
                    <w:txbxContent>
                      <w:p w:rsidR="00537674" w:rsidRPr="00F54173" w:rsidRDefault="00537674" w:rsidP="00F54173">
                        <w:pPr>
                          <w:jc w:val="center"/>
                          <w:rPr>
                            <w:rFonts w:ascii="Arial" w:hAnsi="Arial" w:cs="Arial"/>
                            <w:lang w:val="bg-BG"/>
                          </w:rPr>
                        </w:pPr>
                        <w:r w:rsidRPr="00F54173">
                          <w:rPr>
                            <w:rFonts w:ascii="Arial" w:hAnsi="Arial" w:cs="Arial"/>
                            <w:lang w:val="bg-BG"/>
                          </w:rPr>
                          <w:t>(информация)</w:t>
                        </w:r>
                      </w:p>
                    </w:txbxContent>
                  </v:textbox>
                </v:shape>
                <v:shape id="Text Box 6" o:spid="_x0000_s1033" type="#_x0000_t202" style="position:absolute;left:3119;top:4861;width:6290;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dicIA&#10;AADbAAAADwAAAGRycy9kb3ducmV2LnhtbERPS4vCMBC+C/6HMMLeNF11F6lGEcHHRcGu6HVsxrZs&#10;MylNVqu/3ggL3ubje85k1phSXKl2hWUFn70IBHFqdcGZgsPPsjsC4TyyxtIyKbiTg9m03ZpgrO2N&#10;93RNfCZCCLsYFeTeV7GULs3JoOvZijhwF1sb9AHWmdQ13kK4KWU/ir6lwYJDQ44VLXJKf5M/oyC6&#10;DIbn+/qULJvDsVjvHv3T9mul1EenmY9BeGr8W/zv3ugwfwivX8IBcvo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d2JwgAAANsAAAAPAAAAAAAAAAAAAAAAAJgCAABkcnMvZG93&#10;bnJldi54bWxQSwUGAAAAAAQABAD1AAAAhwMAAAAA&#10;" strokecolor="#9bbb59" strokeweight="2pt">
                  <v:textbox>
                    <w:txbxContent>
                      <w:p w:rsidR="00537674" w:rsidRPr="00F54173" w:rsidRDefault="00537674" w:rsidP="00F54173">
                        <w:pPr>
                          <w:jc w:val="center"/>
                          <w:rPr>
                            <w:rFonts w:ascii="Arial" w:hAnsi="Arial" w:cs="Arial"/>
                            <w:lang w:val="bg-BG"/>
                          </w:rPr>
                        </w:pPr>
                        <w:r w:rsidRPr="00F54173">
                          <w:rPr>
                            <w:rFonts w:ascii="Arial" w:hAnsi="Arial" w:cs="Arial"/>
                            <w:lang w:val="bg-BG"/>
                          </w:rPr>
                          <w:t>Управленчески процес</w:t>
                        </w:r>
                      </w:p>
                    </w:txbxContent>
                  </v:textbox>
                </v:shape>
                <v:shape id="Text Box 7" o:spid="_x0000_s1034" type="#_x0000_t202" style="position:absolute;left:3119;top:5799;width:6290;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9/Lb8A&#10;AADbAAAADwAAAGRycy9kb3ducmV2LnhtbERPzWrCQBC+F3yHZQQvRTeVKjV1FTFY7DGxDzBkp0kw&#10;Oxt2t0l8e1cQepuP73e2+9G0oifnG8sK3hYJCOLS6oYrBT+X0/wDhA/IGlvLpOBGHva7ycsWU20H&#10;zqkvQiViCPsUFdQhdKmUvqzJoF/Yjjhyv9YZDBG6SmqHQww3rVwmyVoabDg21NjRsabyWvwZBfIb&#10;veM8y7Izv69evzZ9MVip1Gw6Hj5BBBrDv/jpPus4fwWPX+IBcnc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L38tvwAAANsAAAAPAAAAAAAAAAAAAAAAAJgCAABkcnMvZG93bnJl&#10;di54bWxQSwUGAAAAAAQABAD1AAAAhAMAAAAA&#10;" fillcolor="#dafda7" strokecolor="#94b64e">
                  <v:fill color2="#f5ffe6" rotate="t" angle="180" colors="0 #dafda7;22938f #e4fdc2;1 #f5ffe6" focus="100%" type="gradient"/>
                  <v:shadow on="t" color="black" opacity="24903f" origin=",.5" offset="0,.55556mm"/>
                  <v:textbox>
                    <w:txbxContent>
                      <w:p w:rsidR="00537674" w:rsidRPr="00F54173" w:rsidRDefault="00537674" w:rsidP="00F54173">
                        <w:pPr>
                          <w:jc w:val="center"/>
                          <w:rPr>
                            <w:rFonts w:ascii="Arial" w:hAnsi="Arial" w:cs="Arial"/>
                            <w:b/>
                            <w:lang w:val="bg-BG"/>
                          </w:rPr>
                        </w:pPr>
                        <w:r w:rsidRPr="00F54173">
                          <w:rPr>
                            <w:rFonts w:ascii="Arial" w:hAnsi="Arial" w:cs="Arial"/>
                            <w:b/>
                            <w:lang w:val="bg-BG"/>
                          </w:rPr>
                          <w:t>Резултат от управлението (решения)</w:t>
                        </w:r>
                      </w:p>
                    </w:txbxContent>
                  </v:textbox>
                </v:shape>
                <v:shape id="Text Box 14" o:spid="_x0000_s1035" type="#_x0000_t202" style="position:absolute;left:1634;top:7290;width:9622;height: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73rrsA&#10;AADbAAAADwAAAGRycy9kb3ducmV2LnhtbERPSwrCMBDdC94hjOBOUwWLVqOoIOiy6gHGZmyLzaQ0&#10;0dbbG0FwN4/3ndWmM5V4UeNKywom4wgEcWZ1ybmC6+UwmoNwHlljZZkUvMnBZt3vrTDRtuWUXmef&#10;ixDCLkEFhfd1IqXLCjLoxrYmDtzdNgZ9gE0udYNtCDeVnEZRLA2WHBoKrGlfUPY4P42CdJed8NlO&#10;H7OIF/adxrm5HbZKDQfddgnCU+f/4p/7qMP8GL6/hAPk+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dO9667AAAA2wAAAA8AAAAAAAAAAAAAAAAAmAIAAGRycy9kb3ducmV2Lnht&#10;bFBLBQYAAAAABAAEAPUAAACAAwAAAAA=&#10;" fillcolor="#ffbe86" strokecolor="#f68c36">
                  <v:fill color2="#ffebdb" rotate="t" angle="180" colors="0 #ffbe86;22938f #ffd0aa;1 #ffebdb" focus="100%" type="gradient"/>
                  <v:shadow on="t" color="black" opacity="24903f" origin=",.5" offset="0,.55556mm"/>
                  <v:textbox>
                    <w:txbxContent>
                      <w:p w:rsidR="00537674" w:rsidRPr="00F54173" w:rsidRDefault="00537674" w:rsidP="00F54173">
                        <w:pPr>
                          <w:jc w:val="center"/>
                          <w:rPr>
                            <w:rFonts w:ascii="Arial" w:hAnsi="Arial" w:cs="Arial"/>
                            <w:b/>
                          </w:rPr>
                        </w:pPr>
                        <w:r w:rsidRPr="00F54173">
                          <w:rPr>
                            <w:rFonts w:ascii="Arial" w:hAnsi="Arial" w:cs="Arial"/>
                            <w:b/>
                          </w:rPr>
                          <w:t>Обект на управление</w:t>
                        </w:r>
                      </w:p>
                    </w:txbxContent>
                  </v:textbox>
                </v:shape>
                <v:shape id="Text Box 15" o:spid="_x0000_s1036" type="#_x0000_t202" style="position:absolute;left:2270;top:8271;width:2439;height:8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zs8MA&#10;AADbAAAADwAAAGRycy9kb3ducmV2LnhtbERPTWvCQBC9C/0PyxR6Ed0YRCV1E6TQqngyLe11yE6T&#10;tNnZsLtq/PfdguBtHu9z1sVgOnEm51vLCmbTBARxZXXLtYKP99fJCoQPyBo7y6TgSh6K/GG0xkzb&#10;Cx/pXIZaxBD2GSpoQugzKX3VkEE/tT1x5L6tMxgidLXUDi8x3HQyTZKFNNhybGiwp5eGqt/yZBQc&#10;wm6cbD/t0qY/89lmsX9z+69UqafHYfMMItAQ7uKbe6fj/CX8/xIP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Dzs8MAAADbAAAADwAAAAAAAAAAAAAAAACYAgAAZHJzL2Rv&#10;d25yZXYueG1sUEsFBgAAAAAEAAQA9QAAAIgDAAAAAA==&#10;" fillcolor="#cb6c1d" stroked="f">
                  <v:fill color2="#ff8f26" rotate="t" angle="180" colors="0 #cb6c1d;52429f #ff8f2a;1 #ff8f26" focus="100%" type="gradient">
                    <o:fill v:ext="view" type="gradientUnscaled"/>
                  </v:fill>
                  <v:shadow on="t" color="black" opacity="22936f" origin=",.5" offset="0,.63889mm"/>
                  <v:textbox>
                    <w:txbxContent>
                      <w:p w:rsidR="00537674" w:rsidRPr="00F54173" w:rsidRDefault="00537674" w:rsidP="00F54173">
                        <w:pPr>
                          <w:jc w:val="center"/>
                          <w:rPr>
                            <w:rFonts w:ascii="Arial" w:hAnsi="Arial" w:cs="Arial"/>
                          </w:rPr>
                        </w:pPr>
                        <w:r w:rsidRPr="00F54173">
                          <w:rPr>
                            <w:rFonts w:ascii="Arial" w:hAnsi="Arial" w:cs="Arial"/>
                          </w:rPr>
                          <w:t>Изпълнители</w:t>
                        </w:r>
                      </w:p>
                    </w:txbxContent>
                  </v:textbox>
                </v:shape>
                <v:shape id="Text Box 16" o:spid="_x0000_s1037" type="#_x0000_t202" style="position:absolute;left:5142;top:8271;width:2712;height:1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nwcUA&#10;AADbAAAADwAAAGRycy9kb3ducmV2LnhtbESPT2vCQBDF7wW/wzJCL0U3hqISXUUKrUpP/qG9Dtkx&#10;SZudDburpt++cyj0NsN7895vluvetepGITaeDUzGGSji0tuGKwPn0+toDiomZIutZzLwQxHWq8HD&#10;Egvr73yg2zFVSkI4FmigTqkrtI5lTQ7j2HfEol18cJhkDZW2Ae8S7lqdZ9lUO2xYGmrs6KWm8vt4&#10;dQbe0+4p2374mc+/nieb6f4t7D9zYx6H/WYBKlGf/s1/1zsr+AIrv8gAe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2fBxQAAANsAAAAPAAAAAAAAAAAAAAAAAJgCAABkcnMv&#10;ZG93bnJldi54bWxQSwUGAAAAAAQABAD1AAAAigMAAAAA&#10;" fillcolor="#cb6c1d" stroked="f">
                  <v:fill color2="#ff8f26" rotate="t" angle="180" colors="0 #cb6c1d;52429f #ff8f2a;1 #ff8f26" focus="100%" type="gradient">
                    <o:fill v:ext="view" type="gradientUnscaled"/>
                  </v:fill>
                  <v:shadow on="t" color="black" opacity="22936f" origin=",.5" offset="0,.63889mm"/>
                  <v:textbox>
                    <w:txbxContent>
                      <w:p w:rsidR="00537674" w:rsidRPr="00F54173" w:rsidRDefault="00537674" w:rsidP="00F54173">
                        <w:pPr>
                          <w:jc w:val="center"/>
                          <w:rPr>
                            <w:rFonts w:ascii="Arial" w:hAnsi="Arial" w:cs="Arial"/>
                          </w:rPr>
                        </w:pPr>
                        <w:r w:rsidRPr="00F54173">
                          <w:rPr>
                            <w:rFonts w:ascii="Arial" w:hAnsi="Arial" w:cs="Arial"/>
                          </w:rPr>
                          <w:t>Подвижен състав, железен път, оборудване и др.</w:t>
                        </w:r>
                      </w:p>
                    </w:txbxContent>
                  </v:textbox>
                </v:shape>
                <v:shape id="Text Box 17" o:spid="_x0000_s1038" type="#_x0000_t202" style="position:absolute;left:8340;top:8271;width:2482;height:10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CWsIA&#10;AADbAAAADwAAAGRycy9kb3ducmV2LnhtbERPS2sCMRC+F/ofwgheRLMuxerWKCL4oqda0euwme6u&#10;3UyWJOr23xtB6G0+vudM562pxZWcrywrGA4SEMS51RUXCg7fq/4YhA/IGmvLpOCPPMxnry9TzLS9&#10;8Rdd96EQMYR9hgrKEJpMSp+XZNAPbEMcuR/rDIYIXSG1w1sMN7VMk2QkDVYcG0psaFlS/ru/GAWf&#10;YdtLNkf7btPz23Ax2q3d7pQq1e20iw8QgdrwL366tzrOn8Djl3iA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8JawgAAANsAAAAPAAAAAAAAAAAAAAAAAJgCAABkcnMvZG93&#10;bnJldi54bWxQSwUGAAAAAAQABAD1AAAAhwMAAAAA&#10;" fillcolor="#cb6c1d" stroked="f">
                  <v:fill color2="#ff8f26" rotate="t" angle="180" colors="0 #cb6c1d;52429f #ff8f2a;1 #ff8f26" focus="100%" type="gradient">
                    <o:fill v:ext="view" type="gradientUnscaled"/>
                  </v:fill>
                  <v:shadow on="t" color="black" opacity="22936f" origin=",.5" offset="0,.63889mm"/>
                  <v:textbox>
                    <w:txbxContent>
                      <w:p w:rsidR="00537674" w:rsidRPr="00F54173" w:rsidRDefault="00537674" w:rsidP="00F54173">
                        <w:pPr>
                          <w:jc w:val="center"/>
                          <w:rPr>
                            <w:rFonts w:ascii="Arial" w:hAnsi="Arial" w:cs="Arial"/>
                          </w:rPr>
                        </w:pPr>
                        <w:r w:rsidRPr="00F54173">
                          <w:rPr>
                            <w:rFonts w:ascii="Arial" w:hAnsi="Arial" w:cs="Arial"/>
                          </w:rPr>
                          <w:t>Материали, рез.части, гориво и др.</w:t>
                        </w:r>
                      </w:p>
                    </w:txbxContent>
                  </v:textbox>
                </v:shape>
                <v:shape id="Text Box 18" o:spid="_x0000_s1039" type="#_x0000_t202" style="position:absolute;left:3331;top:9719;width:6387;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Ne378A&#10;AADbAAAADwAAAGRycy9kb3ducmV2LnhtbERPTYvCMBC9C/6HMAt703Rl0dI1igiCJ8Xai7ehmW2K&#10;yaQ0Ubv7681B8Ph438v14Ky4Ux9azwq+phkI4trrlhsF1Xk3yUGEiKzReiYFfxRgvRqPllho/+AT&#10;3cvYiBTCoUAFJsaukDLUhhyGqe+IE/fre4cxwb6RusdHCndWzrJsLh22nBoMdrQ1VF/Lm1PwzYvj&#10;vrONry6H+mD/q9bnplTq82PY/ICINMS3+OXeawWztD59ST9A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Y17fvwAAANsAAAAPAAAAAAAAAAAAAAAAAJgCAABkcnMvZG93bnJl&#10;di54bWxQSwUGAAAAAAQABAD1AAAAhAMAAAAA&#10;" strokecolor="#f79646" strokeweight="2pt">
                  <v:textbox>
                    <w:txbxContent>
                      <w:p w:rsidR="00537674" w:rsidRPr="00F54173" w:rsidRDefault="00537674" w:rsidP="00F54173">
                        <w:pPr>
                          <w:jc w:val="center"/>
                          <w:rPr>
                            <w:rFonts w:ascii="Arial" w:hAnsi="Arial" w:cs="Arial"/>
                          </w:rPr>
                        </w:pPr>
                        <w:r w:rsidRPr="00F54173">
                          <w:rPr>
                            <w:rFonts w:ascii="Arial" w:hAnsi="Arial" w:cs="Arial"/>
                          </w:rPr>
                          <w:t>Производствен процес</w:t>
                        </w:r>
                      </w:p>
                    </w:txbxContent>
                  </v:textbox>
                </v:shape>
                <v:shape id="Text Box 19" o:spid="_x0000_s1040" type="#_x0000_t202" style="position:absolute;left:2217;top:10629;width:860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ulZ70A&#10;AADbAAAADwAAAGRycy9kb3ducmV2LnhtbESPwQrCMBBE74L/EFbwpqkFRatRVBD0WPUD1mZti82m&#10;NNHWvzeC4HGYmTfMatOZSryocaVlBZNxBII4s7rkXMH1chjNQTiPrLGyTAre5GCz7vdWmGjbckqv&#10;s89FgLBLUEHhfZ1I6bKCDLqxrYmDd7eNQR9kk0vdYBvgppJxFM2kwZLDQoE17QvKHuenUZDushM+&#10;2/gxjXhh3+ksN7fDVqnhoNsuQXjq/D/8ax+1gngC3y/hB8j1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sulZ70AAADbAAAADwAAAAAAAAAAAAAAAACYAgAAZHJzL2Rvd25yZXYu&#10;eG1sUEsFBgAAAAAEAAQA9QAAAIIDAAAAAA==&#10;" fillcolor="#ffbe86" strokecolor="#f68c36">
                  <v:fill color2="#ffebdb" rotate="t" angle="180" colors="0 #ffbe86;22938f #ffd0aa;1 #ffebdb" focus="100%" type="gradient"/>
                  <v:shadow on="t" color="black" opacity="24903f" origin=",.5" offset="0,.55556mm"/>
                  <v:textbox>
                    <w:txbxContent>
                      <w:p w:rsidR="00537674" w:rsidRPr="00F54173" w:rsidRDefault="00537674" w:rsidP="00F54173">
                        <w:pPr>
                          <w:jc w:val="center"/>
                          <w:rPr>
                            <w:rFonts w:ascii="Arial" w:hAnsi="Arial" w:cs="Arial"/>
                            <w:b/>
                          </w:rPr>
                        </w:pPr>
                        <w:r w:rsidRPr="00F54173">
                          <w:rPr>
                            <w:rFonts w:ascii="Arial" w:hAnsi="Arial" w:cs="Arial"/>
                            <w:b/>
                          </w:rPr>
                          <w:t>Продукция - превозени товари и пътници при високо качество на обслужване</w:t>
                        </w:r>
                      </w:p>
                    </w:txbxContent>
                  </v:textbox>
                </v:shape>
                <v:shapetype id="_x0000_t32" coordsize="21600,21600" o:spt="32" o:oned="t" path="m,l21600,21600e" filled="f">
                  <v:path arrowok="t" fillok="f" o:connecttype="none"/>
                  <o:lock v:ext="edit" shapetype="t"/>
                </v:shapetype>
                <v:shape id="AutoShape 27" o:spid="_x0000_s1041" type="#_x0000_t32" style="position:absolute;left:6511;top:9384;width:9;height: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X71sUAAADbAAAADwAAAGRycy9kb3ducmV2LnhtbESPQWvCQBSE70L/w/IKvUjdmIO0MRuR&#10;FqE9aaxQvD2yz00w+zZktybtr3eFgsdhZr5h8tVoW3Gh3jeOFcxnCQjiyumGjYLD1+b5BYQPyBpb&#10;x6TglzysiodJjpl2A5d02QcjIoR9hgrqELpMSl/VZNHPXEccvZPrLYYoeyN1j0OE21amSbKQFhuO&#10;CzV29FZTdd7/WAXvf4fkXMrpYMpyZ15l+/m92x6Venoc10sQgcZwD/+3P7SCNIXbl/gDZH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zX71sUAAADbAAAADwAAAAAAAAAA&#10;AAAAAAChAgAAZHJzL2Rvd25yZXYueG1sUEsFBgAAAAAEAAQA+QAAAJMDAAAAAA==&#10;" strokeweight="2pt">
                  <v:stroke endarrow="block"/>
                  <v:shadow on="t" color="black" opacity="24903f" origin=",.5" offset="0,.55556mm"/>
                </v:shape>
                <v:shape id="AutoShape 28" o:spid="_x0000_s1042" type="#_x0000_t32" style="position:absolute;left:4709;top:9101;width:433;height:6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leTcUAAADbAAAADwAAAGRycy9kb3ducmV2LnhtbESPQWvCQBSE74X+h+UJvRTdaEHa6EaK&#10;pdCeNFYQb4/scxOSfRuyW5P6611B6HGYmW+Y5WqwjThT5yvHCqaTBARx4XTFRsH+53P8CsIHZI2N&#10;Y1LwRx5W2ePDElPtes7pvAtGRAj7FBWUIbSplL4oyaKfuJY4eifXWQxRdkbqDvsIt42cJclcWqw4&#10;LpTY0rqkot79WgUfl31S5/K5N3m+NW+y+T5sN0elnkbD+wJEoCH8h+/tL61g9gK3L/EHy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leTcUAAADbAAAADwAAAAAAAAAA&#10;AAAAAAChAgAAZHJzL2Rvd25yZXYueG1sUEsFBgAAAAAEAAQA+QAAAJMDAAAAAA==&#10;" strokeweight="2pt">
                  <v:stroke endarrow="block"/>
                  <v:shadow on="t" color="black" opacity="24903f" origin=",.5" offset="0,.55556mm"/>
                </v:shape>
                <v:shape id="AutoShape 29" o:spid="_x0000_s1043" type="#_x0000_t32" style="position:absolute;left:7792;top:9295;width:548;height:4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JVlMMAAADbAAAADwAAAGRycy9kb3ducmV2LnhtbESPQWsCMRSE7wX/Q3iFXopma+tStkYR&#10;QfBQD+r+gMfmuVmavCybV93+e1Mo9DjMzDfMcj0Gr640pC6ygZdZAYq4ibbj1kB93k3fQSVBtugj&#10;k4EfSrBeTR6WWNl44yNdT9KqDOFUoQEn0ldap8ZRwDSLPXH2LnEIKFkOrbYD3jI8eD0vilIH7Dgv&#10;OOxp66j5On0HA95dRB/bunyuS3+oP+X1IAs25ulx3HyAEhrlP/zX3lsD8zf4/ZJ/gF7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iVZTDAAAA2wAAAA8AAAAAAAAAAAAA&#10;AAAAoQIAAGRycy9kb3ducmV2LnhtbFBLBQYAAAAABAAEAPkAAACRAwAAAAA=&#10;" strokeweight="2pt">
                  <v:stroke endarrow="block"/>
                  <v:shadow on="t" color="black" opacity="24903f" origin=",.5" offset="0,.55556mm"/>
                </v:shape>
                <v:shape id="AutoShape 30" o:spid="_x0000_s1044" type="#_x0000_t32" style="position:absolute;left:6511;top:10196;width:0;height:4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791cUAAADbAAAADwAAAGRycy9kb3ducmV2LnhtbESPQWvCQBSE70L/w/IKvYhu9CAaXaVU&#10;CvVUYwPi7ZF9boLZtyG7NbG/3hWEHoeZ+YZZbXpbiyu1vnKsYDJOQBAXTldsFOQ/n6M5CB+QNdaO&#10;ScGNPGzWL4MVptp1nNH1EIyIEPYpKihDaFIpfVGSRT92DXH0zq61GKJsjdQtdhFuazlNkpm0WHFc&#10;KLGhj5KKy+HXKtj+5cklk8POZNneLGS9O+6/T0q9vfbvSxCB+vAffra/tILpDB5f4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791cUAAADbAAAADwAAAAAAAAAA&#10;AAAAAAChAgAAZHJzL2Rvd25yZXYueG1sUEsFBgAAAAAEAAQA+QAAAJMDAAAAAA==&#10;" strokeweight="2pt">
                  <v:stroke endarrow="block"/>
                  <v:shadow on="t" color="black" opacity="24903f" origin=",.5" offset="0,.55556mm"/>
                </v:shape>
                <v:shape id="AutoShape 31" o:spid="_x0000_s1045" type="#_x0000_t32" style="position:absolute;left:6343;top:4339;width:0;height:5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3MPMMAAADbAAAADwAAAGRycy9kb3ducmV2LnhtbERPz2vCMBS+D/wfwhO8DE3tYWydsQxF&#10;0NNaJ8huj+YtLTYvpYltt79+OQx2/Ph+b/LJtmKg3jeOFaxXCQjiyumGjYLLx2H5DMIHZI2tY1Lw&#10;TR7y7exhg5l2I5c0nIMRMYR9hgrqELpMSl/VZNGvXEccuS/XWwwR9kbqHscYbluZJsmTtNhwbKix&#10;o11N1e18twr2P5fkVsrH0ZRlYV5ke7oW759KLebT2yuIQFP4F/+5j1pBGsfGL/EH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dzDzDAAAA2wAAAA8AAAAAAAAAAAAA&#10;AAAAoQIAAGRycy9kb3ducmV2LnhtbFBLBQYAAAAABAAEAPkAAACRAwAAAAA=&#10;" strokeweight="2pt">
                  <v:stroke endarrow="block"/>
                  <v:shadow on="t" color="black" opacity="24903f" origin=",.5" offset="0,.55556mm"/>
                </v:shape>
                <v:shape id="AutoShape 32" o:spid="_x0000_s1046" type="#_x0000_t32" style="position:absolute;left:4065;top:4074;width:644;height:7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Fpp8UAAADbAAAADwAAAGRycy9kb3ducmV2LnhtbESPQWvCQBSE7wX/w/KEXopu9FBqzEZE&#10;EdpTjRXE2yP73ASzb0N2a9L+elco9DjMzDdMthpsI27U+dqxgtk0AUFcOl2zUXD82k3eQPiArLFx&#10;TAp+yMMqHz1lmGrXc0G3QzAiQtinqKAKoU2l9GVFFv3UtcTRu7jOYoiyM1J32Ee4beQ8SV6lxZrj&#10;QoUtbSoqr4dvq2D7e0yuhXzpTVHszUI2H6f951mp5/GwXoIINIT/8F/7XSuYL+DxJf4Amd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Fpp8UAAADbAAAADwAAAAAAAAAA&#10;AAAAAAChAgAAZHJzL2Rvd25yZXYueG1sUEsFBgAAAAAEAAQA+QAAAJMDAAAAAA==&#10;" strokeweight="2pt">
                  <v:stroke endarrow="block"/>
                  <v:shadow on="t" color="black" opacity="24903f" origin=",.5" offset="0,.55556mm"/>
                </v:shape>
                <v:shape id="AutoShape 33" o:spid="_x0000_s1047" type="#_x0000_t32" style="position:absolute;left:7995;top:4074;width:556;height:7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DFSr8AAADbAAAADwAAAGRycy9kb3ducmV2LnhtbERPzWoCMRC+C75DGKEXqVkrLmVrlCIU&#10;etCDug8wbMbN0mSybKa6ffvmIHj8+P43uzF4daMhdZENLBcFKOIm2o5bA/Xl6/UdVBJkiz4yGfij&#10;BLvtdLLBysY7n+h2llblEE4VGnAifaV1ahwFTIvYE2fuGoeAkuHQajvgPYcHr9+KotQBO84NDnva&#10;O2p+zr/BgHdX0ae2Lud16Y/1QVZHWbMxL7Px8wOU0ChP8cP9bQ2s8vr8Jf8Avf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sDFSr8AAADbAAAADwAAAAAAAAAAAAAAAACh&#10;AgAAZHJzL2Rvd25yZXYueG1sUEsFBgAAAAAEAAQA+QAAAI0DAAAAAA==&#10;" strokeweight="2pt">
                  <v:stroke endarrow="block"/>
                  <v:shadow on="t" color="black" opacity="24903f" origin=",.5" offset="0,.55556mm"/>
                </v:shape>
                <v:shape id="AutoShape 35" o:spid="_x0000_s1048" type="#_x0000_t32" style="position:absolute;left:6325;top:5314;width:1;height:4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7zfMUAAADbAAAADwAAAGRycy9kb3ducmV2LnhtbESPQWvCQBSE7wX/w/IEL0U3KhRNXUVa&#10;BD3VqCC9PbLPTTD7NmRXE/vru4WCx2FmvmEWq85W4k6NLx0rGI8SEMS50yUbBafjZjgD4QOyxsox&#10;KXiQh9Wy97LAVLuWM7ofghERwj5FBUUIdSqlzwuy6EeuJo7exTUWQ5SNkbrBNsJtJSdJ8iYtlhwX&#10;Cqzpo6D8erhZBZ8/p+SaydfWZNnezGW1O++/vpUa9Lv1O4hAXXiG/9tbrWA6h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7zfMUAAADbAAAADwAAAAAAAAAA&#10;AAAAAAChAgAAZHJzL2Rvd25yZXYueG1sUEsFBgAAAAAEAAQA+QAAAJMDAAAAAA==&#10;" strokeweight="2pt">
                  <v:stroke endarrow="block"/>
                  <v:shadow on="t" color="black" opacity="24903f" origin=",.5" offset="0,.55556mm"/>
                </v:shape>
                <v:shape id="AutoShape 36" o:spid="_x0000_s1049" type="#_x0000_t32" style="position:absolute;left:2827;top:6495;width:8;height:7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Ph08IAAADbAAAADwAAAGRycy9kb3ducmV2LnhtbESP3YrCMBSE7xd8h3AE79ZUhUWqUfxh&#10;URZB1D7AoTm2xeSkNNla394IgpfDzHzDzJedNaKlxleOFYyGCQji3OmKCwXZ5fd7CsIHZI3GMSl4&#10;kIflovc1x1S7O5+oPYdCRAj7FBWUIdSplD4vyaIfupo4elfXWAxRNoXUDd4j3Bo5TpIfabHiuFBi&#10;TZuS8tv53yo4HfzOhFGxzcz677iT2+NhkrVKDfrdagYiUBc+4Xd7rxVMxvD6En+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Ph08IAAADbAAAADwAAAAAAAAAAAAAA&#10;AAChAgAAZHJzL2Rvd25yZXYueG1sUEsFBgAAAAAEAAQA+QAAAJADAAAAAA==&#10;" strokecolor="#4bacc6" strokeweight="3pt">
                  <v:stroke startarrow="block" endarrow="block"/>
                  <v:shadow on="t" color="black" opacity="22936f" origin=",.5" offset="0,.63889mm"/>
                </v:shape>
                <v:shape id="AutoShape 37" o:spid="_x0000_s1050" type="#_x0000_t32" style="position:absolute;left:9718;top:6495;width:1;height:7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9ESMQAAADbAAAADwAAAGRycy9kb3ducmV2LnhtbESPwWrDMBBE74X8g9hAbo2cGkpxo4Sk&#10;oTiUQLDrD1isrW0qrYyl2s7fR4VCj8PMvGG2+9kaMdLgO8cKNusEBHHtdMeNgurz/fEFhA/IGo1j&#10;UnAjD/vd4mGLmXYTFzSWoRERwj5DBW0IfSalr1uy6NeuJ47elxsshiiHRuoBpwi3Rj4lybO02HFc&#10;aLGnt5bq7/LHKiguPjdh05wqc/y45vJ0vaTVqNRqOR9eQQSaw3/4r33WCtIUfr/EHyB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f0RIxAAAANsAAAAPAAAAAAAAAAAA&#10;AAAAAKECAABkcnMvZG93bnJldi54bWxQSwUGAAAAAAQABAD5AAAAkgMAAAAA&#10;" strokecolor="#4bacc6" strokeweight="3pt">
                  <v:stroke startarrow="block" endarrow="block"/>
                  <v:shadow on="t" color="black" opacity="22936f" origin=",.5" offset="0,.63889mm"/>
                </v:shape>
                <v:shape id="Text Box 167" o:spid="_x0000_s1051" type="#_x0000_t202" style="position:absolute;left:3119;top:6621;width:6414;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HsEA&#10;AADbAAAADwAAAGRycy9kb3ducmV2LnhtbESP3YrCMBSE7wXfIRzBG1lT/3e7RlFB8dafBzg2x7bY&#10;nJQm2vr2RhC8HGbmG2a+bEwhHlS53LKCQT8CQZxYnXOq4Hza/vyCcB5ZY2GZFDzJwXLRbs0x1rbm&#10;Az2OPhUBwi5GBZn3ZSylSzIy6Pq2JA7e1VYGfZBVKnWFdYCbQg6jaCoN5hwWMixpk1FyO96Nguu+&#10;7k3+6svOn2eH8XSN+exin0p1O83qH4Snxn/Dn/ZeKxiN4f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voR7BAAAA2wAAAA8AAAAAAAAAAAAAAAAAmAIAAGRycy9kb3du&#10;cmV2LnhtbFBLBQYAAAAABAAEAPUAAACGAwAAAAA=&#10;" stroked="f">
                  <v:textbox>
                    <w:txbxContent>
                      <w:p w:rsidR="00537674" w:rsidRPr="00F54173" w:rsidRDefault="00537674" w:rsidP="00F54173">
                        <w:pPr>
                          <w:jc w:val="center"/>
                          <w:rPr>
                            <w:rFonts w:ascii="Arial" w:hAnsi="Arial" w:cs="Arial"/>
                            <w:b/>
                            <w:color w:val="4F81BD"/>
                          </w:rPr>
                        </w:pPr>
                        <w:r w:rsidRPr="00F54173">
                          <w:rPr>
                            <w:rFonts w:ascii="Arial" w:hAnsi="Arial" w:cs="Arial"/>
                            <w:b/>
                            <w:color w:val="4F81BD"/>
                          </w:rPr>
                          <w:t>Обмен на информация по каналите за пряка и обратна връзка</w:t>
                        </w:r>
                      </w:p>
                    </w:txbxContent>
                  </v:textbox>
                </v:shape>
                <w10:wrap type="square" anchorx="margin" anchory="margin"/>
              </v:group>
            </w:pict>
          </mc:Fallback>
        </mc:AlternateContent>
      </w:r>
    </w:p>
    <w:p w:rsidR="00F54173" w:rsidRPr="0040517A" w:rsidRDefault="008A33F4" w:rsidP="00F54173">
      <w:pPr>
        <w:shd w:val="clear" w:color="auto" w:fill="FFFFFF"/>
        <w:tabs>
          <w:tab w:val="left" w:pos="691"/>
        </w:tabs>
        <w:spacing w:after="120"/>
        <w:jc w:val="center"/>
        <w:rPr>
          <w:rFonts w:ascii="Arial" w:hAnsi="Arial" w:cs="Arial"/>
          <w:b/>
          <w:lang w:val="bg-BG"/>
        </w:rPr>
      </w:pPr>
      <w:bookmarkStart w:id="67" w:name="_Toc365857678"/>
      <w:r w:rsidRPr="0040517A">
        <w:rPr>
          <w:rFonts w:ascii="Arial" w:hAnsi="Arial" w:cs="Arial"/>
          <w:b/>
          <w:sz w:val="22"/>
          <w:szCs w:val="22"/>
          <w:lang w:val="bg-BG"/>
        </w:rPr>
        <w:t xml:space="preserve">Фигура </w:t>
      </w:r>
      <w:r w:rsidRPr="0040517A">
        <w:rPr>
          <w:rFonts w:ascii="Arial" w:hAnsi="Arial" w:cs="Arial"/>
          <w:b/>
          <w:sz w:val="22"/>
          <w:szCs w:val="22"/>
          <w:lang w:val="bg-BG"/>
        </w:rPr>
        <w:fldChar w:fldCharType="begin"/>
      </w:r>
      <w:r w:rsidRPr="0040517A">
        <w:rPr>
          <w:rFonts w:ascii="Arial" w:hAnsi="Arial" w:cs="Arial"/>
          <w:b/>
          <w:sz w:val="22"/>
          <w:szCs w:val="22"/>
          <w:lang w:val="bg-BG"/>
        </w:rPr>
        <w:instrText xml:space="preserve"> SEQ фигура \* ARABIC </w:instrText>
      </w:r>
      <w:r w:rsidRPr="0040517A">
        <w:rPr>
          <w:rFonts w:ascii="Arial" w:hAnsi="Arial" w:cs="Arial"/>
          <w:b/>
          <w:sz w:val="22"/>
          <w:szCs w:val="22"/>
          <w:lang w:val="bg-BG"/>
        </w:rPr>
        <w:fldChar w:fldCharType="separate"/>
      </w:r>
      <w:r w:rsidR="00605763">
        <w:rPr>
          <w:rFonts w:ascii="Arial" w:hAnsi="Arial" w:cs="Arial"/>
          <w:b/>
          <w:noProof/>
          <w:sz w:val="22"/>
          <w:szCs w:val="22"/>
          <w:lang w:val="bg-BG"/>
        </w:rPr>
        <w:t>3</w:t>
      </w:r>
      <w:r w:rsidRPr="0040517A">
        <w:rPr>
          <w:rFonts w:ascii="Arial" w:hAnsi="Arial" w:cs="Arial"/>
          <w:b/>
          <w:sz w:val="22"/>
          <w:szCs w:val="22"/>
          <w:lang w:val="bg-BG"/>
        </w:rPr>
        <w:fldChar w:fldCharType="end"/>
      </w:r>
      <w:r w:rsidRPr="0040517A">
        <w:rPr>
          <w:rFonts w:ascii="Arial" w:hAnsi="Arial" w:cs="Arial"/>
          <w:b/>
          <w:sz w:val="22"/>
          <w:szCs w:val="22"/>
          <w:lang w:val="bg-BG"/>
        </w:rPr>
        <w:t xml:space="preserve"> </w:t>
      </w:r>
      <w:r w:rsidR="00F54173" w:rsidRPr="0040517A">
        <w:rPr>
          <w:rFonts w:ascii="Arial" w:hAnsi="Arial" w:cs="Arial"/>
          <w:b/>
          <w:lang w:val="bg-BG"/>
        </w:rPr>
        <w:t>Взаимодействие при управлението</w:t>
      </w:r>
      <w:bookmarkEnd w:id="67"/>
    </w:p>
    <w:p w:rsidR="00F54173" w:rsidRPr="0040517A" w:rsidRDefault="00966D77" w:rsidP="00966D77">
      <w:pPr>
        <w:pStyle w:val="Heading3"/>
        <w:spacing w:before="0" w:after="120"/>
        <w:rPr>
          <w:lang w:val="bg-BG"/>
        </w:rPr>
      </w:pPr>
      <w:bookmarkStart w:id="68" w:name="_Toc365857665"/>
      <w:r w:rsidRPr="0040517A">
        <w:rPr>
          <w:lang w:val="bg-BG"/>
        </w:rPr>
        <w:t>Стратегическо планиране в</w:t>
      </w:r>
      <w:r w:rsidR="008A33F4" w:rsidRPr="0040517A">
        <w:rPr>
          <w:lang w:val="bg-BG"/>
        </w:rPr>
        <w:t xml:space="preserve"> “БДЖ - Пътнически превози” ЕООД</w:t>
      </w:r>
      <w:bookmarkEnd w:id="68"/>
    </w:p>
    <w:p w:rsidR="00F54173" w:rsidRPr="0040517A" w:rsidRDefault="00F54173" w:rsidP="00B664BE">
      <w:pPr>
        <w:pStyle w:val="ListParagraph"/>
        <w:numPr>
          <w:ilvl w:val="0"/>
          <w:numId w:val="71"/>
        </w:numPr>
        <w:spacing w:after="120"/>
        <w:contextualSpacing w:val="0"/>
        <w:jc w:val="both"/>
        <w:rPr>
          <w:b/>
          <w:lang w:val="bg-BG"/>
        </w:rPr>
      </w:pPr>
      <w:r w:rsidRPr="0040517A">
        <w:rPr>
          <w:b/>
          <w:lang w:val="bg-BG"/>
        </w:rPr>
        <w:t>Определяне числеността на персонала</w:t>
      </w:r>
    </w:p>
    <w:p w:rsidR="00F54173" w:rsidRPr="0040517A" w:rsidRDefault="00F54173" w:rsidP="00966D77">
      <w:pPr>
        <w:spacing w:after="120"/>
        <w:ind w:firstLine="708"/>
        <w:jc w:val="both"/>
        <w:rPr>
          <w:rFonts w:ascii="Arial" w:hAnsi="Arial" w:cs="Arial"/>
          <w:lang w:val="bg-BG"/>
        </w:rPr>
      </w:pPr>
      <w:r w:rsidRPr="0040517A">
        <w:rPr>
          <w:rFonts w:ascii="Arial" w:hAnsi="Arial" w:cs="Arial"/>
          <w:lang w:val="bg-BG"/>
        </w:rPr>
        <w:t xml:space="preserve">Разработката е базиранa на графика за движение на влаковете по участъци, съгласно </w:t>
      </w:r>
      <w:r w:rsidRPr="0040517A">
        <w:rPr>
          <w:rFonts w:ascii="Arial" w:hAnsi="Arial" w:cs="Arial"/>
          <w:b/>
          <w:caps/>
          <w:lang w:val="bg-BG"/>
        </w:rPr>
        <w:t xml:space="preserve">Приложение </w:t>
      </w:r>
      <w:r w:rsidRPr="0040517A">
        <w:rPr>
          <w:rFonts w:ascii="Arial" w:hAnsi="Arial" w:cs="Arial"/>
          <w:b/>
          <w:lang w:val="bg-BG"/>
        </w:rPr>
        <w:t>№ 47</w:t>
      </w:r>
      <w:r w:rsidR="008A33F4" w:rsidRPr="0040517A">
        <w:rPr>
          <w:rFonts w:ascii="Arial" w:hAnsi="Arial" w:cs="Arial"/>
          <w:b/>
          <w:lang w:val="bg-BG"/>
        </w:rPr>
        <w:t xml:space="preserve"> </w:t>
      </w:r>
      <w:r w:rsidR="008A33F4" w:rsidRPr="0040517A">
        <w:rPr>
          <w:rFonts w:ascii="Arial" w:hAnsi="Arial" w:cs="Arial"/>
          <w:lang w:val="bg-BG"/>
        </w:rPr>
        <w:t>и обхваща следните структури</w:t>
      </w:r>
      <w:r w:rsidR="003D7FE4" w:rsidRPr="0040517A">
        <w:rPr>
          <w:rFonts w:ascii="Arial" w:hAnsi="Arial" w:cs="Arial"/>
          <w:lang w:val="bg-BG"/>
        </w:rPr>
        <w:t xml:space="preserve"> и дейности</w:t>
      </w:r>
      <w:r w:rsidR="008A33F4" w:rsidRPr="0040517A">
        <w:rPr>
          <w:rFonts w:ascii="Arial" w:hAnsi="Arial" w:cs="Arial"/>
          <w:lang w:val="bg-BG"/>
        </w:rPr>
        <w:t>:</w:t>
      </w:r>
    </w:p>
    <w:p w:rsidR="00F54173" w:rsidRPr="0040517A" w:rsidRDefault="00F54173" w:rsidP="00B664BE">
      <w:pPr>
        <w:pStyle w:val="ListParagraph"/>
        <w:numPr>
          <w:ilvl w:val="0"/>
          <w:numId w:val="35"/>
        </w:numPr>
        <w:spacing w:after="120"/>
        <w:contextualSpacing w:val="0"/>
        <w:jc w:val="both"/>
        <w:rPr>
          <w:lang w:val="bg-BG"/>
        </w:rPr>
      </w:pPr>
      <w:r w:rsidRPr="0040517A">
        <w:rPr>
          <w:lang w:val="bg-BG"/>
        </w:rPr>
        <w:t>Локомотивно стопанство</w:t>
      </w:r>
    </w:p>
    <w:p w:rsidR="00F54173" w:rsidRPr="0040517A" w:rsidRDefault="00F54173" w:rsidP="00B664BE">
      <w:pPr>
        <w:pStyle w:val="ListParagraph"/>
        <w:numPr>
          <w:ilvl w:val="0"/>
          <w:numId w:val="35"/>
        </w:numPr>
        <w:spacing w:after="120"/>
        <w:contextualSpacing w:val="0"/>
        <w:jc w:val="both"/>
        <w:rPr>
          <w:lang w:val="bg-BG"/>
        </w:rPr>
      </w:pPr>
      <w:r w:rsidRPr="0040517A">
        <w:rPr>
          <w:lang w:val="bg-BG"/>
        </w:rPr>
        <w:t>Вагонно стопанство</w:t>
      </w:r>
    </w:p>
    <w:p w:rsidR="00F54173" w:rsidRPr="0040517A" w:rsidRDefault="00F54173" w:rsidP="00B664BE">
      <w:pPr>
        <w:pStyle w:val="ListParagraph"/>
        <w:numPr>
          <w:ilvl w:val="0"/>
          <w:numId w:val="35"/>
        </w:numPr>
        <w:spacing w:after="120"/>
        <w:contextualSpacing w:val="0"/>
        <w:jc w:val="both"/>
        <w:rPr>
          <w:lang w:val="bg-BG"/>
        </w:rPr>
      </w:pPr>
      <w:r w:rsidRPr="0040517A">
        <w:rPr>
          <w:lang w:val="bg-BG"/>
        </w:rPr>
        <w:lastRenderedPageBreak/>
        <w:t>Превозна дейност</w:t>
      </w:r>
    </w:p>
    <w:p w:rsidR="00F54173" w:rsidRPr="0040517A" w:rsidRDefault="00F54173" w:rsidP="00B664BE">
      <w:pPr>
        <w:pStyle w:val="ListParagraph"/>
        <w:numPr>
          <w:ilvl w:val="0"/>
          <w:numId w:val="35"/>
        </w:numPr>
        <w:spacing w:after="120"/>
        <w:contextualSpacing w:val="0"/>
        <w:jc w:val="both"/>
        <w:rPr>
          <w:lang w:val="bg-BG"/>
        </w:rPr>
      </w:pPr>
      <w:r w:rsidRPr="0040517A">
        <w:rPr>
          <w:lang w:val="bg-BG"/>
        </w:rPr>
        <w:t>Почистване и екипировка</w:t>
      </w:r>
    </w:p>
    <w:p w:rsidR="00F54173" w:rsidRPr="0040517A" w:rsidRDefault="00F54173" w:rsidP="00B664BE">
      <w:pPr>
        <w:pStyle w:val="ListParagraph"/>
        <w:numPr>
          <w:ilvl w:val="0"/>
          <w:numId w:val="35"/>
        </w:numPr>
        <w:spacing w:after="120"/>
        <w:contextualSpacing w:val="0"/>
        <w:jc w:val="both"/>
        <w:rPr>
          <w:lang w:val="bg-BG"/>
        </w:rPr>
      </w:pPr>
      <w:r w:rsidRPr="0040517A">
        <w:rPr>
          <w:lang w:val="bg-BG"/>
        </w:rPr>
        <w:t>Маневрена дейност</w:t>
      </w:r>
    </w:p>
    <w:p w:rsidR="008A33F4" w:rsidRPr="0040517A" w:rsidRDefault="00F54173" w:rsidP="00B664BE">
      <w:pPr>
        <w:pStyle w:val="ListParagraph"/>
        <w:numPr>
          <w:ilvl w:val="0"/>
          <w:numId w:val="35"/>
        </w:numPr>
        <w:spacing w:after="120"/>
        <w:contextualSpacing w:val="0"/>
        <w:jc w:val="both"/>
        <w:rPr>
          <w:lang w:val="bg-BG"/>
        </w:rPr>
      </w:pPr>
      <w:r w:rsidRPr="0040517A">
        <w:rPr>
          <w:lang w:val="bg-BG"/>
        </w:rPr>
        <w:t>Обслужване на пътниците в гарите и бюрата за предварителна продажба (билетоизаване, информация и др.)</w:t>
      </w:r>
    </w:p>
    <w:p w:rsidR="00F54173" w:rsidRPr="0040517A" w:rsidRDefault="00F54173" w:rsidP="00B664BE">
      <w:pPr>
        <w:pStyle w:val="ListParagraph"/>
        <w:numPr>
          <w:ilvl w:val="0"/>
          <w:numId w:val="35"/>
        </w:numPr>
        <w:spacing w:after="120"/>
        <w:contextualSpacing w:val="0"/>
        <w:jc w:val="both"/>
        <w:rPr>
          <w:lang w:val="bg-BG"/>
        </w:rPr>
      </w:pPr>
      <w:r w:rsidRPr="0040517A">
        <w:rPr>
          <w:lang w:val="bg-BG"/>
        </w:rPr>
        <w:t>Общ брой изпълнителски персонал, експерти и приложни специалисти - основни дейности:</w:t>
      </w:r>
    </w:p>
    <w:p w:rsidR="00F54173" w:rsidRPr="0040517A" w:rsidRDefault="002B2C8B" w:rsidP="00966D77">
      <w:pPr>
        <w:spacing w:after="120"/>
        <w:jc w:val="right"/>
        <w:rPr>
          <w:rFonts w:ascii="Arial" w:hAnsi="Arial" w:cs="Arial"/>
          <w:b/>
          <w:lang w:val="bg-BG"/>
        </w:rPr>
      </w:pPr>
      <w:bookmarkStart w:id="69" w:name="_Toc365857686"/>
      <w:r w:rsidRPr="0040517A">
        <w:rPr>
          <w:rFonts w:ascii="Arial" w:hAnsi="Arial" w:cs="Arial"/>
          <w:b/>
          <w:sz w:val="22"/>
          <w:szCs w:val="22"/>
          <w:lang w:val="bg-BG"/>
        </w:rPr>
        <w:t xml:space="preserve">Таблица </w:t>
      </w:r>
      <w:r w:rsidRPr="0040517A">
        <w:rPr>
          <w:rFonts w:ascii="Arial" w:hAnsi="Arial" w:cs="Arial"/>
          <w:b/>
          <w:sz w:val="22"/>
          <w:szCs w:val="22"/>
          <w:lang w:val="bg-BG"/>
        </w:rPr>
        <w:fldChar w:fldCharType="begin"/>
      </w:r>
      <w:r w:rsidRPr="0040517A">
        <w:rPr>
          <w:rFonts w:ascii="Arial" w:hAnsi="Arial" w:cs="Arial"/>
          <w:b/>
          <w:sz w:val="22"/>
          <w:szCs w:val="22"/>
          <w:lang w:val="bg-BG"/>
        </w:rPr>
        <w:instrText xml:space="preserve"> SEQ таблица \* ARABIC </w:instrText>
      </w:r>
      <w:r w:rsidRPr="0040517A">
        <w:rPr>
          <w:rFonts w:ascii="Arial" w:hAnsi="Arial" w:cs="Arial"/>
          <w:b/>
          <w:sz w:val="22"/>
          <w:szCs w:val="22"/>
          <w:lang w:val="bg-BG"/>
        </w:rPr>
        <w:fldChar w:fldCharType="separate"/>
      </w:r>
      <w:r w:rsidR="00605763">
        <w:rPr>
          <w:rFonts w:ascii="Arial" w:hAnsi="Arial" w:cs="Arial"/>
          <w:b/>
          <w:noProof/>
          <w:sz w:val="22"/>
          <w:szCs w:val="22"/>
          <w:lang w:val="bg-BG"/>
        </w:rPr>
        <w:t>6</w:t>
      </w:r>
      <w:bookmarkEnd w:id="69"/>
      <w:r w:rsidRPr="0040517A">
        <w:rPr>
          <w:rFonts w:ascii="Arial" w:hAnsi="Arial" w:cs="Arial"/>
          <w:b/>
          <w:sz w:val="22"/>
          <w:szCs w:val="22"/>
          <w:lang w:val="bg-BG"/>
        </w:rPr>
        <w:fldChar w:fldCharType="end"/>
      </w:r>
    </w:p>
    <w:tbl>
      <w:tblPr>
        <w:tblW w:w="0" w:type="auto"/>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792"/>
        <w:gridCol w:w="1736"/>
        <w:gridCol w:w="1931"/>
      </w:tblGrid>
      <w:tr w:rsidR="00F54173" w:rsidRPr="0040517A" w:rsidTr="00966D77">
        <w:trPr>
          <w:jc w:val="center"/>
        </w:trPr>
        <w:tc>
          <w:tcPr>
            <w:tcW w:w="744" w:type="dxa"/>
            <w:shd w:val="clear" w:color="auto" w:fill="CCFFCC"/>
          </w:tcPr>
          <w:p w:rsidR="00F54173" w:rsidRPr="0040517A" w:rsidRDefault="00F54173" w:rsidP="00966D77">
            <w:pPr>
              <w:jc w:val="center"/>
              <w:rPr>
                <w:rFonts w:ascii="Arial" w:hAnsi="Arial" w:cs="Arial"/>
                <w:b/>
                <w:lang w:val="bg-BG"/>
              </w:rPr>
            </w:pPr>
            <w:r w:rsidRPr="0040517A">
              <w:rPr>
                <w:rFonts w:ascii="Arial" w:hAnsi="Arial" w:cs="Arial"/>
                <w:b/>
                <w:lang w:val="bg-BG"/>
              </w:rPr>
              <w:t>№</w:t>
            </w:r>
          </w:p>
        </w:tc>
        <w:tc>
          <w:tcPr>
            <w:tcW w:w="3792" w:type="dxa"/>
            <w:shd w:val="clear" w:color="auto" w:fill="CCFFCC"/>
          </w:tcPr>
          <w:p w:rsidR="00F54173" w:rsidRPr="0040517A" w:rsidRDefault="00F54173" w:rsidP="00966D77">
            <w:pPr>
              <w:jc w:val="center"/>
              <w:rPr>
                <w:rFonts w:ascii="Arial" w:hAnsi="Arial" w:cs="Arial"/>
                <w:b/>
                <w:lang w:val="bg-BG"/>
              </w:rPr>
            </w:pPr>
            <w:r w:rsidRPr="0040517A">
              <w:rPr>
                <w:rFonts w:ascii="Arial" w:hAnsi="Arial" w:cs="Arial"/>
                <w:b/>
                <w:lang w:val="bg-BG"/>
              </w:rPr>
              <w:t>Основни дейности</w:t>
            </w:r>
          </w:p>
        </w:tc>
        <w:tc>
          <w:tcPr>
            <w:tcW w:w="1736" w:type="dxa"/>
            <w:shd w:val="clear" w:color="auto" w:fill="CCFFCC"/>
          </w:tcPr>
          <w:p w:rsidR="00F54173" w:rsidRPr="0040517A" w:rsidRDefault="00F54173" w:rsidP="00966D77">
            <w:pPr>
              <w:jc w:val="center"/>
              <w:rPr>
                <w:rFonts w:ascii="Arial" w:hAnsi="Arial" w:cs="Arial"/>
                <w:b/>
                <w:lang w:val="bg-BG"/>
              </w:rPr>
            </w:pPr>
            <w:r w:rsidRPr="0040517A">
              <w:rPr>
                <w:rFonts w:ascii="Arial" w:hAnsi="Arial" w:cs="Arial"/>
                <w:b/>
                <w:lang w:val="bg-BG"/>
              </w:rPr>
              <w:t>Изп. персонал</w:t>
            </w:r>
          </w:p>
          <w:p w:rsidR="00F54173" w:rsidRPr="0040517A" w:rsidRDefault="00F54173" w:rsidP="00966D77">
            <w:pPr>
              <w:jc w:val="center"/>
              <w:rPr>
                <w:rFonts w:ascii="Arial" w:hAnsi="Arial" w:cs="Arial"/>
                <w:b/>
                <w:lang w:val="bg-BG"/>
              </w:rPr>
            </w:pPr>
            <w:r w:rsidRPr="0040517A">
              <w:rPr>
                <w:rFonts w:ascii="Arial" w:hAnsi="Arial" w:cs="Arial"/>
                <w:b/>
                <w:lang w:val="bg-BG"/>
              </w:rPr>
              <w:t>(Рi)</w:t>
            </w:r>
          </w:p>
        </w:tc>
        <w:tc>
          <w:tcPr>
            <w:tcW w:w="1931" w:type="dxa"/>
            <w:tcBorders>
              <w:right w:val="single" w:sz="4" w:space="0" w:color="auto"/>
            </w:tcBorders>
            <w:shd w:val="clear" w:color="auto" w:fill="CCFFCC"/>
          </w:tcPr>
          <w:p w:rsidR="00F54173" w:rsidRPr="0040517A" w:rsidRDefault="00F54173" w:rsidP="00966D77">
            <w:pPr>
              <w:jc w:val="center"/>
              <w:rPr>
                <w:rFonts w:ascii="Arial" w:hAnsi="Arial" w:cs="Arial"/>
                <w:b/>
                <w:lang w:val="bg-BG"/>
              </w:rPr>
            </w:pPr>
            <w:r w:rsidRPr="0040517A">
              <w:rPr>
                <w:rFonts w:ascii="Arial" w:hAnsi="Arial" w:cs="Arial"/>
                <w:b/>
                <w:lang w:val="bg-BG"/>
              </w:rPr>
              <w:t>Експерти и приложни специалисти</w:t>
            </w:r>
          </w:p>
        </w:tc>
      </w:tr>
      <w:tr w:rsidR="00F54173" w:rsidRPr="0040517A" w:rsidTr="00966D77">
        <w:trPr>
          <w:jc w:val="center"/>
        </w:trPr>
        <w:tc>
          <w:tcPr>
            <w:tcW w:w="744" w:type="dxa"/>
          </w:tcPr>
          <w:p w:rsidR="00F54173" w:rsidRPr="0040517A" w:rsidRDefault="00F54173" w:rsidP="00966D77">
            <w:pPr>
              <w:jc w:val="center"/>
              <w:rPr>
                <w:rFonts w:ascii="Arial" w:hAnsi="Arial" w:cs="Arial"/>
                <w:lang w:val="bg-BG"/>
              </w:rPr>
            </w:pPr>
            <w:r w:rsidRPr="0040517A">
              <w:rPr>
                <w:rFonts w:ascii="Arial" w:hAnsi="Arial" w:cs="Arial"/>
                <w:lang w:val="bg-BG"/>
              </w:rPr>
              <w:t>1</w:t>
            </w:r>
          </w:p>
        </w:tc>
        <w:tc>
          <w:tcPr>
            <w:tcW w:w="3792" w:type="dxa"/>
          </w:tcPr>
          <w:p w:rsidR="00F54173" w:rsidRPr="0040517A" w:rsidRDefault="00F54173" w:rsidP="00966D77">
            <w:pPr>
              <w:rPr>
                <w:rFonts w:ascii="Arial" w:hAnsi="Arial" w:cs="Arial"/>
                <w:lang w:val="bg-BG"/>
              </w:rPr>
            </w:pPr>
            <w:r w:rsidRPr="0040517A">
              <w:rPr>
                <w:rFonts w:ascii="Arial" w:hAnsi="Arial" w:cs="Arial"/>
                <w:lang w:val="bg-BG"/>
              </w:rPr>
              <w:t>Експл.и рем.локомотиви</w:t>
            </w:r>
          </w:p>
        </w:tc>
        <w:tc>
          <w:tcPr>
            <w:tcW w:w="1736" w:type="dxa"/>
          </w:tcPr>
          <w:p w:rsidR="00F54173" w:rsidRPr="0040517A" w:rsidRDefault="00F54173" w:rsidP="00966D77">
            <w:pPr>
              <w:jc w:val="center"/>
              <w:rPr>
                <w:rFonts w:ascii="Arial" w:hAnsi="Arial" w:cs="Arial"/>
                <w:lang w:val="bg-BG"/>
              </w:rPr>
            </w:pPr>
            <w:r w:rsidRPr="0040517A">
              <w:rPr>
                <w:rFonts w:ascii="Arial" w:hAnsi="Arial" w:cs="Arial"/>
                <w:lang w:val="bg-BG"/>
              </w:rPr>
              <w:t>1574</w:t>
            </w:r>
          </w:p>
        </w:tc>
        <w:tc>
          <w:tcPr>
            <w:tcW w:w="1931" w:type="dxa"/>
          </w:tcPr>
          <w:p w:rsidR="00F54173" w:rsidRPr="0040517A" w:rsidRDefault="00F54173" w:rsidP="00966D77">
            <w:pPr>
              <w:jc w:val="center"/>
              <w:rPr>
                <w:rFonts w:ascii="Arial" w:hAnsi="Arial" w:cs="Arial"/>
                <w:lang w:val="bg-BG"/>
              </w:rPr>
            </w:pPr>
            <w:r w:rsidRPr="0040517A">
              <w:rPr>
                <w:rFonts w:ascii="Arial" w:hAnsi="Arial" w:cs="Arial"/>
                <w:lang w:val="bg-BG"/>
              </w:rPr>
              <w:t>200</w:t>
            </w:r>
          </w:p>
        </w:tc>
      </w:tr>
      <w:tr w:rsidR="00F54173" w:rsidRPr="0040517A" w:rsidTr="00966D77">
        <w:trPr>
          <w:jc w:val="center"/>
        </w:trPr>
        <w:tc>
          <w:tcPr>
            <w:tcW w:w="744" w:type="dxa"/>
          </w:tcPr>
          <w:p w:rsidR="00F54173" w:rsidRPr="0040517A" w:rsidRDefault="00F54173" w:rsidP="00966D77">
            <w:pPr>
              <w:jc w:val="center"/>
              <w:rPr>
                <w:rFonts w:ascii="Arial" w:hAnsi="Arial" w:cs="Arial"/>
                <w:lang w:val="bg-BG"/>
              </w:rPr>
            </w:pPr>
            <w:r w:rsidRPr="0040517A">
              <w:rPr>
                <w:rFonts w:ascii="Arial" w:hAnsi="Arial" w:cs="Arial"/>
                <w:lang w:val="bg-BG"/>
              </w:rPr>
              <w:t>2</w:t>
            </w:r>
          </w:p>
        </w:tc>
        <w:tc>
          <w:tcPr>
            <w:tcW w:w="3792" w:type="dxa"/>
          </w:tcPr>
          <w:p w:rsidR="00F54173" w:rsidRPr="0040517A" w:rsidRDefault="00F54173" w:rsidP="00966D77">
            <w:pPr>
              <w:rPr>
                <w:rFonts w:ascii="Arial" w:hAnsi="Arial" w:cs="Arial"/>
                <w:lang w:val="bg-BG"/>
              </w:rPr>
            </w:pPr>
            <w:r w:rsidRPr="0040517A">
              <w:rPr>
                <w:rFonts w:ascii="Arial" w:hAnsi="Arial" w:cs="Arial"/>
                <w:lang w:val="bg-BG"/>
              </w:rPr>
              <w:t>Елспл. и рем.вагони</w:t>
            </w:r>
          </w:p>
        </w:tc>
        <w:tc>
          <w:tcPr>
            <w:tcW w:w="1736" w:type="dxa"/>
          </w:tcPr>
          <w:p w:rsidR="00F54173" w:rsidRPr="0040517A" w:rsidRDefault="00F54173" w:rsidP="00966D77">
            <w:pPr>
              <w:jc w:val="center"/>
              <w:rPr>
                <w:rFonts w:ascii="Arial" w:hAnsi="Arial" w:cs="Arial"/>
                <w:lang w:val="bg-BG"/>
              </w:rPr>
            </w:pPr>
            <w:r w:rsidRPr="0040517A">
              <w:rPr>
                <w:rFonts w:ascii="Arial" w:hAnsi="Arial" w:cs="Arial"/>
                <w:lang w:val="bg-BG"/>
              </w:rPr>
              <w:t>846</w:t>
            </w:r>
          </w:p>
        </w:tc>
        <w:tc>
          <w:tcPr>
            <w:tcW w:w="1931" w:type="dxa"/>
          </w:tcPr>
          <w:p w:rsidR="00F54173" w:rsidRPr="0040517A" w:rsidRDefault="00F54173" w:rsidP="00966D77">
            <w:pPr>
              <w:jc w:val="center"/>
              <w:rPr>
                <w:rFonts w:ascii="Arial" w:hAnsi="Arial" w:cs="Arial"/>
                <w:lang w:val="bg-BG"/>
              </w:rPr>
            </w:pPr>
            <w:r w:rsidRPr="0040517A">
              <w:rPr>
                <w:rFonts w:ascii="Arial" w:hAnsi="Arial" w:cs="Arial"/>
                <w:lang w:val="bg-BG"/>
              </w:rPr>
              <w:t>102</w:t>
            </w:r>
          </w:p>
        </w:tc>
      </w:tr>
      <w:tr w:rsidR="00F54173" w:rsidRPr="0040517A" w:rsidTr="00966D77">
        <w:trPr>
          <w:jc w:val="center"/>
        </w:trPr>
        <w:tc>
          <w:tcPr>
            <w:tcW w:w="744" w:type="dxa"/>
          </w:tcPr>
          <w:p w:rsidR="00F54173" w:rsidRPr="0040517A" w:rsidRDefault="00F54173" w:rsidP="00966D77">
            <w:pPr>
              <w:jc w:val="center"/>
              <w:rPr>
                <w:rFonts w:ascii="Arial" w:hAnsi="Arial" w:cs="Arial"/>
                <w:lang w:val="bg-BG"/>
              </w:rPr>
            </w:pPr>
            <w:r w:rsidRPr="0040517A">
              <w:rPr>
                <w:rFonts w:ascii="Arial" w:hAnsi="Arial" w:cs="Arial"/>
                <w:lang w:val="bg-BG"/>
              </w:rPr>
              <w:t>3</w:t>
            </w:r>
          </w:p>
        </w:tc>
        <w:tc>
          <w:tcPr>
            <w:tcW w:w="3792" w:type="dxa"/>
          </w:tcPr>
          <w:p w:rsidR="00F54173" w:rsidRPr="0040517A" w:rsidRDefault="00F54173" w:rsidP="00966D77">
            <w:pPr>
              <w:rPr>
                <w:rFonts w:ascii="Arial" w:hAnsi="Arial" w:cs="Arial"/>
                <w:lang w:val="bg-BG"/>
              </w:rPr>
            </w:pPr>
            <w:r w:rsidRPr="0040517A">
              <w:rPr>
                <w:rFonts w:ascii="Arial" w:hAnsi="Arial" w:cs="Arial"/>
                <w:lang w:val="bg-BG"/>
              </w:rPr>
              <w:t>Превозна дейност</w:t>
            </w:r>
          </w:p>
        </w:tc>
        <w:tc>
          <w:tcPr>
            <w:tcW w:w="1736" w:type="dxa"/>
          </w:tcPr>
          <w:p w:rsidR="00F54173" w:rsidRPr="0040517A" w:rsidRDefault="00F54173" w:rsidP="00966D77">
            <w:pPr>
              <w:jc w:val="center"/>
              <w:rPr>
                <w:rFonts w:ascii="Arial" w:hAnsi="Arial" w:cs="Arial"/>
                <w:lang w:val="bg-BG"/>
              </w:rPr>
            </w:pPr>
            <w:r w:rsidRPr="0040517A">
              <w:rPr>
                <w:rFonts w:ascii="Arial" w:hAnsi="Arial" w:cs="Arial"/>
                <w:lang w:val="bg-BG"/>
              </w:rPr>
              <w:t>1021</w:t>
            </w:r>
          </w:p>
        </w:tc>
        <w:tc>
          <w:tcPr>
            <w:tcW w:w="1931" w:type="dxa"/>
          </w:tcPr>
          <w:p w:rsidR="00F54173" w:rsidRPr="0040517A" w:rsidRDefault="00F54173" w:rsidP="00966D77">
            <w:pPr>
              <w:jc w:val="center"/>
              <w:rPr>
                <w:rFonts w:ascii="Arial" w:hAnsi="Arial" w:cs="Arial"/>
                <w:lang w:val="bg-BG"/>
              </w:rPr>
            </w:pPr>
            <w:r w:rsidRPr="0040517A">
              <w:rPr>
                <w:rFonts w:ascii="Arial" w:hAnsi="Arial" w:cs="Arial"/>
                <w:lang w:val="bg-BG"/>
              </w:rPr>
              <w:t>119</w:t>
            </w:r>
          </w:p>
        </w:tc>
      </w:tr>
      <w:tr w:rsidR="00F54173" w:rsidRPr="0040517A" w:rsidTr="00966D77">
        <w:trPr>
          <w:jc w:val="center"/>
        </w:trPr>
        <w:tc>
          <w:tcPr>
            <w:tcW w:w="744" w:type="dxa"/>
          </w:tcPr>
          <w:p w:rsidR="00F54173" w:rsidRPr="0040517A" w:rsidRDefault="00F54173" w:rsidP="00966D77">
            <w:pPr>
              <w:jc w:val="center"/>
              <w:rPr>
                <w:rFonts w:ascii="Arial" w:hAnsi="Arial" w:cs="Arial"/>
                <w:lang w:val="bg-BG"/>
              </w:rPr>
            </w:pPr>
            <w:r w:rsidRPr="0040517A">
              <w:rPr>
                <w:rFonts w:ascii="Arial" w:hAnsi="Arial" w:cs="Arial"/>
                <w:lang w:val="bg-BG"/>
              </w:rPr>
              <w:t>4</w:t>
            </w:r>
          </w:p>
        </w:tc>
        <w:tc>
          <w:tcPr>
            <w:tcW w:w="3792" w:type="dxa"/>
          </w:tcPr>
          <w:p w:rsidR="00F54173" w:rsidRPr="0040517A" w:rsidRDefault="00F54173" w:rsidP="00966D77">
            <w:pPr>
              <w:rPr>
                <w:rFonts w:ascii="Arial" w:hAnsi="Arial" w:cs="Arial"/>
                <w:lang w:val="bg-BG"/>
              </w:rPr>
            </w:pPr>
            <w:r w:rsidRPr="0040517A">
              <w:rPr>
                <w:rFonts w:ascii="Arial" w:hAnsi="Arial" w:cs="Arial"/>
                <w:lang w:val="bg-BG"/>
              </w:rPr>
              <w:t>Почистване на вагоните</w:t>
            </w:r>
          </w:p>
        </w:tc>
        <w:tc>
          <w:tcPr>
            <w:tcW w:w="1736" w:type="dxa"/>
          </w:tcPr>
          <w:p w:rsidR="00F54173" w:rsidRPr="0040517A" w:rsidRDefault="00F54173" w:rsidP="00966D77">
            <w:pPr>
              <w:jc w:val="center"/>
              <w:rPr>
                <w:rFonts w:ascii="Arial" w:hAnsi="Arial" w:cs="Arial"/>
                <w:lang w:val="bg-BG"/>
              </w:rPr>
            </w:pPr>
            <w:r w:rsidRPr="0040517A">
              <w:rPr>
                <w:rFonts w:ascii="Arial" w:hAnsi="Arial" w:cs="Arial"/>
                <w:lang w:val="bg-BG"/>
              </w:rPr>
              <w:t>289</w:t>
            </w:r>
          </w:p>
        </w:tc>
        <w:tc>
          <w:tcPr>
            <w:tcW w:w="1931" w:type="dxa"/>
          </w:tcPr>
          <w:p w:rsidR="00F54173" w:rsidRPr="0040517A" w:rsidRDefault="00F54173" w:rsidP="00966D77">
            <w:pPr>
              <w:jc w:val="center"/>
              <w:rPr>
                <w:rFonts w:ascii="Arial" w:hAnsi="Arial" w:cs="Arial"/>
                <w:lang w:val="bg-BG"/>
              </w:rPr>
            </w:pPr>
            <w:r w:rsidRPr="0040517A">
              <w:rPr>
                <w:rFonts w:ascii="Arial" w:hAnsi="Arial" w:cs="Arial"/>
                <w:lang w:val="bg-BG"/>
              </w:rPr>
              <w:t>33</w:t>
            </w:r>
          </w:p>
        </w:tc>
      </w:tr>
      <w:tr w:rsidR="00F54173" w:rsidRPr="0040517A" w:rsidTr="00966D77">
        <w:trPr>
          <w:jc w:val="center"/>
        </w:trPr>
        <w:tc>
          <w:tcPr>
            <w:tcW w:w="744" w:type="dxa"/>
          </w:tcPr>
          <w:p w:rsidR="00F54173" w:rsidRPr="0040517A" w:rsidRDefault="00F54173" w:rsidP="00966D77">
            <w:pPr>
              <w:jc w:val="center"/>
              <w:rPr>
                <w:rFonts w:ascii="Arial" w:hAnsi="Arial" w:cs="Arial"/>
                <w:lang w:val="bg-BG"/>
              </w:rPr>
            </w:pPr>
            <w:r w:rsidRPr="0040517A">
              <w:rPr>
                <w:rFonts w:ascii="Arial" w:hAnsi="Arial" w:cs="Arial"/>
                <w:lang w:val="bg-BG"/>
              </w:rPr>
              <w:t>5</w:t>
            </w:r>
          </w:p>
        </w:tc>
        <w:tc>
          <w:tcPr>
            <w:tcW w:w="3792" w:type="dxa"/>
          </w:tcPr>
          <w:p w:rsidR="00F54173" w:rsidRPr="0040517A" w:rsidRDefault="00F54173" w:rsidP="00966D77">
            <w:pPr>
              <w:rPr>
                <w:rFonts w:ascii="Arial" w:hAnsi="Arial" w:cs="Arial"/>
                <w:lang w:val="bg-BG"/>
              </w:rPr>
            </w:pPr>
            <w:r w:rsidRPr="0040517A">
              <w:rPr>
                <w:rFonts w:ascii="Arial" w:hAnsi="Arial" w:cs="Arial"/>
                <w:lang w:val="bg-BG"/>
              </w:rPr>
              <w:t>Маневрена дейност</w:t>
            </w:r>
          </w:p>
        </w:tc>
        <w:tc>
          <w:tcPr>
            <w:tcW w:w="1736" w:type="dxa"/>
          </w:tcPr>
          <w:p w:rsidR="00F54173" w:rsidRPr="0040517A" w:rsidRDefault="00F54173" w:rsidP="00966D77">
            <w:pPr>
              <w:jc w:val="center"/>
              <w:rPr>
                <w:rFonts w:ascii="Arial" w:hAnsi="Arial" w:cs="Arial"/>
                <w:lang w:val="bg-BG"/>
              </w:rPr>
            </w:pPr>
            <w:r w:rsidRPr="0040517A">
              <w:rPr>
                <w:rFonts w:ascii="Arial" w:hAnsi="Arial" w:cs="Arial"/>
                <w:lang w:val="bg-BG"/>
              </w:rPr>
              <w:t>114</w:t>
            </w:r>
          </w:p>
        </w:tc>
        <w:tc>
          <w:tcPr>
            <w:tcW w:w="1931" w:type="dxa"/>
          </w:tcPr>
          <w:p w:rsidR="00F54173" w:rsidRPr="0040517A" w:rsidRDefault="00F54173" w:rsidP="00966D77">
            <w:pPr>
              <w:jc w:val="center"/>
              <w:rPr>
                <w:rFonts w:ascii="Arial" w:hAnsi="Arial" w:cs="Arial"/>
                <w:lang w:val="bg-BG"/>
              </w:rPr>
            </w:pPr>
            <w:r w:rsidRPr="0040517A">
              <w:rPr>
                <w:rFonts w:ascii="Arial" w:hAnsi="Arial" w:cs="Arial"/>
                <w:lang w:val="bg-BG"/>
              </w:rPr>
              <w:t>13,2</w:t>
            </w:r>
          </w:p>
        </w:tc>
      </w:tr>
      <w:tr w:rsidR="00F54173" w:rsidRPr="0040517A" w:rsidTr="00966D77">
        <w:trPr>
          <w:jc w:val="center"/>
        </w:trPr>
        <w:tc>
          <w:tcPr>
            <w:tcW w:w="744" w:type="dxa"/>
          </w:tcPr>
          <w:p w:rsidR="00F54173" w:rsidRPr="0040517A" w:rsidRDefault="00F54173" w:rsidP="00966D77">
            <w:pPr>
              <w:jc w:val="center"/>
              <w:rPr>
                <w:rFonts w:ascii="Arial" w:hAnsi="Arial" w:cs="Arial"/>
                <w:lang w:val="bg-BG"/>
              </w:rPr>
            </w:pPr>
            <w:r w:rsidRPr="0040517A">
              <w:rPr>
                <w:rFonts w:ascii="Arial" w:hAnsi="Arial" w:cs="Arial"/>
                <w:lang w:val="bg-BG"/>
              </w:rPr>
              <w:t>6</w:t>
            </w:r>
          </w:p>
        </w:tc>
        <w:tc>
          <w:tcPr>
            <w:tcW w:w="3792" w:type="dxa"/>
          </w:tcPr>
          <w:p w:rsidR="00F54173" w:rsidRPr="0040517A" w:rsidRDefault="00F54173" w:rsidP="00966D77">
            <w:pPr>
              <w:rPr>
                <w:rFonts w:ascii="Arial" w:hAnsi="Arial" w:cs="Arial"/>
                <w:lang w:val="bg-BG"/>
              </w:rPr>
            </w:pPr>
            <w:r w:rsidRPr="0040517A">
              <w:rPr>
                <w:rFonts w:ascii="Arial" w:hAnsi="Arial" w:cs="Arial"/>
                <w:lang w:val="bg-BG"/>
              </w:rPr>
              <w:t>Билетоиздаване и маркетинг</w:t>
            </w:r>
          </w:p>
        </w:tc>
        <w:tc>
          <w:tcPr>
            <w:tcW w:w="1736" w:type="dxa"/>
          </w:tcPr>
          <w:p w:rsidR="00F54173" w:rsidRPr="0040517A" w:rsidRDefault="00F54173" w:rsidP="00966D77">
            <w:pPr>
              <w:jc w:val="center"/>
              <w:rPr>
                <w:rFonts w:ascii="Arial" w:hAnsi="Arial" w:cs="Arial"/>
                <w:lang w:val="bg-BG"/>
              </w:rPr>
            </w:pPr>
            <w:r w:rsidRPr="0040517A">
              <w:rPr>
                <w:rFonts w:ascii="Arial" w:hAnsi="Arial" w:cs="Arial"/>
                <w:lang w:val="bg-BG"/>
              </w:rPr>
              <w:t>712</w:t>
            </w:r>
          </w:p>
        </w:tc>
        <w:tc>
          <w:tcPr>
            <w:tcW w:w="1931" w:type="dxa"/>
          </w:tcPr>
          <w:p w:rsidR="00F54173" w:rsidRPr="0040517A" w:rsidRDefault="00F54173" w:rsidP="00966D77">
            <w:pPr>
              <w:jc w:val="center"/>
              <w:rPr>
                <w:rFonts w:ascii="Arial" w:hAnsi="Arial" w:cs="Arial"/>
                <w:lang w:val="bg-BG"/>
              </w:rPr>
            </w:pPr>
            <w:r w:rsidRPr="0040517A">
              <w:rPr>
                <w:rFonts w:ascii="Arial" w:hAnsi="Arial" w:cs="Arial"/>
                <w:lang w:val="bg-BG"/>
              </w:rPr>
              <w:t>85</w:t>
            </w:r>
          </w:p>
        </w:tc>
      </w:tr>
      <w:tr w:rsidR="00F54173" w:rsidRPr="0040517A" w:rsidTr="00966D77">
        <w:trPr>
          <w:jc w:val="center"/>
        </w:trPr>
        <w:tc>
          <w:tcPr>
            <w:tcW w:w="744" w:type="dxa"/>
          </w:tcPr>
          <w:p w:rsidR="00F54173" w:rsidRPr="0040517A" w:rsidRDefault="00F54173" w:rsidP="00966D77">
            <w:pPr>
              <w:jc w:val="center"/>
              <w:rPr>
                <w:rFonts w:ascii="Arial" w:hAnsi="Arial" w:cs="Arial"/>
                <w:b/>
                <w:lang w:val="bg-BG"/>
              </w:rPr>
            </w:pPr>
          </w:p>
        </w:tc>
        <w:tc>
          <w:tcPr>
            <w:tcW w:w="3792" w:type="dxa"/>
          </w:tcPr>
          <w:p w:rsidR="00F54173" w:rsidRPr="0040517A" w:rsidRDefault="00F54173" w:rsidP="00966D77">
            <w:pPr>
              <w:rPr>
                <w:rFonts w:ascii="Arial" w:hAnsi="Arial" w:cs="Arial"/>
                <w:b/>
                <w:lang w:val="bg-BG"/>
              </w:rPr>
            </w:pPr>
            <w:r w:rsidRPr="0040517A">
              <w:rPr>
                <w:rFonts w:ascii="Arial" w:hAnsi="Arial" w:cs="Arial"/>
                <w:b/>
                <w:lang w:val="bg-BG"/>
              </w:rPr>
              <w:t>Общо:</w:t>
            </w:r>
          </w:p>
        </w:tc>
        <w:tc>
          <w:tcPr>
            <w:tcW w:w="1736" w:type="dxa"/>
          </w:tcPr>
          <w:p w:rsidR="00F54173" w:rsidRPr="0040517A" w:rsidRDefault="00F54173" w:rsidP="00966D77">
            <w:pPr>
              <w:jc w:val="center"/>
              <w:rPr>
                <w:rFonts w:ascii="Arial" w:hAnsi="Arial" w:cs="Arial"/>
                <w:b/>
                <w:lang w:val="bg-BG"/>
              </w:rPr>
            </w:pPr>
            <w:r w:rsidRPr="0040517A">
              <w:rPr>
                <w:rFonts w:ascii="Arial" w:hAnsi="Arial" w:cs="Arial"/>
                <w:b/>
                <w:lang w:val="bg-BG"/>
              </w:rPr>
              <w:t>4556</w:t>
            </w:r>
          </w:p>
        </w:tc>
        <w:tc>
          <w:tcPr>
            <w:tcW w:w="1931" w:type="dxa"/>
          </w:tcPr>
          <w:p w:rsidR="00F54173" w:rsidRPr="0040517A" w:rsidRDefault="00F54173" w:rsidP="00966D77">
            <w:pPr>
              <w:jc w:val="center"/>
              <w:rPr>
                <w:rFonts w:ascii="Arial" w:hAnsi="Arial" w:cs="Arial"/>
                <w:b/>
                <w:lang w:val="bg-BG"/>
              </w:rPr>
            </w:pPr>
            <w:r w:rsidRPr="0040517A">
              <w:rPr>
                <w:rFonts w:ascii="Arial" w:hAnsi="Arial" w:cs="Arial"/>
                <w:b/>
                <w:lang w:val="bg-BG"/>
              </w:rPr>
              <w:t>552</w:t>
            </w:r>
          </w:p>
        </w:tc>
      </w:tr>
    </w:tbl>
    <w:p w:rsidR="00F54173" w:rsidRPr="0040517A" w:rsidRDefault="00F54173" w:rsidP="00F54173">
      <w:pPr>
        <w:spacing w:after="120"/>
        <w:jc w:val="both"/>
        <w:rPr>
          <w:rFonts w:ascii="Arial" w:hAnsi="Arial" w:cs="Arial"/>
          <w:lang w:val="bg-BG"/>
        </w:rPr>
      </w:pPr>
    </w:p>
    <w:p w:rsidR="003D7FE4" w:rsidRPr="0040517A" w:rsidRDefault="00F54173" w:rsidP="00966D77">
      <w:pPr>
        <w:spacing w:after="120"/>
        <w:jc w:val="both"/>
        <w:rPr>
          <w:rFonts w:ascii="Arial" w:hAnsi="Arial" w:cs="Arial"/>
          <w:b/>
          <w:lang w:val="bg-BG"/>
        </w:rPr>
      </w:pPr>
      <w:r w:rsidRPr="0040517A">
        <w:rPr>
          <w:rFonts w:ascii="Arial" w:hAnsi="Arial" w:cs="Arial"/>
          <w:b/>
          <w:lang w:val="bg-BG"/>
        </w:rPr>
        <w:t>Общ персона</w:t>
      </w:r>
      <w:r w:rsidR="0006044B" w:rsidRPr="0040517A">
        <w:rPr>
          <w:rFonts w:ascii="Arial" w:hAnsi="Arial" w:cs="Arial"/>
          <w:b/>
          <w:lang w:val="bg-BG"/>
        </w:rPr>
        <w:t>л на „БДЖ - Пътнически превози"</w:t>
      </w:r>
      <w:r w:rsidRPr="0040517A">
        <w:rPr>
          <w:rFonts w:ascii="Arial" w:hAnsi="Arial" w:cs="Arial"/>
          <w:b/>
          <w:lang w:val="bg-BG"/>
        </w:rPr>
        <w:t xml:space="preserve"> ЕООД</w:t>
      </w:r>
      <w:r w:rsidR="003D7FE4" w:rsidRPr="0040517A">
        <w:rPr>
          <w:rFonts w:ascii="Arial" w:hAnsi="Arial" w:cs="Arial"/>
          <w:b/>
          <w:lang w:val="bg-BG"/>
        </w:rPr>
        <w:t>:</w:t>
      </w:r>
    </w:p>
    <w:p w:rsidR="00F54173" w:rsidRPr="0040517A" w:rsidRDefault="00F54173" w:rsidP="00966D77">
      <w:pPr>
        <w:spacing w:after="120"/>
        <w:jc w:val="center"/>
        <w:rPr>
          <w:rFonts w:ascii="Arial" w:hAnsi="Arial" w:cs="Arial"/>
          <w:b/>
          <w:lang w:val="bg-BG"/>
        </w:rPr>
      </w:pPr>
      <w:r w:rsidRPr="0040517A">
        <w:rPr>
          <w:rFonts w:ascii="Arial" w:hAnsi="Arial" w:cs="Arial"/>
          <w:b/>
          <w:lang w:val="bg-BG"/>
        </w:rPr>
        <w:t>Р = 5119 души</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lang w:val="bg-BG"/>
        </w:rPr>
      </w:pPr>
      <w:r w:rsidRPr="0040517A">
        <w:rPr>
          <w:rFonts w:ascii="Arial" w:hAnsi="Arial" w:cs="Arial"/>
          <w:b/>
          <w:lang w:val="bg-BG"/>
        </w:rPr>
        <w:tab/>
      </w:r>
      <w:r w:rsidRPr="0040517A">
        <w:rPr>
          <w:rFonts w:ascii="Arial" w:hAnsi="Arial" w:cs="Arial"/>
          <w:lang w:val="bg-BG"/>
        </w:rPr>
        <w:t>Персоналът на „БДЖ - Пътнически превози" при този обем на работа трябва да бъде:</w:t>
      </w:r>
      <w:r w:rsidRPr="0040517A">
        <w:rPr>
          <w:rFonts w:ascii="Arial" w:hAnsi="Arial" w:cs="Arial"/>
          <w:b/>
          <w:lang w:val="bg-BG"/>
        </w:rPr>
        <w:t xml:space="preserve"> Р= 5119 души</w:t>
      </w:r>
    </w:p>
    <w:p w:rsidR="00F54173" w:rsidRPr="0040517A" w:rsidRDefault="003D7FE4" w:rsidP="00966D77">
      <w:pPr>
        <w:spacing w:after="120"/>
        <w:jc w:val="both"/>
        <w:rPr>
          <w:rFonts w:ascii="Arial" w:hAnsi="Arial" w:cs="Arial"/>
          <w:b/>
          <w:sz w:val="22"/>
          <w:szCs w:val="22"/>
          <w:lang w:val="bg-BG"/>
        </w:rPr>
      </w:pPr>
      <w:r w:rsidRPr="0040517A">
        <w:rPr>
          <w:rFonts w:ascii="Arial" w:hAnsi="Arial" w:cs="Arial"/>
          <w:b/>
          <w:sz w:val="22"/>
          <w:szCs w:val="22"/>
          <w:lang w:val="bg-BG"/>
        </w:rPr>
        <w:t xml:space="preserve">Нива на линейно ръководство </w:t>
      </w:r>
      <w:r w:rsidR="00F54173" w:rsidRPr="0040517A">
        <w:rPr>
          <w:rFonts w:ascii="Arial" w:hAnsi="Arial" w:cs="Arial"/>
          <w:b/>
          <w:sz w:val="22"/>
          <w:szCs w:val="22"/>
          <w:lang w:val="bg-BG"/>
        </w:rPr>
        <w:t>на „БДЖ - Пътнически превози"</w:t>
      </w:r>
      <w:r w:rsidR="0006044B" w:rsidRPr="0040517A">
        <w:rPr>
          <w:rFonts w:ascii="Arial" w:hAnsi="Arial" w:cs="Arial"/>
          <w:b/>
          <w:sz w:val="22"/>
          <w:szCs w:val="22"/>
          <w:lang w:val="bg-BG"/>
        </w:rPr>
        <w:t xml:space="preserve"> ЕООД</w:t>
      </w:r>
      <w:r w:rsidR="00F54173" w:rsidRPr="0040517A">
        <w:rPr>
          <w:rFonts w:ascii="Arial" w:hAnsi="Arial" w:cs="Arial"/>
          <w:b/>
          <w:sz w:val="22"/>
          <w:szCs w:val="22"/>
          <w:lang w:val="bg-BG"/>
        </w:rPr>
        <w:t>: (npp)</w:t>
      </w:r>
    </w:p>
    <w:p w:rsidR="00F54173" w:rsidRPr="0040517A" w:rsidRDefault="00F54173" w:rsidP="00966D77">
      <w:pPr>
        <w:spacing w:after="120"/>
        <w:ind w:firstLine="708"/>
        <w:jc w:val="center"/>
        <w:rPr>
          <w:rFonts w:ascii="Arial" w:hAnsi="Arial" w:cs="Arial"/>
          <w:lang w:val="bg-BG"/>
        </w:rPr>
      </w:pPr>
      <w:r w:rsidRPr="0040517A">
        <w:rPr>
          <w:rFonts w:ascii="Arial" w:hAnsi="Arial" w:cs="Arial"/>
          <w:b/>
          <w:lang w:val="bg-BG"/>
        </w:rPr>
        <w:t>npp =</w:t>
      </w:r>
      <w:r w:rsidRPr="0040517A">
        <w:rPr>
          <w:rFonts w:ascii="Arial" w:hAnsi="Arial" w:cs="Arial"/>
          <w:lang w:val="bg-BG"/>
        </w:rPr>
        <w:t xml:space="preserve"> </w:t>
      </w:r>
      <w:r w:rsidRPr="0040517A">
        <w:rPr>
          <w:rFonts w:ascii="Arial" w:hAnsi="Arial" w:cs="Arial"/>
          <w:b/>
          <w:lang w:val="bg-BG"/>
        </w:rPr>
        <w:t>4 нива</w:t>
      </w:r>
    </w:p>
    <w:p w:rsidR="00F54173" w:rsidRPr="0040517A" w:rsidRDefault="003D7FE4"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lang w:val="bg-BG"/>
        </w:rPr>
      </w:pPr>
      <w:r w:rsidRPr="0040517A">
        <w:rPr>
          <w:rFonts w:ascii="Arial" w:hAnsi="Arial" w:cs="Arial"/>
          <w:lang w:val="bg-BG"/>
        </w:rPr>
        <w:t xml:space="preserve">Нива на управление: </w:t>
      </w:r>
      <w:r w:rsidRPr="0040517A">
        <w:rPr>
          <w:rFonts w:ascii="Arial" w:hAnsi="Arial" w:cs="Arial"/>
          <w:b/>
          <w:lang w:val="bg-BG"/>
        </w:rPr>
        <w:t>ЧЕТИРИ</w:t>
      </w:r>
      <w:r w:rsidR="00F54173" w:rsidRPr="0040517A">
        <w:rPr>
          <w:rFonts w:ascii="Arial" w:hAnsi="Arial" w:cs="Arial"/>
          <w:b/>
          <w:lang w:val="bg-BG"/>
        </w:rPr>
        <w:t xml:space="preserve"> - централно управление, регионално управление, производствено звено </w:t>
      </w:r>
      <w:r w:rsidR="00F54173" w:rsidRPr="0040517A">
        <w:rPr>
          <w:rFonts w:ascii="Arial" w:hAnsi="Arial" w:cs="Arial"/>
          <w:b/>
          <w:i/>
          <w:lang w:val="bg-BG"/>
        </w:rPr>
        <w:t>(цех, депо, участък)</w:t>
      </w:r>
      <w:r w:rsidR="00F54173" w:rsidRPr="0040517A">
        <w:rPr>
          <w:rFonts w:ascii="Arial" w:hAnsi="Arial" w:cs="Arial"/>
          <w:b/>
          <w:lang w:val="bg-BG"/>
        </w:rPr>
        <w:t xml:space="preserve">, производствена единица </w:t>
      </w:r>
      <w:r w:rsidR="00F54173" w:rsidRPr="0040517A">
        <w:rPr>
          <w:rFonts w:ascii="Arial" w:hAnsi="Arial" w:cs="Arial"/>
          <w:b/>
          <w:i/>
          <w:lang w:val="bg-BG"/>
        </w:rPr>
        <w:t>(смяна, бригада, група)</w:t>
      </w:r>
    </w:p>
    <w:p w:rsidR="00F54173" w:rsidRPr="0040517A" w:rsidRDefault="00F54173" w:rsidP="00966D77">
      <w:pPr>
        <w:spacing w:after="120"/>
        <w:jc w:val="right"/>
        <w:rPr>
          <w:rFonts w:ascii="Arial" w:hAnsi="Arial" w:cs="Arial"/>
          <w:b/>
          <w:lang w:val="bg-BG"/>
        </w:rPr>
      </w:pPr>
      <w:r w:rsidRPr="0040517A">
        <w:rPr>
          <w:rFonts w:ascii="Arial" w:hAnsi="Arial" w:cs="Arial"/>
          <w:b/>
          <w:lang w:val="bg-BG"/>
        </w:rPr>
        <w:tab/>
      </w:r>
      <w:bookmarkStart w:id="70" w:name="_Toc365857687"/>
      <w:r w:rsidR="002B2C8B" w:rsidRPr="0040517A">
        <w:rPr>
          <w:rFonts w:ascii="Arial" w:hAnsi="Arial" w:cs="Arial"/>
          <w:b/>
          <w:sz w:val="22"/>
          <w:szCs w:val="22"/>
          <w:lang w:val="bg-BG"/>
        </w:rPr>
        <w:t xml:space="preserve">Таблица </w:t>
      </w:r>
      <w:r w:rsidR="002B2C8B" w:rsidRPr="0040517A">
        <w:rPr>
          <w:rFonts w:ascii="Arial" w:hAnsi="Arial" w:cs="Arial"/>
          <w:b/>
          <w:sz w:val="22"/>
          <w:szCs w:val="22"/>
          <w:lang w:val="bg-BG"/>
        </w:rPr>
        <w:fldChar w:fldCharType="begin"/>
      </w:r>
      <w:r w:rsidR="002B2C8B" w:rsidRPr="0040517A">
        <w:rPr>
          <w:rFonts w:ascii="Arial" w:hAnsi="Arial" w:cs="Arial"/>
          <w:b/>
          <w:sz w:val="22"/>
          <w:szCs w:val="22"/>
          <w:lang w:val="bg-BG"/>
        </w:rPr>
        <w:instrText xml:space="preserve"> SEQ таблица \* ARABIC </w:instrText>
      </w:r>
      <w:r w:rsidR="002B2C8B" w:rsidRPr="0040517A">
        <w:rPr>
          <w:rFonts w:ascii="Arial" w:hAnsi="Arial" w:cs="Arial"/>
          <w:b/>
          <w:sz w:val="22"/>
          <w:szCs w:val="22"/>
          <w:lang w:val="bg-BG"/>
        </w:rPr>
        <w:fldChar w:fldCharType="separate"/>
      </w:r>
      <w:r w:rsidR="00605763">
        <w:rPr>
          <w:rFonts w:ascii="Arial" w:hAnsi="Arial" w:cs="Arial"/>
          <w:b/>
          <w:noProof/>
          <w:sz w:val="22"/>
          <w:szCs w:val="22"/>
          <w:lang w:val="bg-BG"/>
        </w:rPr>
        <w:t>7</w:t>
      </w:r>
      <w:r w:rsidR="002B2C8B" w:rsidRPr="0040517A">
        <w:rPr>
          <w:rFonts w:ascii="Arial" w:hAnsi="Arial" w:cs="Arial"/>
          <w:b/>
          <w:sz w:val="22"/>
          <w:szCs w:val="22"/>
          <w:lang w:val="bg-BG"/>
        </w:rPr>
        <w:fldChar w:fldCharType="end"/>
      </w:r>
      <w:r w:rsidR="002B2C8B" w:rsidRPr="0040517A">
        <w:rPr>
          <w:rFonts w:ascii="Arial" w:hAnsi="Arial" w:cs="Arial"/>
          <w:b/>
          <w:sz w:val="22"/>
          <w:szCs w:val="22"/>
          <w:lang w:val="bg-BG"/>
        </w:rPr>
        <w:t xml:space="preserve"> </w:t>
      </w:r>
      <w:r w:rsidRPr="0040517A">
        <w:rPr>
          <w:rFonts w:ascii="Arial" w:hAnsi="Arial" w:cs="Arial"/>
          <w:b/>
          <w:lang w:val="bg-BG"/>
        </w:rPr>
        <w:t>Сравнителна таблица между съществуващия списъчен състав на персонала и необходимия</w:t>
      </w:r>
      <w:bookmarkEnd w:id="70"/>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3483"/>
        <w:gridCol w:w="1890"/>
        <w:gridCol w:w="1701"/>
        <w:gridCol w:w="1843"/>
      </w:tblGrid>
      <w:tr w:rsidR="00F54173" w:rsidRPr="0040517A" w:rsidTr="0006044B">
        <w:trPr>
          <w:trHeight w:val="370"/>
        </w:trPr>
        <w:tc>
          <w:tcPr>
            <w:tcW w:w="439" w:type="dxa"/>
            <w:shd w:val="clear" w:color="auto" w:fill="CCFFCC"/>
          </w:tcPr>
          <w:p w:rsidR="00F54173" w:rsidRPr="0040517A" w:rsidRDefault="00F54173" w:rsidP="00966D77">
            <w:pPr>
              <w:jc w:val="center"/>
              <w:rPr>
                <w:rFonts w:ascii="Arial" w:hAnsi="Arial" w:cs="Arial"/>
                <w:b/>
                <w:lang w:val="bg-BG"/>
              </w:rPr>
            </w:pPr>
            <w:r w:rsidRPr="0040517A">
              <w:rPr>
                <w:rFonts w:ascii="Arial" w:hAnsi="Arial" w:cs="Arial"/>
                <w:b/>
                <w:lang w:val="bg-BG"/>
              </w:rPr>
              <w:t>№</w:t>
            </w:r>
          </w:p>
        </w:tc>
        <w:tc>
          <w:tcPr>
            <w:tcW w:w="3483" w:type="dxa"/>
            <w:shd w:val="clear" w:color="auto" w:fill="CCFFCC"/>
          </w:tcPr>
          <w:p w:rsidR="00F54173" w:rsidRPr="0040517A" w:rsidRDefault="00F54173" w:rsidP="00966D77">
            <w:pPr>
              <w:jc w:val="center"/>
              <w:rPr>
                <w:rFonts w:ascii="Arial" w:hAnsi="Arial" w:cs="Arial"/>
                <w:b/>
                <w:lang w:val="bg-BG"/>
              </w:rPr>
            </w:pPr>
            <w:r w:rsidRPr="0040517A">
              <w:rPr>
                <w:rFonts w:ascii="Arial" w:hAnsi="Arial" w:cs="Arial"/>
                <w:b/>
                <w:lang w:val="bg-BG"/>
              </w:rPr>
              <w:t>Дейност</w:t>
            </w:r>
          </w:p>
        </w:tc>
        <w:tc>
          <w:tcPr>
            <w:tcW w:w="1890" w:type="dxa"/>
            <w:shd w:val="clear" w:color="auto" w:fill="CCFFCC"/>
          </w:tcPr>
          <w:p w:rsidR="00F54173" w:rsidRPr="0040517A" w:rsidRDefault="00F54173" w:rsidP="00966D77">
            <w:pPr>
              <w:jc w:val="center"/>
              <w:rPr>
                <w:rFonts w:ascii="Arial" w:hAnsi="Arial" w:cs="Arial"/>
                <w:b/>
                <w:lang w:val="bg-BG"/>
              </w:rPr>
            </w:pPr>
            <w:r w:rsidRPr="0040517A">
              <w:rPr>
                <w:rFonts w:ascii="Arial" w:hAnsi="Arial" w:cs="Arial"/>
                <w:b/>
                <w:lang w:val="bg-BG"/>
              </w:rPr>
              <w:t>Съществ. по разписание</w:t>
            </w:r>
          </w:p>
        </w:tc>
        <w:tc>
          <w:tcPr>
            <w:tcW w:w="1701" w:type="dxa"/>
            <w:shd w:val="clear" w:color="auto" w:fill="CCFFCC"/>
          </w:tcPr>
          <w:p w:rsidR="00F54173" w:rsidRPr="0040517A" w:rsidRDefault="00F54173" w:rsidP="00966D77">
            <w:pPr>
              <w:jc w:val="center"/>
              <w:rPr>
                <w:rFonts w:ascii="Arial" w:hAnsi="Arial" w:cs="Arial"/>
                <w:b/>
                <w:lang w:val="bg-BG"/>
              </w:rPr>
            </w:pPr>
            <w:r w:rsidRPr="0040517A">
              <w:rPr>
                <w:rFonts w:ascii="Arial" w:hAnsi="Arial" w:cs="Arial"/>
                <w:b/>
                <w:lang w:val="bg-BG"/>
              </w:rPr>
              <w:t>Необходим персонал</w:t>
            </w:r>
          </w:p>
        </w:tc>
        <w:tc>
          <w:tcPr>
            <w:tcW w:w="1843" w:type="dxa"/>
            <w:shd w:val="clear" w:color="auto" w:fill="CCFFCC"/>
          </w:tcPr>
          <w:p w:rsidR="00F54173" w:rsidRPr="0040517A" w:rsidRDefault="00F54173" w:rsidP="00966D77">
            <w:pPr>
              <w:jc w:val="center"/>
              <w:rPr>
                <w:rFonts w:ascii="Arial" w:hAnsi="Arial" w:cs="Arial"/>
                <w:b/>
                <w:lang w:val="bg-BG"/>
              </w:rPr>
            </w:pPr>
            <w:r w:rsidRPr="0040517A">
              <w:rPr>
                <w:rFonts w:ascii="Arial" w:hAnsi="Arial" w:cs="Arial"/>
                <w:b/>
                <w:lang w:val="bg-BG"/>
              </w:rPr>
              <w:t>Разлика</w:t>
            </w:r>
          </w:p>
          <w:p w:rsidR="00F54173" w:rsidRPr="0040517A" w:rsidRDefault="00F54173" w:rsidP="00966D77">
            <w:pPr>
              <w:jc w:val="center"/>
              <w:rPr>
                <w:rFonts w:ascii="Arial" w:hAnsi="Arial" w:cs="Arial"/>
                <w:b/>
                <w:lang w:val="bg-BG"/>
              </w:rPr>
            </w:pPr>
            <w:r w:rsidRPr="0040517A">
              <w:rPr>
                <w:rFonts w:ascii="Arial" w:hAnsi="Arial" w:cs="Arial"/>
                <w:b/>
                <w:lang w:val="bg-BG"/>
              </w:rPr>
              <w:t>кол3 - кол4</w:t>
            </w:r>
          </w:p>
        </w:tc>
      </w:tr>
      <w:tr w:rsidR="00F54173" w:rsidRPr="0040517A" w:rsidTr="0006044B">
        <w:tc>
          <w:tcPr>
            <w:tcW w:w="439" w:type="dxa"/>
          </w:tcPr>
          <w:p w:rsidR="00F54173" w:rsidRPr="0040517A" w:rsidRDefault="00F54173" w:rsidP="00966D77">
            <w:pPr>
              <w:jc w:val="center"/>
              <w:rPr>
                <w:rFonts w:ascii="Arial" w:hAnsi="Arial" w:cs="Arial"/>
                <w:lang w:val="bg-BG"/>
              </w:rPr>
            </w:pPr>
            <w:r w:rsidRPr="0040517A">
              <w:rPr>
                <w:rFonts w:ascii="Arial" w:hAnsi="Arial" w:cs="Arial"/>
                <w:lang w:val="bg-BG"/>
              </w:rPr>
              <w:t>1</w:t>
            </w:r>
          </w:p>
        </w:tc>
        <w:tc>
          <w:tcPr>
            <w:tcW w:w="3483" w:type="dxa"/>
          </w:tcPr>
          <w:p w:rsidR="00F54173" w:rsidRPr="0040517A" w:rsidRDefault="00F54173" w:rsidP="00966D77">
            <w:pPr>
              <w:rPr>
                <w:rFonts w:ascii="Arial" w:hAnsi="Arial" w:cs="Arial"/>
                <w:lang w:val="bg-BG"/>
              </w:rPr>
            </w:pPr>
            <w:r w:rsidRPr="0040517A">
              <w:rPr>
                <w:rFonts w:ascii="Arial" w:hAnsi="Arial" w:cs="Arial"/>
                <w:lang w:val="bg-BG"/>
              </w:rPr>
              <w:t>Превозна дейност</w:t>
            </w:r>
          </w:p>
        </w:tc>
        <w:tc>
          <w:tcPr>
            <w:tcW w:w="1890" w:type="dxa"/>
          </w:tcPr>
          <w:p w:rsidR="00F54173" w:rsidRPr="0040517A" w:rsidRDefault="00F54173" w:rsidP="00966D77">
            <w:pPr>
              <w:jc w:val="center"/>
              <w:rPr>
                <w:rFonts w:ascii="Arial" w:hAnsi="Arial" w:cs="Arial"/>
                <w:lang w:val="bg-BG"/>
              </w:rPr>
            </w:pPr>
            <w:r w:rsidRPr="0040517A">
              <w:rPr>
                <w:rFonts w:ascii="Arial" w:hAnsi="Arial" w:cs="Arial"/>
                <w:lang w:val="bg-BG"/>
              </w:rPr>
              <w:t>1124</w:t>
            </w:r>
          </w:p>
        </w:tc>
        <w:tc>
          <w:tcPr>
            <w:tcW w:w="1701" w:type="dxa"/>
          </w:tcPr>
          <w:p w:rsidR="00F54173" w:rsidRPr="0040517A" w:rsidRDefault="00F54173" w:rsidP="00966D77">
            <w:pPr>
              <w:jc w:val="center"/>
              <w:rPr>
                <w:rFonts w:ascii="Arial" w:hAnsi="Arial" w:cs="Arial"/>
                <w:lang w:val="bg-BG"/>
              </w:rPr>
            </w:pPr>
            <w:r w:rsidRPr="0040517A">
              <w:rPr>
                <w:rFonts w:ascii="Arial" w:hAnsi="Arial" w:cs="Arial"/>
                <w:lang w:val="bg-BG"/>
              </w:rPr>
              <w:t>1021</w:t>
            </w:r>
          </w:p>
        </w:tc>
        <w:tc>
          <w:tcPr>
            <w:tcW w:w="1843" w:type="dxa"/>
          </w:tcPr>
          <w:p w:rsidR="00F54173" w:rsidRPr="0040517A" w:rsidRDefault="00F54173" w:rsidP="00966D77">
            <w:pPr>
              <w:jc w:val="center"/>
              <w:rPr>
                <w:rFonts w:ascii="Arial" w:hAnsi="Arial" w:cs="Arial"/>
                <w:lang w:val="bg-BG"/>
              </w:rPr>
            </w:pPr>
            <w:r w:rsidRPr="0040517A">
              <w:rPr>
                <w:rFonts w:ascii="Arial" w:hAnsi="Arial" w:cs="Arial"/>
                <w:lang w:val="bg-BG"/>
              </w:rPr>
              <w:t>103</w:t>
            </w:r>
          </w:p>
        </w:tc>
      </w:tr>
      <w:tr w:rsidR="00F54173" w:rsidRPr="0040517A" w:rsidTr="0006044B">
        <w:tc>
          <w:tcPr>
            <w:tcW w:w="439" w:type="dxa"/>
          </w:tcPr>
          <w:p w:rsidR="00F54173" w:rsidRPr="0040517A" w:rsidRDefault="00F54173" w:rsidP="00966D77">
            <w:pPr>
              <w:jc w:val="center"/>
              <w:rPr>
                <w:rFonts w:ascii="Arial" w:hAnsi="Arial" w:cs="Arial"/>
                <w:lang w:val="bg-BG"/>
              </w:rPr>
            </w:pPr>
            <w:r w:rsidRPr="0040517A">
              <w:rPr>
                <w:rFonts w:ascii="Arial" w:hAnsi="Arial" w:cs="Arial"/>
                <w:lang w:val="bg-BG"/>
              </w:rPr>
              <w:t>2</w:t>
            </w:r>
          </w:p>
        </w:tc>
        <w:tc>
          <w:tcPr>
            <w:tcW w:w="3483" w:type="dxa"/>
          </w:tcPr>
          <w:p w:rsidR="00F54173" w:rsidRPr="0040517A" w:rsidRDefault="00F54173" w:rsidP="00966D77">
            <w:pPr>
              <w:rPr>
                <w:rFonts w:ascii="Arial" w:hAnsi="Arial" w:cs="Arial"/>
                <w:lang w:val="bg-BG"/>
              </w:rPr>
            </w:pPr>
            <w:r w:rsidRPr="0040517A">
              <w:rPr>
                <w:rFonts w:ascii="Arial" w:hAnsi="Arial" w:cs="Arial"/>
                <w:lang w:val="bg-BG"/>
              </w:rPr>
              <w:t>Персонал зает в гарите и</w:t>
            </w:r>
            <w:r w:rsidR="0006044B" w:rsidRPr="0040517A">
              <w:rPr>
                <w:rFonts w:ascii="Arial" w:hAnsi="Arial" w:cs="Arial"/>
                <w:lang w:val="bg-BG"/>
              </w:rPr>
              <w:t xml:space="preserve"> </w:t>
            </w:r>
            <w:r w:rsidRPr="0040517A">
              <w:rPr>
                <w:rFonts w:ascii="Arial" w:hAnsi="Arial" w:cs="Arial"/>
                <w:lang w:val="bg-BG"/>
              </w:rPr>
              <w:t>жп.бюра</w:t>
            </w:r>
          </w:p>
        </w:tc>
        <w:tc>
          <w:tcPr>
            <w:tcW w:w="1890" w:type="dxa"/>
          </w:tcPr>
          <w:p w:rsidR="00F54173" w:rsidRPr="0040517A" w:rsidRDefault="00F54173" w:rsidP="00966D77">
            <w:pPr>
              <w:jc w:val="center"/>
              <w:rPr>
                <w:rFonts w:ascii="Arial" w:hAnsi="Arial" w:cs="Arial"/>
                <w:lang w:val="bg-BG"/>
              </w:rPr>
            </w:pPr>
            <w:r w:rsidRPr="0040517A">
              <w:rPr>
                <w:rFonts w:ascii="Arial" w:hAnsi="Arial" w:cs="Arial"/>
                <w:lang w:val="bg-BG"/>
              </w:rPr>
              <w:t>842</w:t>
            </w:r>
          </w:p>
        </w:tc>
        <w:tc>
          <w:tcPr>
            <w:tcW w:w="1701" w:type="dxa"/>
          </w:tcPr>
          <w:p w:rsidR="00F54173" w:rsidRPr="0040517A" w:rsidRDefault="00F54173" w:rsidP="00966D77">
            <w:pPr>
              <w:jc w:val="center"/>
              <w:rPr>
                <w:rFonts w:ascii="Arial" w:hAnsi="Arial" w:cs="Arial"/>
                <w:lang w:val="bg-BG"/>
              </w:rPr>
            </w:pPr>
            <w:r w:rsidRPr="0040517A">
              <w:rPr>
                <w:rFonts w:ascii="Arial" w:hAnsi="Arial" w:cs="Arial"/>
                <w:lang w:val="bg-BG"/>
              </w:rPr>
              <w:t>712</w:t>
            </w:r>
          </w:p>
        </w:tc>
        <w:tc>
          <w:tcPr>
            <w:tcW w:w="1843" w:type="dxa"/>
          </w:tcPr>
          <w:p w:rsidR="00F54173" w:rsidRPr="0040517A" w:rsidRDefault="00F54173" w:rsidP="00966D77">
            <w:pPr>
              <w:jc w:val="center"/>
              <w:rPr>
                <w:rFonts w:ascii="Arial" w:hAnsi="Arial" w:cs="Arial"/>
                <w:lang w:val="bg-BG"/>
              </w:rPr>
            </w:pPr>
            <w:r w:rsidRPr="0040517A">
              <w:rPr>
                <w:rFonts w:ascii="Arial" w:hAnsi="Arial" w:cs="Arial"/>
                <w:lang w:val="bg-BG"/>
              </w:rPr>
              <w:t>130</w:t>
            </w:r>
          </w:p>
        </w:tc>
      </w:tr>
      <w:tr w:rsidR="00F54173" w:rsidRPr="0040517A" w:rsidTr="0006044B">
        <w:tc>
          <w:tcPr>
            <w:tcW w:w="439" w:type="dxa"/>
          </w:tcPr>
          <w:p w:rsidR="00F54173" w:rsidRPr="0040517A" w:rsidRDefault="00F54173" w:rsidP="00966D77">
            <w:pPr>
              <w:jc w:val="center"/>
              <w:rPr>
                <w:rFonts w:ascii="Arial" w:hAnsi="Arial" w:cs="Arial"/>
                <w:lang w:val="bg-BG"/>
              </w:rPr>
            </w:pPr>
            <w:r w:rsidRPr="0040517A">
              <w:rPr>
                <w:rFonts w:ascii="Arial" w:hAnsi="Arial" w:cs="Arial"/>
                <w:lang w:val="bg-BG"/>
              </w:rPr>
              <w:t>3</w:t>
            </w:r>
          </w:p>
        </w:tc>
        <w:tc>
          <w:tcPr>
            <w:tcW w:w="3483" w:type="dxa"/>
          </w:tcPr>
          <w:p w:rsidR="00F54173" w:rsidRPr="0040517A" w:rsidRDefault="00F54173" w:rsidP="00966D77">
            <w:pPr>
              <w:rPr>
                <w:rFonts w:ascii="Arial" w:hAnsi="Arial" w:cs="Arial"/>
                <w:lang w:val="bg-BG"/>
              </w:rPr>
            </w:pPr>
            <w:r w:rsidRPr="0040517A">
              <w:rPr>
                <w:rFonts w:ascii="Arial" w:hAnsi="Arial" w:cs="Arial"/>
                <w:lang w:val="bg-BG"/>
              </w:rPr>
              <w:t>Експлоатация локомотиви</w:t>
            </w:r>
          </w:p>
        </w:tc>
        <w:tc>
          <w:tcPr>
            <w:tcW w:w="1890" w:type="dxa"/>
          </w:tcPr>
          <w:p w:rsidR="00F54173" w:rsidRPr="0040517A" w:rsidRDefault="00F54173" w:rsidP="00966D77">
            <w:pPr>
              <w:jc w:val="center"/>
              <w:rPr>
                <w:rFonts w:ascii="Arial" w:hAnsi="Arial" w:cs="Arial"/>
                <w:lang w:val="bg-BG"/>
              </w:rPr>
            </w:pPr>
            <w:r w:rsidRPr="0040517A">
              <w:rPr>
                <w:rFonts w:ascii="Arial" w:hAnsi="Arial" w:cs="Arial"/>
                <w:lang w:val="bg-BG"/>
              </w:rPr>
              <w:t>1029</w:t>
            </w:r>
          </w:p>
        </w:tc>
        <w:tc>
          <w:tcPr>
            <w:tcW w:w="1701" w:type="dxa"/>
          </w:tcPr>
          <w:p w:rsidR="00F54173" w:rsidRPr="0040517A" w:rsidRDefault="00F54173" w:rsidP="00966D77">
            <w:pPr>
              <w:jc w:val="center"/>
              <w:rPr>
                <w:rFonts w:ascii="Arial" w:hAnsi="Arial" w:cs="Arial"/>
                <w:lang w:val="bg-BG"/>
              </w:rPr>
            </w:pPr>
            <w:r w:rsidRPr="0040517A">
              <w:rPr>
                <w:rFonts w:ascii="Arial" w:hAnsi="Arial" w:cs="Arial"/>
                <w:lang w:val="bg-BG"/>
              </w:rPr>
              <w:t>1049</w:t>
            </w:r>
          </w:p>
        </w:tc>
        <w:tc>
          <w:tcPr>
            <w:tcW w:w="1843" w:type="dxa"/>
          </w:tcPr>
          <w:p w:rsidR="00F54173" w:rsidRPr="0040517A" w:rsidRDefault="00F54173" w:rsidP="00966D77">
            <w:pPr>
              <w:jc w:val="center"/>
              <w:rPr>
                <w:rFonts w:ascii="Arial" w:hAnsi="Arial" w:cs="Arial"/>
                <w:lang w:val="bg-BG"/>
              </w:rPr>
            </w:pPr>
            <w:r w:rsidRPr="0040517A">
              <w:rPr>
                <w:rFonts w:ascii="Arial" w:hAnsi="Arial" w:cs="Arial"/>
                <w:lang w:val="bg-BG"/>
              </w:rPr>
              <w:t>-20</w:t>
            </w:r>
          </w:p>
        </w:tc>
      </w:tr>
      <w:tr w:rsidR="00F54173" w:rsidRPr="0040517A" w:rsidTr="0006044B">
        <w:tc>
          <w:tcPr>
            <w:tcW w:w="439" w:type="dxa"/>
          </w:tcPr>
          <w:p w:rsidR="00F54173" w:rsidRPr="0040517A" w:rsidRDefault="00F54173" w:rsidP="00966D77">
            <w:pPr>
              <w:jc w:val="center"/>
              <w:rPr>
                <w:rFonts w:ascii="Arial" w:hAnsi="Arial" w:cs="Arial"/>
                <w:lang w:val="bg-BG"/>
              </w:rPr>
            </w:pPr>
            <w:r w:rsidRPr="0040517A">
              <w:rPr>
                <w:rFonts w:ascii="Arial" w:hAnsi="Arial" w:cs="Arial"/>
                <w:lang w:val="bg-BG"/>
              </w:rPr>
              <w:t>4</w:t>
            </w:r>
          </w:p>
        </w:tc>
        <w:tc>
          <w:tcPr>
            <w:tcW w:w="3483" w:type="dxa"/>
          </w:tcPr>
          <w:p w:rsidR="00F54173" w:rsidRPr="0040517A" w:rsidRDefault="00F54173" w:rsidP="00966D77">
            <w:pPr>
              <w:rPr>
                <w:rFonts w:ascii="Arial" w:hAnsi="Arial" w:cs="Arial"/>
                <w:lang w:val="bg-BG"/>
              </w:rPr>
            </w:pPr>
            <w:r w:rsidRPr="0040517A">
              <w:rPr>
                <w:rFonts w:ascii="Arial" w:hAnsi="Arial" w:cs="Arial"/>
                <w:lang w:val="bg-BG"/>
              </w:rPr>
              <w:t>Ремонт локомотиви</w:t>
            </w:r>
          </w:p>
        </w:tc>
        <w:tc>
          <w:tcPr>
            <w:tcW w:w="1890" w:type="dxa"/>
          </w:tcPr>
          <w:p w:rsidR="00F54173" w:rsidRPr="0040517A" w:rsidRDefault="00F54173" w:rsidP="00966D77">
            <w:pPr>
              <w:jc w:val="center"/>
              <w:rPr>
                <w:rFonts w:ascii="Arial" w:hAnsi="Arial" w:cs="Arial"/>
                <w:lang w:val="bg-BG"/>
              </w:rPr>
            </w:pPr>
            <w:r w:rsidRPr="0040517A">
              <w:rPr>
                <w:rFonts w:ascii="Arial" w:hAnsi="Arial" w:cs="Arial"/>
                <w:lang w:val="bg-BG"/>
              </w:rPr>
              <w:t>652</w:t>
            </w:r>
          </w:p>
        </w:tc>
        <w:tc>
          <w:tcPr>
            <w:tcW w:w="1701" w:type="dxa"/>
          </w:tcPr>
          <w:p w:rsidR="00F54173" w:rsidRPr="0040517A" w:rsidRDefault="00F54173" w:rsidP="00966D77">
            <w:pPr>
              <w:jc w:val="center"/>
              <w:rPr>
                <w:rFonts w:ascii="Arial" w:hAnsi="Arial" w:cs="Arial"/>
                <w:lang w:val="bg-BG"/>
              </w:rPr>
            </w:pPr>
            <w:r w:rsidRPr="0040517A">
              <w:rPr>
                <w:rFonts w:ascii="Arial" w:hAnsi="Arial" w:cs="Arial"/>
                <w:lang w:val="bg-BG"/>
              </w:rPr>
              <w:t>529</w:t>
            </w:r>
          </w:p>
        </w:tc>
        <w:tc>
          <w:tcPr>
            <w:tcW w:w="1843" w:type="dxa"/>
          </w:tcPr>
          <w:p w:rsidR="00F54173" w:rsidRPr="0040517A" w:rsidRDefault="00F54173" w:rsidP="00966D77">
            <w:pPr>
              <w:jc w:val="center"/>
              <w:rPr>
                <w:rFonts w:ascii="Arial" w:hAnsi="Arial" w:cs="Arial"/>
                <w:lang w:val="bg-BG"/>
              </w:rPr>
            </w:pPr>
            <w:r w:rsidRPr="0040517A">
              <w:rPr>
                <w:rFonts w:ascii="Arial" w:hAnsi="Arial" w:cs="Arial"/>
                <w:lang w:val="bg-BG"/>
              </w:rPr>
              <w:t>123</w:t>
            </w:r>
          </w:p>
        </w:tc>
      </w:tr>
      <w:tr w:rsidR="00F54173" w:rsidRPr="0040517A" w:rsidTr="0006044B">
        <w:tc>
          <w:tcPr>
            <w:tcW w:w="439" w:type="dxa"/>
          </w:tcPr>
          <w:p w:rsidR="00F54173" w:rsidRPr="0040517A" w:rsidRDefault="00F54173" w:rsidP="00966D77">
            <w:pPr>
              <w:jc w:val="center"/>
              <w:rPr>
                <w:rFonts w:ascii="Arial" w:hAnsi="Arial" w:cs="Arial"/>
                <w:lang w:val="bg-BG"/>
              </w:rPr>
            </w:pPr>
            <w:r w:rsidRPr="0040517A">
              <w:rPr>
                <w:rFonts w:ascii="Arial" w:hAnsi="Arial" w:cs="Arial"/>
                <w:lang w:val="bg-BG"/>
              </w:rPr>
              <w:t>5</w:t>
            </w:r>
          </w:p>
        </w:tc>
        <w:tc>
          <w:tcPr>
            <w:tcW w:w="3483" w:type="dxa"/>
          </w:tcPr>
          <w:p w:rsidR="00F54173" w:rsidRPr="0040517A" w:rsidRDefault="00F54173" w:rsidP="00966D77">
            <w:pPr>
              <w:rPr>
                <w:rFonts w:ascii="Arial" w:hAnsi="Arial" w:cs="Arial"/>
                <w:lang w:val="bg-BG"/>
              </w:rPr>
            </w:pPr>
            <w:r w:rsidRPr="0040517A">
              <w:rPr>
                <w:rFonts w:ascii="Arial" w:hAnsi="Arial" w:cs="Arial"/>
                <w:lang w:val="bg-BG"/>
              </w:rPr>
              <w:t>Експлоатация вагони</w:t>
            </w:r>
          </w:p>
        </w:tc>
        <w:tc>
          <w:tcPr>
            <w:tcW w:w="1890" w:type="dxa"/>
          </w:tcPr>
          <w:p w:rsidR="00F54173" w:rsidRPr="0040517A" w:rsidRDefault="00F54173" w:rsidP="00966D77">
            <w:pPr>
              <w:jc w:val="center"/>
              <w:rPr>
                <w:rFonts w:ascii="Arial" w:hAnsi="Arial" w:cs="Arial"/>
                <w:lang w:val="bg-BG"/>
              </w:rPr>
            </w:pPr>
            <w:r w:rsidRPr="0040517A">
              <w:rPr>
                <w:rFonts w:ascii="Arial" w:hAnsi="Arial" w:cs="Arial"/>
                <w:lang w:val="bg-BG"/>
              </w:rPr>
              <w:t>331</w:t>
            </w:r>
          </w:p>
        </w:tc>
        <w:tc>
          <w:tcPr>
            <w:tcW w:w="1701" w:type="dxa"/>
          </w:tcPr>
          <w:p w:rsidR="00F54173" w:rsidRPr="0040517A" w:rsidRDefault="00F54173" w:rsidP="00966D77">
            <w:pPr>
              <w:jc w:val="center"/>
              <w:rPr>
                <w:rFonts w:ascii="Arial" w:hAnsi="Arial" w:cs="Arial"/>
                <w:lang w:val="bg-BG"/>
              </w:rPr>
            </w:pPr>
            <w:r w:rsidRPr="0040517A">
              <w:rPr>
                <w:rFonts w:ascii="Arial" w:hAnsi="Arial" w:cs="Arial"/>
                <w:lang w:val="bg-BG"/>
              </w:rPr>
              <w:t>312</w:t>
            </w:r>
          </w:p>
        </w:tc>
        <w:tc>
          <w:tcPr>
            <w:tcW w:w="1843" w:type="dxa"/>
          </w:tcPr>
          <w:p w:rsidR="00F54173" w:rsidRPr="0040517A" w:rsidRDefault="00F54173" w:rsidP="00966D77">
            <w:pPr>
              <w:jc w:val="center"/>
              <w:rPr>
                <w:rFonts w:ascii="Arial" w:hAnsi="Arial" w:cs="Arial"/>
                <w:lang w:val="bg-BG"/>
              </w:rPr>
            </w:pPr>
            <w:r w:rsidRPr="0040517A">
              <w:rPr>
                <w:rFonts w:ascii="Arial" w:hAnsi="Arial" w:cs="Arial"/>
                <w:lang w:val="bg-BG"/>
              </w:rPr>
              <w:t>19</w:t>
            </w:r>
          </w:p>
        </w:tc>
      </w:tr>
      <w:tr w:rsidR="00F54173" w:rsidRPr="0040517A" w:rsidTr="0006044B">
        <w:tc>
          <w:tcPr>
            <w:tcW w:w="439" w:type="dxa"/>
          </w:tcPr>
          <w:p w:rsidR="00F54173" w:rsidRPr="0040517A" w:rsidRDefault="00F54173" w:rsidP="00966D77">
            <w:pPr>
              <w:jc w:val="center"/>
              <w:rPr>
                <w:rFonts w:ascii="Arial" w:hAnsi="Arial" w:cs="Arial"/>
                <w:lang w:val="bg-BG"/>
              </w:rPr>
            </w:pPr>
            <w:r w:rsidRPr="0040517A">
              <w:rPr>
                <w:rFonts w:ascii="Arial" w:hAnsi="Arial" w:cs="Arial"/>
                <w:lang w:val="bg-BG"/>
              </w:rPr>
              <w:t>6</w:t>
            </w:r>
          </w:p>
        </w:tc>
        <w:tc>
          <w:tcPr>
            <w:tcW w:w="3483" w:type="dxa"/>
          </w:tcPr>
          <w:p w:rsidR="00F54173" w:rsidRPr="0040517A" w:rsidRDefault="00F54173" w:rsidP="00966D77">
            <w:pPr>
              <w:rPr>
                <w:rFonts w:ascii="Arial" w:hAnsi="Arial" w:cs="Arial"/>
                <w:lang w:val="bg-BG"/>
              </w:rPr>
            </w:pPr>
            <w:r w:rsidRPr="0040517A">
              <w:rPr>
                <w:rFonts w:ascii="Arial" w:hAnsi="Arial" w:cs="Arial"/>
                <w:lang w:val="bg-BG"/>
              </w:rPr>
              <w:t>Ремонт вагони</w:t>
            </w:r>
          </w:p>
        </w:tc>
        <w:tc>
          <w:tcPr>
            <w:tcW w:w="1890" w:type="dxa"/>
          </w:tcPr>
          <w:p w:rsidR="00F54173" w:rsidRPr="0040517A" w:rsidRDefault="00F54173" w:rsidP="00966D77">
            <w:pPr>
              <w:jc w:val="center"/>
              <w:rPr>
                <w:rFonts w:ascii="Arial" w:hAnsi="Arial" w:cs="Arial"/>
                <w:lang w:val="bg-BG"/>
              </w:rPr>
            </w:pPr>
            <w:r w:rsidRPr="0040517A">
              <w:rPr>
                <w:rFonts w:ascii="Arial" w:hAnsi="Arial" w:cs="Arial"/>
                <w:lang w:val="bg-BG"/>
              </w:rPr>
              <w:t>522</w:t>
            </w:r>
          </w:p>
        </w:tc>
        <w:tc>
          <w:tcPr>
            <w:tcW w:w="1701" w:type="dxa"/>
          </w:tcPr>
          <w:p w:rsidR="00F54173" w:rsidRPr="0040517A" w:rsidRDefault="00F54173" w:rsidP="00966D77">
            <w:pPr>
              <w:jc w:val="center"/>
              <w:rPr>
                <w:rFonts w:ascii="Arial" w:hAnsi="Arial" w:cs="Arial"/>
                <w:lang w:val="bg-BG"/>
              </w:rPr>
            </w:pPr>
            <w:r w:rsidRPr="0040517A">
              <w:rPr>
                <w:rFonts w:ascii="Arial" w:hAnsi="Arial" w:cs="Arial"/>
                <w:lang w:val="bg-BG"/>
              </w:rPr>
              <w:t>534</w:t>
            </w:r>
          </w:p>
        </w:tc>
        <w:tc>
          <w:tcPr>
            <w:tcW w:w="1843" w:type="dxa"/>
          </w:tcPr>
          <w:p w:rsidR="00F54173" w:rsidRPr="0040517A" w:rsidRDefault="00F54173" w:rsidP="00966D77">
            <w:pPr>
              <w:jc w:val="center"/>
              <w:rPr>
                <w:rFonts w:ascii="Arial" w:hAnsi="Arial" w:cs="Arial"/>
                <w:lang w:val="bg-BG"/>
              </w:rPr>
            </w:pPr>
            <w:r w:rsidRPr="0040517A">
              <w:rPr>
                <w:rFonts w:ascii="Arial" w:hAnsi="Arial" w:cs="Arial"/>
                <w:lang w:val="bg-BG"/>
              </w:rPr>
              <w:t>-12</w:t>
            </w:r>
          </w:p>
        </w:tc>
      </w:tr>
      <w:tr w:rsidR="00F54173" w:rsidRPr="0040517A" w:rsidTr="0006044B">
        <w:tc>
          <w:tcPr>
            <w:tcW w:w="439" w:type="dxa"/>
          </w:tcPr>
          <w:p w:rsidR="00F54173" w:rsidRPr="0040517A" w:rsidRDefault="00F54173" w:rsidP="00966D77">
            <w:pPr>
              <w:jc w:val="center"/>
              <w:rPr>
                <w:rFonts w:ascii="Arial" w:hAnsi="Arial" w:cs="Arial"/>
                <w:lang w:val="bg-BG"/>
              </w:rPr>
            </w:pPr>
            <w:r w:rsidRPr="0040517A">
              <w:rPr>
                <w:rFonts w:ascii="Arial" w:hAnsi="Arial" w:cs="Arial"/>
                <w:lang w:val="bg-BG"/>
              </w:rPr>
              <w:t>7</w:t>
            </w:r>
          </w:p>
        </w:tc>
        <w:tc>
          <w:tcPr>
            <w:tcW w:w="3483" w:type="dxa"/>
          </w:tcPr>
          <w:p w:rsidR="00F54173" w:rsidRPr="0040517A" w:rsidRDefault="00F54173" w:rsidP="00966D77">
            <w:pPr>
              <w:rPr>
                <w:rFonts w:ascii="Arial" w:hAnsi="Arial" w:cs="Arial"/>
                <w:lang w:val="bg-BG"/>
              </w:rPr>
            </w:pPr>
            <w:r w:rsidRPr="0040517A">
              <w:rPr>
                <w:rFonts w:ascii="Arial" w:hAnsi="Arial" w:cs="Arial"/>
                <w:lang w:val="bg-BG"/>
              </w:rPr>
              <w:t>Маневрена дейност</w:t>
            </w:r>
          </w:p>
        </w:tc>
        <w:tc>
          <w:tcPr>
            <w:tcW w:w="1890" w:type="dxa"/>
          </w:tcPr>
          <w:p w:rsidR="00F54173" w:rsidRPr="0040517A" w:rsidRDefault="00F54173" w:rsidP="00966D77">
            <w:pPr>
              <w:jc w:val="center"/>
              <w:rPr>
                <w:rFonts w:ascii="Arial" w:hAnsi="Arial" w:cs="Arial"/>
                <w:lang w:val="bg-BG"/>
              </w:rPr>
            </w:pPr>
            <w:r w:rsidRPr="0040517A">
              <w:rPr>
                <w:rFonts w:ascii="Arial" w:hAnsi="Arial" w:cs="Arial"/>
                <w:lang w:val="bg-BG"/>
              </w:rPr>
              <w:t>339</w:t>
            </w:r>
          </w:p>
        </w:tc>
        <w:tc>
          <w:tcPr>
            <w:tcW w:w="1701" w:type="dxa"/>
          </w:tcPr>
          <w:p w:rsidR="00F54173" w:rsidRPr="0040517A" w:rsidRDefault="00F54173" w:rsidP="00966D77">
            <w:pPr>
              <w:jc w:val="center"/>
              <w:rPr>
                <w:rFonts w:ascii="Arial" w:hAnsi="Arial" w:cs="Arial"/>
                <w:lang w:val="bg-BG"/>
              </w:rPr>
            </w:pPr>
            <w:r w:rsidRPr="0040517A">
              <w:rPr>
                <w:rFonts w:ascii="Arial" w:hAnsi="Arial" w:cs="Arial"/>
                <w:lang w:val="bg-BG"/>
              </w:rPr>
              <w:t>114</w:t>
            </w:r>
          </w:p>
        </w:tc>
        <w:tc>
          <w:tcPr>
            <w:tcW w:w="1843" w:type="dxa"/>
          </w:tcPr>
          <w:p w:rsidR="00F54173" w:rsidRPr="0040517A" w:rsidRDefault="00F54173" w:rsidP="00966D77">
            <w:pPr>
              <w:jc w:val="center"/>
              <w:rPr>
                <w:rFonts w:ascii="Arial" w:hAnsi="Arial" w:cs="Arial"/>
                <w:lang w:val="bg-BG"/>
              </w:rPr>
            </w:pPr>
            <w:r w:rsidRPr="0040517A">
              <w:rPr>
                <w:rFonts w:ascii="Arial" w:hAnsi="Arial" w:cs="Arial"/>
                <w:lang w:val="bg-BG"/>
              </w:rPr>
              <w:t>225</w:t>
            </w:r>
          </w:p>
        </w:tc>
      </w:tr>
      <w:tr w:rsidR="00F54173" w:rsidRPr="0040517A" w:rsidTr="0006044B">
        <w:tc>
          <w:tcPr>
            <w:tcW w:w="439" w:type="dxa"/>
          </w:tcPr>
          <w:p w:rsidR="00F54173" w:rsidRPr="0040517A" w:rsidRDefault="00F54173" w:rsidP="00966D77">
            <w:pPr>
              <w:jc w:val="center"/>
              <w:rPr>
                <w:rFonts w:ascii="Arial" w:hAnsi="Arial" w:cs="Arial"/>
                <w:lang w:val="bg-BG"/>
              </w:rPr>
            </w:pPr>
            <w:r w:rsidRPr="0040517A">
              <w:rPr>
                <w:rFonts w:ascii="Arial" w:hAnsi="Arial" w:cs="Arial"/>
                <w:lang w:val="bg-BG"/>
              </w:rPr>
              <w:t>8</w:t>
            </w:r>
          </w:p>
        </w:tc>
        <w:tc>
          <w:tcPr>
            <w:tcW w:w="3483" w:type="dxa"/>
          </w:tcPr>
          <w:p w:rsidR="00F54173" w:rsidRPr="0040517A" w:rsidRDefault="00F54173" w:rsidP="00966D77">
            <w:pPr>
              <w:rPr>
                <w:rFonts w:ascii="Arial" w:hAnsi="Arial" w:cs="Arial"/>
                <w:lang w:val="bg-BG"/>
              </w:rPr>
            </w:pPr>
            <w:r w:rsidRPr="0040517A">
              <w:rPr>
                <w:rFonts w:ascii="Arial" w:hAnsi="Arial" w:cs="Arial"/>
                <w:lang w:val="bg-BG"/>
              </w:rPr>
              <w:t>Почистване на вагоните</w:t>
            </w:r>
          </w:p>
        </w:tc>
        <w:tc>
          <w:tcPr>
            <w:tcW w:w="1890" w:type="dxa"/>
          </w:tcPr>
          <w:p w:rsidR="00F54173" w:rsidRPr="0040517A" w:rsidRDefault="00F54173" w:rsidP="00966D77">
            <w:pPr>
              <w:jc w:val="center"/>
              <w:rPr>
                <w:rFonts w:ascii="Arial" w:hAnsi="Arial" w:cs="Arial"/>
                <w:lang w:val="bg-BG"/>
              </w:rPr>
            </w:pPr>
            <w:r w:rsidRPr="0040517A">
              <w:rPr>
                <w:rFonts w:ascii="Arial" w:hAnsi="Arial" w:cs="Arial"/>
                <w:lang w:val="bg-BG"/>
              </w:rPr>
              <w:t>391</w:t>
            </w:r>
          </w:p>
        </w:tc>
        <w:tc>
          <w:tcPr>
            <w:tcW w:w="1701" w:type="dxa"/>
          </w:tcPr>
          <w:p w:rsidR="00F54173" w:rsidRPr="0040517A" w:rsidRDefault="00F54173" w:rsidP="00966D77">
            <w:pPr>
              <w:jc w:val="center"/>
              <w:rPr>
                <w:rFonts w:ascii="Arial" w:hAnsi="Arial" w:cs="Arial"/>
                <w:lang w:val="bg-BG"/>
              </w:rPr>
            </w:pPr>
            <w:r w:rsidRPr="0040517A">
              <w:rPr>
                <w:rFonts w:ascii="Arial" w:hAnsi="Arial" w:cs="Arial"/>
                <w:lang w:val="bg-BG"/>
              </w:rPr>
              <w:t>289</w:t>
            </w:r>
          </w:p>
        </w:tc>
        <w:tc>
          <w:tcPr>
            <w:tcW w:w="1843" w:type="dxa"/>
          </w:tcPr>
          <w:p w:rsidR="00F54173" w:rsidRPr="0040517A" w:rsidRDefault="00F54173" w:rsidP="00966D77">
            <w:pPr>
              <w:jc w:val="center"/>
              <w:rPr>
                <w:rFonts w:ascii="Arial" w:hAnsi="Arial" w:cs="Arial"/>
                <w:lang w:val="bg-BG"/>
              </w:rPr>
            </w:pPr>
            <w:r w:rsidRPr="0040517A">
              <w:rPr>
                <w:rFonts w:ascii="Arial" w:hAnsi="Arial" w:cs="Arial"/>
                <w:lang w:val="bg-BG"/>
              </w:rPr>
              <w:t>102</w:t>
            </w:r>
          </w:p>
        </w:tc>
      </w:tr>
      <w:tr w:rsidR="00F54173" w:rsidRPr="0040517A" w:rsidTr="0006044B">
        <w:tc>
          <w:tcPr>
            <w:tcW w:w="439" w:type="dxa"/>
          </w:tcPr>
          <w:p w:rsidR="00F54173" w:rsidRPr="0040517A" w:rsidRDefault="00F54173" w:rsidP="00966D77">
            <w:pPr>
              <w:jc w:val="center"/>
              <w:rPr>
                <w:rFonts w:ascii="Arial" w:hAnsi="Arial" w:cs="Arial"/>
                <w:lang w:val="bg-BG"/>
              </w:rPr>
            </w:pPr>
            <w:r w:rsidRPr="0040517A">
              <w:rPr>
                <w:rFonts w:ascii="Arial" w:hAnsi="Arial" w:cs="Arial"/>
                <w:lang w:val="bg-BG"/>
              </w:rPr>
              <w:t>9</w:t>
            </w:r>
          </w:p>
        </w:tc>
        <w:tc>
          <w:tcPr>
            <w:tcW w:w="3483" w:type="dxa"/>
          </w:tcPr>
          <w:p w:rsidR="00F54173" w:rsidRPr="0040517A" w:rsidRDefault="00F54173" w:rsidP="00966D77">
            <w:pPr>
              <w:rPr>
                <w:rFonts w:ascii="Arial" w:hAnsi="Arial" w:cs="Arial"/>
                <w:lang w:val="bg-BG"/>
              </w:rPr>
            </w:pPr>
            <w:r w:rsidRPr="0040517A">
              <w:rPr>
                <w:rFonts w:ascii="Arial" w:hAnsi="Arial" w:cs="Arial"/>
                <w:lang w:val="bg-BG"/>
              </w:rPr>
              <w:t>Администрация</w:t>
            </w:r>
          </w:p>
        </w:tc>
        <w:tc>
          <w:tcPr>
            <w:tcW w:w="1890" w:type="dxa"/>
          </w:tcPr>
          <w:p w:rsidR="00F54173" w:rsidRPr="0040517A" w:rsidRDefault="00F54173" w:rsidP="00966D77">
            <w:pPr>
              <w:jc w:val="center"/>
              <w:rPr>
                <w:rFonts w:ascii="Arial" w:hAnsi="Arial" w:cs="Arial"/>
                <w:lang w:val="bg-BG"/>
              </w:rPr>
            </w:pPr>
            <w:r w:rsidRPr="0040517A">
              <w:rPr>
                <w:rFonts w:ascii="Arial" w:hAnsi="Arial" w:cs="Arial"/>
                <w:lang w:val="bg-BG"/>
              </w:rPr>
              <w:t>754</w:t>
            </w:r>
          </w:p>
        </w:tc>
        <w:tc>
          <w:tcPr>
            <w:tcW w:w="1701" w:type="dxa"/>
          </w:tcPr>
          <w:p w:rsidR="00F54173" w:rsidRPr="0040517A" w:rsidRDefault="00F54173" w:rsidP="00966D77">
            <w:pPr>
              <w:jc w:val="center"/>
              <w:rPr>
                <w:rFonts w:ascii="Arial" w:hAnsi="Arial" w:cs="Arial"/>
                <w:lang w:val="bg-BG"/>
              </w:rPr>
            </w:pPr>
            <w:r w:rsidRPr="0040517A">
              <w:rPr>
                <w:rFonts w:ascii="Arial" w:hAnsi="Arial" w:cs="Arial"/>
                <w:lang w:val="bg-BG"/>
              </w:rPr>
              <w:t>552</w:t>
            </w:r>
          </w:p>
        </w:tc>
        <w:tc>
          <w:tcPr>
            <w:tcW w:w="1843" w:type="dxa"/>
          </w:tcPr>
          <w:p w:rsidR="00F54173" w:rsidRPr="0040517A" w:rsidRDefault="00F54173" w:rsidP="00966D77">
            <w:pPr>
              <w:jc w:val="center"/>
              <w:rPr>
                <w:rFonts w:ascii="Arial" w:hAnsi="Arial" w:cs="Arial"/>
                <w:lang w:val="bg-BG"/>
              </w:rPr>
            </w:pPr>
            <w:r w:rsidRPr="0040517A">
              <w:rPr>
                <w:rFonts w:ascii="Arial" w:hAnsi="Arial" w:cs="Arial"/>
                <w:lang w:val="bg-BG"/>
              </w:rPr>
              <w:t>202</w:t>
            </w:r>
          </w:p>
        </w:tc>
      </w:tr>
      <w:tr w:rsidR="00F54173" w:rsidRPr="0040517A" w:rsidTr="0006044B">
        <w:tc>
          <w:tcPr>
            <w:tcW w:w="439" w:type="dxa"/>
          </w:tcPr>
          <w:p w:rsidR="00F54173" w:rsidRPr="0040517A" w:rsidRDefault="00F54173" w:rsidP="00966D77">
            <w:pPr>
              <w:jc w:val="center"/>
              <w:rPr>
                <w:rFonts w:ascii="Arial" w:hAnsi="Arial" w:cs="Arial"/>
                <w:lang w:val="bg-BG"/>
              </w:rPr>
            </w:pPr>
            <w:r w:rsidRPr="0040517A">
              <w:rPr>
                <w:rFonts w:ascii="Arial" w:hAnsi="Arial" w:cs="Arial"/>
                <w:lang w:val="bg-BG"/>
              </w:rPr>
              <w:t>10</w:t>
            </w:r>
          </w:p>
        </w:tc>
        <w:tc>
          <w:tcPr>
            <w:tcW w:w="3483" w:type="dxa"/>
          </w:tcPr>
          <w:p w:rsidR="00F54173" w:rsidRPr="0040517A" w:rsidRDefault="00F54173" w:rsidP="00966D77">
            <w:pPr>
              <w:rPr>
                <w:rFonts w:ascii="Arial" w:hAnsi="Arial" w:cs="Arial"/>
                <w:lang w:val="bg-BG"/>
              </w:rPr>
            </w:pPr>
            <w:r w:rsidRPr="0040517A">
              <w:rPr>
                <w:rFonts w:ascii="Arial" w:hAnsi="Arial" w:cs="Arial"/>
                <w:lang w:val="bg-BG"/>
              </w:rPr>
              <w:t>Други</w:t>
            </w:r>
          </w:p>
        </w:tc>
        <w:tc>
          <w:tcPr>
            <w:tcW w:w="1890" w:type="dxa"/>
          </w:tcPr>
          <w:p w:rsidR="00F54173" w:rsidRPr="0040517A" w:rsidRDefault="00F54173" w:rsidP="00966D77">
            <w:pPr>
              <w:jc w:val="center"/>
              <w:rPr>
                <w:rFonts w:ascii="Arial" w:hAnsi="Arial" w:cs="Arial"/>
                <w:lang w:val="bg-BG"/>
              </w:rPr>
            </w:pPr>
            <w:r w:rsidRPr="0040517A">
              <w:rPr>
                <w:rFonts w:ascii="Arial" w:hAnsi="Arial" w:cs="Arial"/>
                <w:lang w:val="bg-BG"/>
              </w:rPr>
              <w:t>292</w:t>
            </w:r>
          </w:p>
        </w:tc>
        <w:tc>
          <w:tcPr>
            <w:tcW w:w="1701" w:type="dxa"/>
          </w:tcPr>
          <w:p w:rsidR="00F54173" w:rsidRPr="0040517A" w:rsidRDefault="00F54173" w:rsidP="00966D77">
            <w:pPr>
              <w:jc w:val="center"/>
              <w:rPr>
                <w:rFonts w:ascii="Arial" w:hAnsi="Arial" w:cs="Arial"/>
                <w:lang w:val="bg-BG"/>
              </w:rPr>
            </w:pPr>
            <w:r w:rsidRPr="0040517A">
              <w:rPr>
                <w:rFonts w:ascii="Arial" w:hAnsi="Arial" w:cs="Arial"/>
                <w:lang w:val="bg-BG"/>
              </w:rPr>
              <w:t>292</w:t>
            </w:r>
          </w:p>
        </w:tc>
        <w:tc>
          <w:tcPr>
            <w:tcW w:w="1843" w:type="dxa"/>
          </w:tcPr>
          <w:p w:rsidR="00F54173" w:rsidRPr="0040517A" w:rsidRDefault="00F54173" w:rsidP="00966D77">
            <w:pPr>
              <w:jc w:val="center"/>
              <w:rPr>
                <w:rFonts w:ascii="Arial" w:hAnsi="Arial" w:cs="Arial"/>
                <w:lang w:val="bg-BG"/>
              </w:rPr>
            </w:pPr>
            <w:r w:rsidRPr="0040517A">
              <w:rPr>
                <w:rFonts w:ascii="Arial" w:hAnsi="Arial" w:cs="Arial"/>
                <w:lang w:val="bg-BG"/>
              </w:rPr>
              <w:t>0</w:t>
            </w:r>
          </w:p>
        </w:tc>
      </w:tr>
      <w:tr w:rsidR="00F54173" w:rsidRPr="0040517A" w:rsidTr="0006044B">
        <w:tc>
          <w:tcPr>
            <w:tcW w:w="439" w:type="dxa"/>
          </w:tcPr>
          <w:p w:rsidR="00F54173" w:rsidRPr="0040517A" w:rsidRDefault="00F54173" w:rsidP="00966D77">
            <w:pPr>
              <w:jc w:val="center"/>
              <w:rPr>
                <w:rFonts w:ascii="Arial" w:hAnsi="Arial" w:cs="Arial"/>
                <w:b/>
                <w:lang w:val="bg-BG"/>
              </w:rPr>
            </w:pPr>
          </w:p>
        </w:tc>
        <w:tc>
          <w:tcPr>
            <w:tcW w:w="3483" w:type="dxa"/>
          </w:tcPr>
          <w:p w:rsidR="00F54173" w:rsidRPr="0040517A" w:rsidRDefault="00F54173" w:rsidP="00966D77">
            <w:pPr>
              <w:jc w:val="center"/>
              <w:rPr>
                <w:rFonts w:ascii="Arial" w:hAnsi="Arial" w:cs="Arial"/>
                <w:b/>
                <w:lang w:val="bg-BG"/>
              </w:rPr>
            </w:pPr>
            <w:r w:rsidRPr="0040517A">
              <w:rPr>
                <w:rFonts w:ascii="Arial" w:hAnsi="Arial" w:cs="Arial"/>
                <w:b/>
                <w:lang w:val="bg-BG"/>
              </w:rPr>
              <w:t>ОБЩО</w:t>
            </w:r>
          </w:p>
        </w:tc>
        <w:tc>
          <w:tcPr>
            <w:tcW w:w="1890" w:type="dxa"/>
          </w:tcPr>
          <w:p w:rsidR="00F54173" w:rsidRPr="0040517A" w:rsidRDefault="00F54173" w:rsidP="00966D77">
            <w:pPr>
              <w:jc w:val="center"/>
              <w:rPr>
                <w:rFonts w:ascii="Arial" w:hAnsi="Arial" w:cs="Arial"/>
                <w:b/>
                <w:lang w:val="bg-BG"/>
              </w:rPr>
            </w:pPr>
            <w:r w:rsidRPr="0040517A">
              <w:rPr>
                <w:rFonts w:ascii="Arial" w:hAnsi="Arial" w:cs="Arial"/>
                <w:b/>
                <w:lang w:val="bg-BG"/>
              </w:rPr>
              <w:t>6274</w:t>
            </w:r>
          </w:p>
        </w:tc>
        <w:tc>
          <w:tcPr>
            <w:tcW w:w="1701" w:type="dxa"/>
          </w:tcPr>
          <w:p w:rsidR="00F54173" w:rsidRPr="0040517A" w:rsidRDefault="00F54173" w:rsidP="00966D77">
            <w:pPr>
              <w:jc w:val="center"/>
              <w:rPr>
                <w:rFonts w:ascii="Arial" w:hAnsi="Arial" w:cs="Arial"/>
                <w:b/>
                <w:lang w:val="bg-BG"/>
              </w:rPr>
            </w:pPr>
            <w:r w:rsidRPr="0040517A">
              <w:rPr>
                <w:rFonts w:ascii="Arial" w:hAnsi="Arial" w:cs="Arial"/>
                <w:b/>
                <w:lang w:val="bg-BG"/>
              </w:rPr>
              <w:t>5411</w:t>
            </w:r>
          </w:p>
        </w:tc>
        <w:tc>
          <w:tcPr>
            <w:tcW w:w="1843" w:type="dxa"/>
          </w:tcPr>
          <w:p w:rsidR="00F54173" w:rsidRPr="0040517A" w:rsidRDefault="00F54173" w:rsidP="00966D77">
            <w:pPr>
              <w:jc w:val="center"/>
              <w:rPr>
                <w:rFonts w:ascii="Arial" w:hAnsi="Arial" w:cs="Arial"/>
                <w:b/>
                <w:lang w:val="bg-BG"/>
              </w:rPr>
            </w:pPr>
            <w:r w:rsidRPr="0040517A">
              <w:rPr>
                <w:rFonts w:ascii="Arial" w:hAnsi="Arial" w:cs="Arial"/>
                <w:b/>
                <w:lang w:val="bg-BG"/>
              </w:rPr>
              <w:t>876</w:t>
            </w:r>
          </w:p>
        </w:tc>
      </w:tr>
    </w:tbl>
    <w:p w:rsidR="00F54173" w:rsidRPr="0040517A" w:rsidRDefault="00F54173" w:rsidP="00F54173">
      <w:pPr>
        <w:spacing w:after="120"/>
        <w:jc w:val="both"/>
        <w:rPr>
          <w:rFonts w:ascii="Arial" w:hAnsi="Arial" w:cs="Arial"/>
          <w:b/>
          <w:lang w:val="bg-BG"/>
        </w:rPr>
      </w:pP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lang w:val="bg-BG"/>
        </w:rPr>
      </w:pPr>
      <w:r w:rsidRPr="0040517A">
        <w:rPr>
          <w:rFonts w:ascii="Arial" w:hAnsi="Arial" w:cs="Arial"/>
          <w:b/>
          <w:lang w:val="bg-BG"/>
        </w:rPr>
        <w:lastRenderedPageBreak/>
        <w:t>"БДЖ - Пътнически превози" ЕООД работи с 876 души персонал повече от необходимия за 2012 год.</w:t>
      </w:r>
    </w:p>
    <w:p w:rsidR="00966D77" w:rsidRPr="0040517A" w:rsidRDefault="00966D77" w:rsidP="00966D77">
      <w:pPr>
        <w:spacing w:after="120"/>
        <w:jc w:val="both"/>
        <w:rPr>
          <w:rFonts w:ascii="Arial" w:hAnsi="Arial" w:cs="Arial"/>
          <w:b/>
          <w:lang w:val="bg-BG"/>
        </w:rPr>
      </w:pP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lang w:val="bg-BG"/>
        </w:rPr>
      </w:pPr>
      <w:r w:rsidRPr="0040517A">
        <w:rPr>
          <w:rFonts w:ascii="Arial" w:hAnsi="Arial" w:cs="Arial"/>
          <w:b/>
          <w:lang w:val="bg-BG"/>
        </w:rPr>
        <w:t>Препоръки</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lang w:val="bg-BG"/>
        </w:rPr>
      </w:pPr>
      <w:r w:rsidRPr="0040517A">
        <w:rPr>
          <w:rFonts w:ascii="Arial" w:hAnsi="Arial" w:cs="Arial"/>
          <w:b/>
          <w:i/>
          <w:lang w:val="bg-BG"/>
        </w:rPr>
        <w:t>Препоръка 1:</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ind w:firstLine="708"/>
        <w:jc w:val="both"/>
        <w:rPr>
          <w:rFonts w:ascii="Arial" w:hAnsi="Arial" w:cs="Arial"/>
          <w:lang w:val="bg-BG"/>
        </w:rPr>
      </w:pPr>
      <w:r w:rsidRPr="0040517A">
        <w:rPr>
          <w:rFonts w:ascii="Arial" w:hAnsi="Arial" w:cs="Arial"/>
          <w:lang w:val="bg-BG"/>
        </w:rPr>
        <w:t>Персоналът по екипирането и почистването на вагоните да премине в подчинение на началниците на ВРУ. Началникът на участъка носи пряка отговорност за състоянието на вагоните в санитарно-хигиенно отношение и управлението и контрола ще е по-ефективен.</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i/>
          <w:lang w:val="bg-BG"/>
        </w:rPr>
      </w:pPr>
      <w:r w:rsidRPr="0040517A">
        <w:rPr>
          <w:rFonts w:ascii="Arial" w:hAnsi="Arial" w:cs="Arial"/>
          <w:b/>
          <w:i/>
          <w:lang w:val="bg-BG"/>
        </w:rPr>
        <w:t>Препоръка 2:</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lang w:val="bg-BG"/>
        </w:rPr>
      </w:pPr>
      <w:r w:rsidRPr="0040517A">
        <w:rPr>
          <w:rFonts w:ascii="Arial" w:hAnsi="Arial" w:cs="Arial"/>
          <w:lang w:val="bg-BG"/>
        </w:rPr>
        <w:tab/>
        <w:t xml:space="preserve">Регионалните управления ПП да бъдат три: София, Пловдив и Г.Оряховица. От технологична гледна точка оперативната работа относно движението на влаковете на НКЖИ е съсредоточена в тези три пункта. Подобрява се стиковката между служителите на двете поделения относно решаването на редица важни оперативни задачи (прозорци, трансбордиране, обвръзки, нормализиране графика при нарушаването му по различни причини. и др.) </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i/>
          <w:lang w:val="bg-BG"/>
        </w:rPr>
      </w:pPr>
      <w:r w:rsidRPr="0040517A">
        <w:rPr>
          <w:rFonts w:ascii="Arial" w:hAnsi="Arial" w:cs="Arial"/>
          <w:b/>
          <w:i/>
          <w:lang w:val="bg-BG"/>
        </w:rPr>
        <w:t>Препоръка 3:</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lang w:val="bg-BG"/>
        </w:rPr>
      </w:pPr>
      <w:r w:rsidRPr="0040517A">
        <w:rPr>
          <w:rFonts w:ascii="Arial" w:hAnsi="Arial" w:cs="Arial"/>
          <w:lang w:val="bg-BG"/>
        </w:rPr>
        <w:tab/>
        <w:t>Изпълнителният директор (ръководителят) на регионалното поделение да е специалист от локомотивното стопанство. Локомотивното стопанство е с остарял локомотивен парк, с висок процент на откази и ниска надеждност в експлоатация, с големи разходи за ремонт и поддържане и основно проблемите по управлението на предприятието ще са насочени в тази посока.</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i/>
          <w:lang w:val="bg-BG"/>
        </w:rPr>
      </w:pPr>
      <w:r w:rsidRPr="0040517A">
        <w:rPr>
          <w:rFonts w:ascii="Arial" w:hAnsi="Arial" w:cs="Arial"/>
          <w:b/>
          <w:i/>
          <w:lang w:val="bg-BG"/>
        </w:rPr>
        <w:t>Препоръка 4:</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lang w:val="bg-BG"/>
        </w:rPr>
      </w:pPr>
      <w:r w:rsidRPr="0040517A">
        <w:rPr>
          <w:rFonts w:ascii="Arial" w:hAnsi="Arial" w:cs="Arial"/>
          <w:lang w:val="bg-BG"/>
        </w:rPr>
        <w:tab/>
        <w:t>На ръководителя на предприятието е необходимо да му се даде известна свобода на действие относно управлението на материалните и финансови ресурси с цел по-бързо и оперативно да решава проблемите. От гледна точка на човешките ресурси да е упълномощен да си подбира, назначава и уволнява кадрите, заповеди за отпуск и др. По този начин висшето ръководство ще е облекчено.</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i/>
          <w:lang w:val="bg-BG"/>
        </w:rPr>
      </w:pPr>
      <w:r w:rsidRPr="0040517A">
        <w:rPr>
          <w:rFonts w:ascii="Arial" w:hAnsi="Arial" w:cs="Arial"/>
          <w:b/>
          <w:i/>
          <w:lang w:val="bg-BG"/>
        </w:rPr>
        <w:t>Препоръка 5:</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lang w:val="bg-BG"/>
        </w:rPr>
      </w:pPr>
      <w:r w:rsidRPr="0040517A">
        <w:rPr>
          <w:rFonts w:ascii="Arial" w:hAnsi="Arial" w:cs="Arial"/>
          <w:lang w:val="bg-BG"/>
        </w:rPr>
        <w:tab/>
        <w:t>Маневрените бригади да са подчинени на ръководителите на вагонно-ревизорските участъци. Така ще има по-ефективна дейност - представителите на вагонното стопанство са тези, които знаят кой вагон и кой влак къде да се подаде и от къде да се извади. Непрекъснато се подават вагони за ремонт и от ремонт, на пунктовете за техническа подготовка и т.н.</w:t>
      </w:r>
    </w:p>
    <w:p w:rsidR="00F54173" w:rsidRPr="0040517A" w:rsidRDefault="00F54173" w:rsidP="00966D77">
      <w:pPr>
        <w:pStyle w:val="Heading3"/>
        <w:rPr>
          <w:lang w:val="bg-BG"/>
        </w:rPr>
      </w:pPr>
      <w:bookmarkStart w:id="71" w:name="_Toc365857666"/>
      <w:r w:rsidRPr="0040517A">
        <w:rPr>
          <w:lang w:val="bg-BG"/>
        </w:rPr>
        <w:t>Организационно-технологични и технически мероприятия, които могат да доведат до намаляване на персонала.</w:t>
      </w:r>
      <w:bookmarkEnd w:id="71"/>
    </w:p>
    <w:p w:rsidR="00F54173" w:rsidRPr="0040517A" w:rsidRDefault="00F54173" w:rsidP="00B664BE">
      <w:pPr>
        <w:pStyle w:val="ListParagraph"/>
        <w:numPr>
          <w:ilvl w:val="0"/>
          <w:numId w:val="71"/>
        </w:numPr>
        <w:tabs>
          <w:tab w:val="left" w:pos="397"/>
        </w:tabs>
        <w:spacing w:after="120"/>
        <w:jc w:val="both"/>
        <w:rPr>
          <w:lang w:val="bg-BG"/>
        </w:rPr>
      </w:pPr>
      <w:r w:rsidRPr="0040517A">
        <w:rPr>
          <w:b/>
          <w:lang w:val="bg-BG"/>
        </w:rPr>
        <w:t>Повишаване на участъковата скорост</w:t>
      </w:r>
      <w:r w:rsidRPr="0040517A">
        <w:rPr>
          <w:lang w:val="bg-BG"/>
        </w:rPr>
        <w:t>.</w:t>
      </w:r>
    </w:p>
    <w:p w:rsidR="00F54173" w:rsidRPr="0040517A" w:rsidRDefault="00F54173" w:rsidP="00F54173">
      <w:pPr>
        <w:tabs>
          <w:tab w:val="left" w:pos="397"/>
        </w:tabs>
        <w:spacing w:after="120"/>
        <w:jc w:val="both"/>
        <w:rPr>
          <w:rFonts w:ascii="Arial" w:hAnsi="Arial" w:cs="Arial"/>
          <w:b/>
          <w:lang w:val="bg-BG"/>
        </w:rPr>
      </w:pPr>
      <w:r w:rsidRPr="0040517A">
        <w:rPr>
          <w:rFonts w:ascii="Arial" w:hAnsi="Arial" w:cs="Arial"/>
          <w:lang w:val="bg-BG"/>
        </w:rPr>
        <w:t xml:space="preserve">За 2012 г. </w:t>
      </w:r>
      <w:r w:rsidRPr="0040517A">
        <w:rPr>
          <w:rFonts w:ascii="Arial" w:hAnsi="Arial" w:cs="Arial"/>
          <w:i/>
          <w:iCs/>
          <w:lang w:val="bg-BG"/>
        </w:rPr>
        <w:t>Vush</w:t>
      </w:r>
      <w:r w:rsidRPr="0040517A">
        <w:rPr>
          <w:rFonts w:ascii="Arial" w:hAnsi="Arial" w:cs="Arial"/>
          <w:lang w:val="bg-BG"/>
        </w:rPr>
        <w:t xml:space="preserve"> = 47 км/час. при изпълнение на техническите мероприятия на НК"ЖИ" до 2020 г. участъковата скорост се очаква да нарасне на 55 км/час, в резултат се завишава пробега на една бригада, което води до намаляване на броя на локомотивните машинисти </w:t>
      </w:r>
      <w:r w:rsidRPr="0040517A">
        <w:rPr>
          <w:rFonts w:ascii="Arial" w:hAnsi="Arial" w:cs="Arial"/>
          <w:b/>
          <w:lang w:val="bg-BG"/>
        </w:rPr>
        <w:t xml:space="preserve">с 90 души, </w:t>
      </w:r>
      <w:r w:rsidRPr="0040517A">
        <w:rPr>
          <w:rFonts w:ascii="Arial" w:hAnsi="Arial" w:cs="Arial"/>
          <w:lang w:val="bg-BG"/>
        </w:rPr>
        <w:t>на превозните бригади с</w:t>
      </w:r>
      <w:r w:rsidRPr="0040517A">
        <w:rPr>
          <w:rFonts w:ascii="Arial" w:hAnsi="Arial" w:cs="Arial"/>
          <w:b/>
          <w:lang w:val="bg-BG"/>
        </w:rPr>
        <w:t xml:space="preserve"> 117 души</w:t>
      </w:r>
    </w:p>
    <w:p w:rsidR="00F54173" w:rsidRPr="0040517A" w:rsidRDefault="00F54173" w:rsidP="00B664BE">
      <w:pPr>
        <w:pStyle w:val="ListParagraph"/>
        <w:numPr>
          <w:ilvl w:val="0"/>
          <w:numId w:val="71"/>
        </w:numPr>
        <w:tabs>
          <w:tab w:val="left" w:pos="708"/>
          <w:tab w:val="left" w:pos="2124"/>
        </w:tabs>
        <w:spacing w:after="120"/>
        <w:jc w:val="both"/>
        <w:rPr>
          <w:b/>
          <w:lang w:val="bg-BG"/>
        </w:rPr>
      </w:pPr>
      <w:r w:rsidRPr="0040517A">
        <w:rPr>
          <w:b/>
          <w:lang w:val="bg-BG"/>
        </w:rPr>
        <w:t>Повишаване кеф.отчитащ времето за изчакване (asp)</w:t>
      </w:r>
    </w:p>
    <w:p w:rsidR="00F54173" w:rsidRPr="0040517A" w:rsidRDefault="00F54173" w:rsidP="00F54173">
      <w:pPr>
        <w:tabs>
          <w:tab w:val="left" w:pos="397"/>
        </w:tabs>
        <w:spacing w:after="120"/>
        <w:jc w:val="both"/>
        <w:rPr>
          <w:rFonts w:ascii="Arial" w:hAnsi="Arial" w:cs="Arial"/>
          <w:lang w:val="bg-BG"/>
        </w:rPr>
      </w:pPr>
      <w:r w:rsidRPr="0040517A">
        <w:rPr>
          <w:rFonts w:ascii="Arial" w:hAnsi="Arial" w:cs="Arial"/>
          <w:lang w:val="bg-BG"/>
        </w:rPr>
        <w:tab/>
        <w:t xml:space="preserve">За 2012 г. asp = 0,653 Прогноза за 2020 г. завишаване с 10 % asp = 0,718 чрез по-добро обвързване на влаковете с локомотивните бригади, което води до намаляване на броя на локомотивните машинисти с </w:t>
      </w:r>
      <w:r w:rsidRPr="0040517A">
        <w:rPr>
          <w:rFonts w:ascii="Arial" w:hAnsi="Arial" w:cs="Arial"/>
          <w:b/>
          <w:lang w:val="bg-BG"/>
        </w:rPr>
        <w:t>115 души</w:t>
      </w:r>
      <w:r w:rsidRPr="0040517A">
        <w:rPr>
          <w:rFonts w:ascii="Arial" w:hAnsi="Arial" w:cs="Arial"/>
          <w:lang w:val="bg-BG"/>
        </w:rPr>
        <w:t>.</w:t>
      </w:r>
    </w:p>
    <w:p w:rsidR="00F54173" w:rsidRPr="0040517A" w:rsidRDefault="00F54173" w:rsidP="00B664BE">
      <w:pPr>
        <w:pStyle w:val="ListParagraph"/>
        <w:numPr>
          <w:ilvl w:val="0"/>
          <w:numId w:val="71"/>
        </w:numPr>
        <w:tabs>
          <w:tab w:val="left" w:pos="397"/>
        </w:tabs>
        <w:spacing w:after="120"/>
        <w:jc w:val="both"/>
        <w:rPr>
          <w:lang w:val="bg-BG"/>
        </w:rPr>
      </w:pPr>
      <w:r w:rsidRPr="0040517A">
        <w:rPr>
          <w:b/>
          <w:lang w:val="bg-BG"/>
        </w:rPr>
        <w:t>Доставка на мотрисни влакове</w:t>
      </w:r>
      <w:r w:rsidRPr="0040517A">
        <w:rPr>
          <w:lang w:val="bg-BG"/>
        </w:rPr>
        <w:t xml:space="preserve"> ще доведе до намаляване разхода на труд при ремонт и поддръжка. Няма данни какво количество мотрисни влакове и шинобуси </w:t>
      </w:r>
      <w:r w:rsidRPr="0040517A">
        <w:rPr>
          <w:lang w:val="bg-BG"/>
        </w:rPr>
        <w:lastRenderedPageBreak/>
        <w:t>ще се доставят. Ориентировъчно се очаква намаляване на ремонтния персонал от локомотивното стопанство да намалее с около 20 %. Трябва да се има в предвид, че в програмите за развитие на „БДЖ – Пътнически превози” не е предвидено доставка или рециклиране на локомотиви. Остарелите локомотиви с течение на годините все повече ще се увеличава разхода на труд за тяхната поддръжка.</w:t>
      </w:r>
    </w:p>
    <w:p w:rsidR="00F54173" w:rsidRPr="0040517A" w:rsidRDefault="00F54173" w:rsidP="00F54173">
      <w:pPr>
        <w:tabs>
          <w:tab w:val="left" w:pos="397"/>
        </w:tabs>
        <w:spacing w:after="120"/>
        <w:jc w:val="both"/>
        <w:rPr>
          <w:rFonts w:ascii="Arial" w:hAnsi="Arial" w:cs="Arial"/>
          <w:b/>
          <w:lang w:val="bg-BG"/>
        </w:rPr>
      </w:pPr>
      <w:r w:rsidRPr="0040517A">
        <w:rPr>
          <w:rFonts w:ascii="Arial" w:hAnsi="Arial" w:cs="Arial"/>
          <w:lang w:val="bg-BG"/>
        </w:rPr>
        <w:tab/>
        <w:t xml:space="preserve">Очаквано намаление на ремонтния персонал на локомотиви до 2020 г. е </w:t>
      </w:r>
      <w:r w:rsidRPr="0040517A">
        <w:rPr>
          <w:rFonts w:ascii="Arial" w:hAnsi="Arial" w:cs="Arial"/>
          <w:b/>
          <w:lang w:val="bg-BG"/>
        </w:rPr>
        <w:t>105 души.</w:t>
      </w:r>
    </w:p>
    <w:p w:rsidR="00F54173" w:rsidRPr="0040517A" w:rsidRDefault="00F54173" w:rsidP="00B664BE">
      <w:pPr>
        <w:pStyle w:val="ListParagraph"/>
        <w:numPr>
          <w:ilvl w:val="0"/>
          <w:numId w:val="71"/>
        </w:numPr>
        <w:tabs>
          <w:tab w:val="left" w:pos="397"/>
        </w:tabs>
        <w:spacing w:after="120"/>
        <w:jc w:val="both"/>
        <w:rPr>
          <w:lang w:val="bg-BG"/>
        </w:rPr>
      </w:pPr>
      <w:r w:rsidRPr="0040517A">
        <w:rPr>
          <w:b/>
          <w:lang w:val="bg-BG"/>
        </w:rPr>
        <w:t xml:space="preserve">Подмяна на вагонния парк </w:t>
      </w:r>
      <w:r w:rsidRPr="0040517A">
        <w:rPr>
          <w:lang w:val="bg-BG"/>
        </w:rPr>
        <w:t>- също няма ясна картина какво количество ще бъдат подменени до 2020 г. Очаква се до 40 % от вагоните да се подменят. Това ще доведе до намаляване разхода на труд до 23 % за ремонт и поддръжка.</w:t>
      </w:r>
    </w:p>
    <w:p w:rsidR="00F54173" w:rsidRPr="0040517A" w:rsidRDefault="00F54173" w:rsidP="00F54173">
      <w:pPr>
        <w:tabs>
          <w:tab w:val="left" w:pos="397"/>
        </w:tabs>
        <w:spacing w:after="120"/>
        <w:jc w:val="both"/>
        <w:rPr>
          <w:rFonts w:ascii="Arial" w:hAnsi="Arial" w:cs="Arial"/>
          <w:lang w:val="bg-BG"/>
        </w:rPr>
      </w:pPr>
      <w:r w:rsidRPr="0040517A">
        <w:rPr>
          <w:rFonts w:ascii="Arial" w:hAnsi="Arial" w:cs="Arial"/>
          <w:lang w:val="bg-BG"/>
        </w:rPr>
        <w:tab/>
        <w:t>С доставката на новите влакове няма много да се отрази на количеството на вагоните, защото те ще заменят старите ЕМВ доставка от бившия Съветски съюз.</w:t>
      </w:r>
    </w:p>
    <w:p w:rsidR="00F54173" w:rsidRPr="0040517A" w:rsidRDefault="00F54173" w:rsidP="00F54173">
      <w:pPr>
        <w:tabs>
          <w:tab w:val="left" w:pos="397"/>
        </w:tabs>
        <w:spacing w:after="120"/>
        <w:jc w:val="both"/>
        <w:rPr>
          <w:rFonts w:ascii="Arial" w:hAnsi="Arial" w:cs="Arial"/>
          <w:b/>
          <w:lang w:val="bg-BG"/>
        </w:rPr>
      </w:pPr>
      <w:r w:rsidRPr="0040517A">
        <w:rPr>
          <w:rFonts w:ascii="Arial" w:hAnsi="Arial" w:cs="Arial"/>
          <w:lang w:val="bg-BG"/>
        </w:rPr>
        <w:tab/>
        <w:t xml:space="preserve">Очаквано намаление на ремонтния персонал на вагони до 2020 г. е </w:t>
      </w:r>
      <w:r w:rsidRPr="0040517A">
        <w:rPr>
          <w:rFonts w:ascii="Arial" w:hAnsi="Arial" w:cs="Arial"/>
          <w:b/>
          <w:lang w:val="bg-BG"/>
        </w:rPr>
        <w:t>115 души.</w:t>
      </w:r>
    </w:p>
    <w:p w:rsidR="00F54173" w:rsidRPr="0040517A" w:rsidRDefault="00F54173" w:rsidP="00B664BE">
      <w:pPr>
        <w:pStyle w:val="ListParagraph"/>
        <w:numPr>
          <w:ilvl w:val="0"/>
          <w:numId w:val="71"/>
        </w:numPr>
        <w:tabs>
          <w:tab w:val="left" w:pos="397"/>
        </w:tabs>
        <w:spacing w:after="120"/>
        <w:jc w:val="both"/>
        <w:rPr>
          <w:b/>
          <w:lang w:val="bg-BG"/>
        </w:rPr>
      </w:pPr>
      <w:r w:rsidRPr="0040517A">
        <w:rPr>
          <w:b/>
          <w:lang w:val="bg-BG"/>
        </w:rPr>
        <w:t>При влакове с малка населеност</w:t>
      </w:r>
      <w:r w:rsidRPr="0040517A">
        <w:rPr>
          <w:lang w:val="bg-BG"/>
        </w:rPr>
        <w:t xml:space="preserve"> обслужването с превозни бригади може да бъде с намален състав от двама души. При 25 % на обслужване на влакови състави с намален състав на бригадите очакваното намаление на персонала е </w:t>
      </w:r>
      <w:r w:rsidRPr="0040517A">
        <w:rPr>
          <w:b/>
          <w:lang w:val="bg-BG"/>
        </w:rPr>
        <w:t>126 души.</w:t>
      </w:r>
    </w:p>
    <w:p w:rsidR="00F54173" w:rsidRPr="0040517A" w:rsidRDefault="00F54173" w:rsidP="00B664BE">
      <w:pPr>
        <w:pStyle w:val="ListParagraph"/>
        <w:numPr>
          <w:ilvl w:val="0"/>
          <w:numId w:val="71"/>
        </w:numPr>
        <w:tabs>
          <w:tab w:val="left" w:pos="397"/>
        </w:tabs>
        <w:spacing w:after="120"/>
        <w:jc w:val="both"/>
        <w:rPr>
          <w:lang w:val="bg-BG"/>
        </w:rPr>
      </w:pPr>
      <w:r w:rsidRPr="0040517A">
        <w:rPr>
          <w:b/>
          <w:lang w:val="bg-BG"/>
        </w:rPr>
        <w:t>С внедряване на новата информационна,</w:t>
      </w:r>
      <w:r w:rsidRPr="0040517A">
        <w:rPr>
          <w:lang w:val="bg-BG"/>
        </w:rPr>
        <w:t xml:space="preserve"> резервационна и билетоиздаваща система, както и на SMS билети ще доведе до намаляване времето на обслужване на един пътник с около 25 %, което ще доведе до намаляване на персонала по билетоиздаването с </w:t>
      </w:r>
      <w:r w:rsidRPr="0040517A">
        <w:rPr>
          <w:b/>
          <w:lang w:val="bg-BG"/>
        </w:rPr>
        <w:t>178 души.</w:t>
      </w:r>
    </w:p>
    <w:p w:rsidR="00F54173" w:rsidRPr="0040517A" w:rsidRDefault="00966D77" w:rsidP="00F54173">
      <w:pPr>
        <w:tabs>
          <w:tab w:val="left" w:pos="397"/>
        </w:tabs>
        <w:spacing w:after="120"/>
        <w:jc w:val="right"/>
        <w:rPr>
          <w:rFonts w:ascii="Arial" w:hAnsi="Arial" w:cs="Arial"/>
          <w:b/>
          <w:lang w:val="bg-BG"/>
        </w:rPr>
      </w:pPr>
      <w:bookmarkStart w:id="72" w:name="_Toc365857688"/>
      <w:r w:rsidRPr="0040517A">
        <w:rPr>
          <w:rFonts w:ascii="Arial" w:hAnsi="Arial" w:cs="Arial"/>
          <w:b/>
          <w:sz w:val="22"/>
          <w:szCs w:val="22"/>
          <w:lang w:val="bg-BG"/>
        </w:rPr>
        <w:t xml:space="preserve">Таблица </w:t>
      </w:r>
      <w:r w:rsidRPr="0040517A">
        <w:rPr>
          <w:rFonts w:ascii="Arial" w:hAnsi="Arial" w:cs="Arial"/>
          <w:b/>
          <w:sz w:val="22"/>
          <w:szCs w:val="22"/>
          <w:lang w:val="bg-BG"/>
        </w:rPr>
        <w:fldChar w:fldCharType="begin"/>
      </w:r>
      <w:r w:rsidRPr="0040517A">
        <w:rPr>
          <w:rFonts w:ascii="Arial" w:hAnsi="Arial" w:cs="Arial"/>
          <w:b/>
          <w:sz w:val="22"/>
          <w:szCs w:val="22"/>
          <w:lang w:val="bg-BG"/>
        </w:rPr>
        <w:instrText xml:space="preserve"> SEQ таблица \* ARABIC </w:instrText>
      </w:r>
      <w:r w:rsidRPr="0040517A">
        <w:rPr>
          <w:rFonts w:ascii="Arial" w:hAnsi="Arial" w:cs="Arial"/>
          <w:b/>
          <w:sz w:val="22"/>
          <w:szCs w:val="22"/>
          <w:lang w:val="bg-BG"/>
        </w:rPr>
        <w:fldChar w:fldCharType="separate"/>
      </w:r>
      <w:r w:rsidR="00605763">
        <w:rPr>
          <w:rFonts w:ascii="Arial" w:hAnsi="Arial" w:cs="Arial"/>
          <w:b/>
          <w:noProof/>
          <w:sz w:val="22"/>
          <w:szCs w:val="22"/>
          <w:lang w:val="bg-BG"/>
        </w:rPr>
        <w:t>8</w:t>
      </w:r>
      <w:r w:rsidRPr="0040517A">
        <w:rPr>
          <w:rFonts w:ascii="Arial" w:hAnsi="Arial" w:cs="Arial"/>
          <w:b/>
          <w:sz w:val="22"/>
          <w:szCs w:val="22"/>
          <w:lang w:val="bg-BG"/>
        </w:rPr>
        <w:fldChar w:fldCharType="end"/>
      </w:r>
      <w:r w:rsidRPr="0040517A">
        <w:rPr>
          <w:rFonts w:ascii="Arial" w:hAnsi="Arial" w:cs="Arial"/>
          <w:b/>
          <w:sz w:val="22"/>
          <w:szCs w:val="22"/>
          <w:lang w:val="bg-BG"/>
        </w:rPr>
        <w:t xml:space="preserve"> </w:t>
      </w:r>
      <w:r w:rsidR="00F54173" w:rsidRPr="0040517A">
        <w:rPr>
          <w:rFonts w:ascii="Arial" w:hAnsi="Arial" w:cs="Arial"/>
          <w:b/>
          <w:lang w:val="bg-BG"/>
        </w:rPr>
        <w:t>Оптимизиране на персонала до 2020 г.</w:t>
      </w:r>
      <w:bookmarkEnd w:id="72"/>
    </w:p>
    <w:tbl>
      <w:tblPr>
        <w:tblW w:w="9648" w:type="dxa"/>
        <w:jc w:val="center"/>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4349"/>
        <w:gridCol w:w="2934"/>
        <w:gridCol w:w="1892"/>
      </w:tblGrid>
      <w:tr w:rsidR="00F54173" w:rsidRPr="0040517A" w:rsidTr="00966D77">
        <w:trPr>
          <w:jc w:val="center"/>
        </w:trPr>
        <w:tc>
          <w:tcPr>
            <w:tcW w:w="473" w:type="dxa"/>
            <w:shd w:val="clear" w:color="auto" w:fill="CCFFCC"/>
          </w:tcPr>
          <w:p w:rsidR="00F54173" w:rsidRPr="0040517A" w:rsidRDefault="00F54173" w:rsidP="00966D77">
            <w:pPr>
              <w:tabs>
                <w:tab w:val="left" w:pos="397"/>
              </w:tabs>
              <w:jc w:val="center"/>
              <w:rPr>
                <w:rFonts w:ascii="Arial" w:eastAsia="SimSun" w:hAnsi="Arial" w:cs="Arial"/>
                <w:b/>
                <w:lang w:val="bg-BG"/>
              </w:rPr>
            </w:pPr>
            <w:r w:rsidRPr="0040517A">
              <w:rPr>
                <w:rFonts w:ascii="Arial" w:eastAsia="SimSun" w:hAnsi="Arial" w:cs="Arial"/>
                <w:b/>
                <w:lang w:val="bg-BG"/>
              </w:rPr>
              <w:t>№</w:t>
            </w:r>
          </w:p>
        </w:tc>
        <w:tc>
          <w:tcPr>
            <w:tcW w:w="4349" w:type="dxa"/>
            <w:shd w:val="clear" w:color="auto" w:fill="CCFFCC"/>
          </w:tcPr>
          <w:p w:rsidR="00F54173" w:rsidRPr="0040517A" w:rsidRDefault="00F54173" w:rsidP="00966D77">
            <w:pPr>
              <w:tabs>
                <w:tab w:val="left" w:pos="397"/>
              </w:tabs>
              <w:jc w:val="center"/>
              <w:rPr>
                <w:rFonts w:ascii="Arial" w:eastAsia="SimSun" w:hAnsi="Arial" w:cs="Arial"/>
                <w:b/>
                <w:lang w:val="bg-BG"/>
              </w:rPr>
            </w:pPr>
            <w:r w:rsidRPr="0040517A">
              <w:rPr>
                <w:rFonts w:ascii="Arial" w:eastAsia="SimSun" w:hAnsi="Arial" w:cs="Arial"/>
                <w:b/>
                <w:lang w:val="bg-BG"/>
              </w:rPr>
              <w:t>Мероприятие</w:t>
            </w:r>
          </w:p>
        </w:tc>
        <w:tc>
          <w:tcPr>
            <w:tcW w:w="2934" w:type="dxa"/>
            <w:shd w:val="clear" w:color="auto" w:fill="CCFFCC"/>
          </w:tcPr>
          <w:p w:rsidR="00F54173" w:rsidRPr="0040517A" w:rsidRDefault="00F54173" w:rsidP="00966D77">
            <w:pPr>
              <w:tabs>
                <w:tab w:val="left" w:pos="397"/>
              </w:tabs>
              <w:jc w:val="center"/>
              <w:rPr>
                <w:rFonts w:ascii="Arial" w:eastAsia="SimSun" w:hAnsi="Arial" w:cs="Arial"/>
                <w:b/>
                <w:lang w:val="bg-BG"/>
              </w:rPr>
            </w:pPr>
            <w:r w:rsidRPr="0040517A">
              <w:rPr>
                <w:rFonts w:ascii="Arial" w:eastAsia="SimSun" w:hAnsi="Arial" w:cs="Arial"/>
                <w:b/>
                <w:lang w:val="bg-BG"/>
              </w:rPr>
              <w:t>Длъжност</w:t>
            </w:r>
          </w:p>
        </w:tc>
        <w:tc>
          <w:tcPr>
            <w:tcW w:w="1892" w:type="dxa"/>
            <w:shd w:val="clear" w:color="auto" w:fill="CCFFCC"/>
          </w:tcPr>
          <w:p w:rsidR="00F54173" w:rsidRPr="0040517A" w:rsidRDefault="00F54173" w:rsidP="00966D77">
            <w:pPr>
              <w:tabs>
                <w:tab w:val="left" w:pos="397"/>
              </w:tabs>
              <w:jc w:val="center"/>
              <w:rPr>
                <w:rFonts w:ascii="Arial" w:eastAsia="SimSun" w:hAnsi="Arial" w:cs="Arial"/>
                <w:b/>
                <w:lang w:val="bg-BG"/>
              </w:rPr>
            </w:pPr>
            <w:r w:rsidRPr="0040517A">
              <w:rPr>
                <w:rFonts w:ascii="Arial" w:eastAsia="SimSun" w:hAnsi="Arial" w:cs="Arial"/>
                <w:b/>
                <w:lang w:val="bg-BG"/>
              </w:rPr>
              <w:t>Бр. персонал, който ще отпадне</w:t>
            </w:r>
          </w:p>
        </w:tc>
      </w:tr>
      <w:tr w:rsidR="00F54173" w:rsidRPr="0040517A" w:rsidTr="00966D77">
        <w:trPr>
          <w:trHeight w:val="732"/>
          <w:jc w:val="center"/>
        </w:trPr>
        <w:tc>
          <w:tcPr>
            <w:tcW w:w="473"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1</w:t>
            </w:r>
          </w:p>
        </w:tc>
        <w:tc>
          <w:tcPr>
            <w:tcW w:w="4349" w:type="dxa"/>
          </w:tcPr>
          <w:p w:rsidR="00F54173" w:rsidRPr="0040517A" w:rsidRDefault="00F54173" w:rsidP="00966D77">
            <w:pPr>
              <w:tabs>
                <w:tab w:val="left" w:pos="397"/>
              </w:tabs>
              <w:jc w:val="both"/>
              <w:rPr>
                <w:rFonts w:ascii="Arial" w:eastAsia="SimSun" w:hAnsi="Arial" w:cs="Arial"/>
                <w:lang w:val="bg-BG"/>
              </w:rPr>
            </w:pPr>
            <w:r w:rsidRPr="0040517A">
              <w:rPr>
                <w:rFonts w:ascii="Arial" w:eastAsia="SimSun" w:hAnsi="Arial" w:cs="Arial"/>
                <w:lang w:val="bg-BG"/>
              </w:rPr>
              <w:t>Повишаване участъковата скорост от 47 на 55 км/час</w:t>
            </w:r>
          </w:p>
        </w:tc>
        <w:tc>
          <w:tcPr>
            <w:tcW w:w="2934"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локомотивни машинисти</w:t>
            </w:r>
          </w:p>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началник влак</w:t>
            </w:r>
          </w:p>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кондуктори</w:t>
            </w:r>
          </w:p>
        </w:tc>
        <w:tc>
          <w:tcPr>
            <w:tcW w:w="1892"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90</w:t>
            </w:r>
          </w:p>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39</w:t>
            </w:r>
          </w:p>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78</w:t>
            </w:r>
          </w:p>
        </w:tc>
      </w:tr>
      <w:tr w:rsidR="00F54173" w:rsidRPr="0040517A" w:rsidTr="00966D77">
        <w:trPr>
          <w:jc w:val="center"/>
        </w:trPr>
        <w:tc>
          <w:tcPr>
            <w:tcW w:w="473"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2</w:t>
            </w:r>
          </w:p>
        </w:tc>
        <w:tc>
          <w:tcPr>
            <w:tcW w:w="4349" w:type="dxa"/>
          </w:tcPr>
          <w:p w:rsidR="00F54173" w:rsidRPr="0040517A" w:rsidRDefault="00F54173" w:rsidP="00966D77">
            <w:pPr>
              <w:tabs>
                <w:tab w:val="left" w:pos="708"/>
                <w:tab w:val="left" w:pos="2124"/>
              </w:tabs>
              <w:jc w:val="both"/>
              <w:rPr>
                <w:rFonts w:ascii="Arial" w:eastAsia="SimSun" w:hAnsi="Arial" w:cs="Arial"/>
                <w:lang w:val="bg-BG"/>
              </w:rPr>
            </w:pPr>
            <w:r w:rsidRPr="0040517A">
              <w:rPr>
                <w:rFonts w:ascii="Arial" w:eastAsia="SimSun" w:hAnsi="Arial" w:cs="Arial"/>
                <w:lang w:val="bg-BG"/>
              </w:rPr>
              <w:t>Повишаване кеф. отчитащ времето за изчакване (asp) с 10 %</w:t>
            </w:r>
          </w:p>
        </w:tc>
        <w:tc>
          <w:tcPr>
            <w:tcW w:w="2934"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Локомотивни машинисти</w:t>
            </w:r>
          </w:p>
        </w:tc>
        <w:tc>
          <w:tcPr>
            <w:tcW w:w="1892"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115</w:t>
            </w:r>
          </w:p>
        </w:tc>
      </w:tr>
      <w:tr w:rsidR="00F54173" w:rsidRPr="0040517A" w:rsidTr="00966D77">
        <w:trPr>
          <w:jc w:val="center"/>
        </w:trPr>
        <w:tc>
          <w:tcPr>
            <w:tcW w:w="473"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3</w:t>
            </w:r>
          </w:p>
        </w:tc>
        <w:tc>
          <w:tcPr>
            <w:tcW w:w="4349" w:type="dxa"/>
          </w:tcPr>
          <w:p w:rsidR="00F54173" w:rsidRPr="0040517A" w:rsidRDefault="00F54173" w:rsidP="00966D77">
            <w:pPr>
              <w:tabs>
                <w:tab w:val="left" w:pos="708"/>
                <w:tab w:val="left" w:pos="2124"/>
              </w:tabs>
              <w:jc w:val="both"/>
              <w:rPr>
                <w:rFonts w:ascii="Arial" w:eastAsia="SimSun" w:hAnsi="Arial" w:cs="Arial"/>
                <w:lang w:val="bg-BG"/>
              </w:rPr>
            </w:pPr>
            <w:r w:rsidRPr="0040517A">
              <w:rPr>
                <w:rFonts w:ascii="Arial" w:eastAsia="SimSun" w:hAnsi="Arial" w:cs="Arial"/>
                <w:lang w:val="bg-BG"/>
              </w:rPr>
              <w:t>Доставка на мотрисни влакове</w:t>
            </w:r>
          </w:p>
        </w:tc>
        <w:tc>
          <w:tcPr>
            <w:tcW w:w="2934"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Ремонтен персонал локомотиви</w:t>
            </w:r>
          </w:p>
        </w:tc>
        <w:tc>
          <w:tcPr>
            <w:tcW w:w="1892"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105</w:t>
            </w:r>
          </w:p>
        </w:tc>
      </w:tr>
      <w:tr w:rsidR="00F54173" w:rsidRPr="0040517A" w:rsidTr="00966D77">
        <w:trPr>
          <w:jc w:val="center"/>
        </w:trPr>
        <w:tc>
          <w:tcPr>
            <w:tcW w:w="473"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4</w:t>
            </w:r>
          </w:p>
        </w:tc>
        <w:tc>
          <w:tcPr>
            <w:tcW w:w="4349" w:type="dxa"/>
          </w:tcPr>
          <w:p w:rsidR="00F54173" w:rsidRPr="0040517A" w:rsidRDefault="00F54173" w:rsidP="00966D77">
            <w:pPr>
              <w:tabs>
                <w:tab w:val="left" w:pos="708"/>
                <w:tab w:val="left" w:pos="2124"/>
              </w:tabs>
              <w:jc w:val="both"/>
              <w:rPr>
                <w:rFonts w:ascii="Arial" w:eastAsia="SimSun" w:hAnsi="Arial" w:cs="Arial"/>
                <w:lang w:val="bg-BG"/>
              </w:rPr>
            </w:pPr>
            <w:r w:rsidRPr="0040517A">
              <w:rPr>
                <w:rFonts w:ascii="Arial" w:eastAsia="SimSun" w:hAnsi="Arial" w:cs="Arial"/>
                <w:lang w:val="bg-BG"/>
              </w:rPr>
              <w:t>Подмяна на вагонния парк</w:t>
            </w:r>
          </w:p>
        </w:tc>
        <w:tc>
          <w:tcPr>
            <w:tcW w:w="2934"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Ремонтен персонал вагони</w:t>
            </w:r>
          </w:p>
        </w:tc>
        <w:tc>
          <w:tcPr>
            <w:tcW w:w="1892"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115</w:t>
            </w:r>
          </w:p>
        </w:tc>
      </w:tr>
      <w:tr w:rsidR="00F54173" w:rsidRPr="0040517A" w:rsidTr="00966D77">
        <w:trPr>
          <w:jc w:val="center"/>
        </w:trPr>
        <w:tc>
          <w:tcPr>
            <w:tcW w:w="473"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5</w:t>
            </w:r>
          </w:p>
        </w:tc>
        <w:tc>
          <w:tcPr>
            <w:tcW w:w="4349" w:type="dxa"/>
          </w:tcPr>
          <w:p w:rsidR="00F54173" w:rsidRPr="0040517A" w:rsidRDefault="00F54173" w:rsidP="00966D77">
            <w:pPr>
              <w:tabs>
                <w:tab w:val="left" w:pos="708"/>
                <w:tab w:val="left" w:pos="2124"/>
              </w:tabs>
              <w:jc w:val="both"/>
              <w:rPr>
                <w:rFonts w:ascii="Arial" w:eastAsia="SimSun" w:hAnsi="Arial" w:cs="Arial"/>
                <w:lang w:val="bg-BG"/>
              </w:rPr>
            </w:pPr>
            <w:r w:rsidRPr="0040517A">
              <w:rPr>
                <w:rFonts w:ascii="Arial" w:eastAsia="SimSun" w:hAnsi="Arial" w:cs="Arial"/>
                <w:lang w:val="bg-BG"/>
              </w:rPr>
              <w:t>Влакове с малка населеност - обслужване с превозни бригади с намален състав</w:t>
            </w:r>
          </w:p>
        </w:tc>
        <w:tc>
          <w:tcPr>
            <w:tcW w:w="2934"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Кондуктори</w:t>
            </w:r>
          </w:p>
        </w:tc>
        <w:tc>
          <w:tcPr>
            <w:tcW w:w="1892"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126</w:t>
            </w:r>
          </w:p>
        </w:tc>
      </w:tr>
      <w:tr w:rsidR="00F54173" w:rsidRPr="0040517A" w:rsidTr="00966D77">
        <w:trPr>
          <w:jc w:val="center"/>
        </w:trPr>
        <w:tc>
          <w:tcPr>
            <w:tcW w:w="473"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6</w:t>
            </w:r>
          </w:p>
        </w:tc>
        <w:tc>
          <w:tcPr>
            <w:tcW w:w="4349" w:type="dxa"/>
          </w:tcPr>
          <w:p w:rsidR="00F54173" w:rsidRPr="0040517A" w:rsidRDefault="00F54173" w:rsidP="00966D77">
            <w:pPr>
              <w:tabs>
                <w:tab w:val="left" w:pos="708"/>
                <w:tab w:val="left" w:pos="2124"/>
              </w:tabs>
              <w:jc w:val="both"/>
              <w:rPr>
                <w:rFonts w:ascii="Arial" w:eastAsia="SimSun" w:hAnsi="Arial" w:cs="Arial"/>
                <w:lang w:val="bg-BG"/>
              </w:rPr>
            </w:pPr>
            <w:r w:rsidRPr="0040517A">
              <w:rPr>
                <w:rFonts w:ascii="Arial" w:eastAsia="SimSun" w:hAnsi="Arial" w:cs="Arial"/>
                <w:lang w:val="bg-BG"/>
              </w:rPr>
              <w:t>Внедряване на нова информационна, резервационна и билетоиздаваща система</w:t>
            </w:r>
          </w:p>
        </w:tc>
        <w:tc>
          <w:tcPr>
            <w:tcW w:w="2934"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билетоиздаване</w:t>
            </w:r>
          </w:p>
        </w:tc>
        <w:tc>
          <w:tcPr>
            <w:tcW w:w="1892" w:type="dxa"/>
          </w:tcPr>
          <w:p w:rsidR="00F54173" w:rsidRPr="0040517A" w:rsidRDefault="00F54173" w:rsidP="00966D77">
            <w:pPr>
              <w:tabs>
                <w:tab w:val="left" w:pos="397"/>
              </w:tabs>
              <w:jc w:val="center"/>
              <w:rPr>
                <w:rFonts w:ascii="Arial" w:eastAsia="SimSun" w:hAnsi="Arial" w:cs="Arial"/>
                <w:lang w:val="bg-BG"/>
              </w:rPr>
            </w:pPr>
            <w:r w:rsidRPr="0040517A">
              <w:rPr>
                <w:rFonts w:ascii="Arial" w:eastAsia="SimSun" w:hAnsi="Arial" w:cs="Arial"/>
                <w:lang w:val="bg-BG"/>
              </w:rPr>
              <w:t>178</w:t>
            </w:r>
          </w:p>
        </w:tc>
      </w:tr>
      <w:tr w:rsidR="00F54173" w:rsidRPr="0040517A" w:rsidTr="00966D77">
        <w:trPr>
          <w:jc w:val="center"/>
        </w:trPr>
        <w:tc>
          <w:tcPr>
            <w:tcW w:w="473" w:type="dxa"/>
          </w:tcPr>
          <w:p w:rsidR="00F54173" w:rsidRPr="0040517A" w:rsidRDefault="00F54173" w:rsidP="00966D77">
            <w:pPr>
              <w:tabs>
                <w:tab w:val="left" w:pos="397"/>
              </w:tabs>
              <w:jc w:val="center"/>
              <w:rPr>
                <w:rFonts w:ascii="Arial" w:eastAsia="SimSun" w:hAnsi="Arial" w:cs="Arial"/>
                <w:b/>
                <w:lang w:val="bg-BG"/>
              </w:rPr>
            </w:pPr>
          </w:p>
        </w:tc>
        <w:tc>
          <w:tcPr>
            <w:tcW w:w="4349" w:type="dxa"/>
          </w:tcPr>
          <w:p w:rsidR="00F54173" w:rsidRPr="0040517A" w:rsidRDefault="00F54173" w:rsidP="00966D77">
            <w:pPr>
              <w:tabs>
                <w:tab w:val="left" w:pos="708"/>
                <w:tab w:val="left" w:pos="2124"/>
              </w:tabs>
              <w:jc w:val="both"/>
              <w:rPr>
                <w:rFonts w:ascii="Arial" w:eastAsia="SimSun" w:hAnsi="Arial" w:cs="Arial"/>
                <w:b/>
                <w:lang w:val="bg-BG"/>
              </w:rPr>
            </w:pPr>
            <w:r w:rsidRPr="0040517A">
              <w:rPr>
                <w:rFonts w:ascii="Arial" w:eastAsia="SimSun" w:hAnsi="Arial" w:cs="Arial"/>
                <w:b/>
                <w:lang w:val="bg-BG"/>
              </w:rPr>
              <w:t>Общо</w:t>
            </w:r>
          </w:p>
        </w:tc>
        <w:tc>
          <w:tcPr>
            <w:tcW w:w="2934" w:type="dxa"/>
          </w:tcPr>
          <w:p w:rsidR="00F54173" w:rsidRPr="0040517A" w:rsidRDefault="00F54173" w:rsidP="00966D77">
            <w:pPr>
              <w:tabs>
                <w:tab w:val="left" w:pos="397"/>
              </w:tabs>
              <w:jc w:val="center"/>
              <w:rPr>
                <w:rFonts w:ascii="Arial" w:eastAsia="SimSun" w:hAnsi="Arial" w:cs="Arial"/>
                <w:b/>
                <w:lang w:val="bg-BG"/>
              </w:rPr>
            </w:pPr>
          </w:p>
        </w:tc>
        <w:tc>
          <w:tcPr>
            <w:tcW w:w="1892" w:type="dxa"/>
          </w:tcPr>
          <w:p w:rsidR="00F54173" w:rsidRPr="0040517A" w:rsidRDefault="00F54173" w:rsidP="00966D77">
            <w:pPr>
              <w:tabs>
                <w:tab w:val="left" w:pos="397"/>
              </w:tabs>
              <w:jc w:val="center"/>
              <w:rPr>
                <w:rFonts w:ascii="Arial" w:eastAsia="SimSun" w:hAnsi="Arial" w:cs="Arial"/>
                <w:b/>
                <w:lang w:val="bg-BG"/>
              </w:rPr>
            </w:pPr>
            <w:r w:rsidRPr="0040517A">
              <w:rPr>
                <w:rFonts w:ascii="Arial" w:eastAsia="SimSun" w:hAnsi="Arial" w:cs="Arial"/>
                <w:b/>
                <w:lang w:val="bg-BG"/>
              </w:rPr>
              <w:t>846</w:t>
            </w:r>
          </w:p>
        </w:tc>
      </w:tr>
    </w:tbl>
    <w:p w:rsidR="00F54173" w:rsidRPr="0040517A" w:rsidRDefault="00F54173" w:rsidP="00F54173">
      <w:pPr>
        <w:spacing w:after="120"/>
        <w:jc w:val="both"/>
        <w:rPr>
          <w:rFonts w:ascii="Arial" w:hAnsi="Arial" w:cs="Arial"/>
          <w:color w:val="FF0000"/>
          <w:lang w:val="bg-BG"/>
        </w:rPr>
      </w:pPr>
    </w:p>
    <w:p w:rsidR="00966D77"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lang w:val="bg-BG"/>
        </w:rPr>
      </w:pPr>
      <w:r w:rsidRPr="0040517A">
        <w:rPr>
          <w:rFonts w:ascii="Arial" w:hAnsi="Arial" w:cs="Arial"/>
          <w:lang w:val="bg-BG"/>
        </w:rPr>
        <w:t>Очакван персонал на "БДЖ - Пътнически превози" ЕООД за 2020 г.е:</w:t>
      </w:r>
    </w:p>
    <w:p w:rsidR="00F54173" w:rsidRPr="0040517A" w:rsidRDefault="00F54173" w:rsidP="00966D77">
      <w:pPr>
        <w:pBdr>
          <w:top w:val="single" w:sz="4" w:space="1" w:color="auto"/>
          <w:left w:val="single" w:sz="4" w:space="4" w:color="auto"/>
          <w:bottom w:val="single" w:sz="4" w:space="1" w:color="auto"/>
          <w:right w:val="single" w:sz="4" w:space="4" w:color="auto"/>
        </w:pBdr>
        <w:shd w:val="clear" w:color="auto" w:fill="FFC000"/>
        <w:spacing w:after="120"/>
        <w:jc w:val="center"/>
        <w:rPr>
          <w:rFonts w:ascii="Arial" w:hAnsi="Arial" w:cs="Arial"/>
          <w:b/>
          <w:lang w:val="bg-BG"/>
        </w:rPr>
      </w:pPr>
      <w:r w:rsidRPr="0040517A">
        <w:rPr>
          <w:rFonts w:ascii="Arial" w:hAnsi="Arial" w:cs="Arial"/>
          <w:b/>
          <w:lang w:val="bg-BG"/>
        </w:rPr>
        <w:t>5411 – 846 = 4565 души</w:t>
      </w:r>
    </w:p>
    <w:p w:rsidR="00F54173" w:rsidRPr="0040517A" w:rsidRDefault="00966D77" w:rsidP="004432DE">
      <w:pPr>
        <w:pStyle w:val="Heading3"/>
        <w:spacing w:before="0" w:after="120"/>
        <w:rPr>
          <w:caps/>
          <w:lang w:val="bg-BG"/>
        </w:rPr>
      </w:pPr>
      <w:bookmarkStart w:id="73" w:name="_Toc365857667"/>
      <w:r w:rsidRPr="0040517A">
        <w:rPr>
          <w:lang w:val="bg-BG"/>
        </w:rPr>
        <w:t>Стратегическо планиране в ДП НКЖИ</w:t>
      </w:r>
      <w:bookmarkEnd w:id="73"/>
    </w:p>
    <w:p w:rsidR="004432DE" w:rsidRPr="0040517A" w:rsidRDefault="004432DE" w:rsidP="004432DE">
      <w:pPr>
        <w:pStyle w:val="Heading2"/>
        <w:keepNext w:val="0"/>
        <w:numPr>
          <w:ilvl w:val="1"/>
          <w:numId w:val="0"/>
        </w:numPr>
        <w:tabs>
          <w:tab w:val="num" w:pos="720"/>
        </w:tabs>
        <w:spacing w:before="0" w:after="120"/>
        <w:jc w:val="both"/>
        <w:rPr>
          <w:rFonts w:cs="Arial"/>
          <w:b w:val="0"/>
          <w:sz w:val="22"/>
          <w:szCs w:val="22"/>
          <w:lang w:val="bg-BG"/>
        </w:rPr>
      </w:pPr>
      <w:bookmarkStart w:id="74" w:name="_Toc350168988"/>
      <w:r w:rsidRPr="0040517A">
        <w:rPr>
          <w:rFonts w:cs="Arial"/>
          <w:b w:val="0"/>
          <w:sz w:val="22"/>
          <w:szCs w:val="22"/>
          <w:lang w:val="bg-BG"/>
        </w:rPr>
        <w:tab/>
      </w:r>
      <w:bookmarkStart w:id="75" w:name="_Toc365857365"/>
      <w:bookmarkStart w:id="76" w:name="_Toc365857668"/>
      <w:r w:rsidR="00966D77" w:rsidRPr="0040517A">
        <w:rPr>
          <w:rFonts w:cs="Arial"/>
          <w:b w:val="0"/>
          <w:sz w:val="22"/>
          <w:szCs w:val="22"/>
          <w:lang w:val="bg-BG"/>
        </w:rPr>
        <w:t xml:space="preserve">За подпомагане </w:t>
      </w:r>
      <w:r w:rsidRPr="0040517A">
        <w:rPr>
          <w:rFonts w:cs="Arial"/>
          <w:b w:val="0"/>
          <w:sz w:val="22"/>
          <w:szCs w:val="22"/>
          <w:lang w:val="bg-BG"/>
        </w:rPr>
        <w:t>процеса по оптимизация</w:t>
      </w:r>
      <w:r w:rsidR="00966D77" w:rsidRPr="0040517A">
        <w:rPr>
          <w:rFonts w:cs="Arial"/>
          <w:b w:val="0"/>
          <w:sz w:val="22"/>
          <w:szCs w:val="22"/>
          <w:lang w:val="bg-BG"/>
        </w:rPr>
        <w:t xml:space="preserve"> на персонала в ДП НКЖИ са идентифицирани повтарящи се функции и дублиране на отговорности в отделни дирекции и звена</w:t>
      </w:r>
      <w:bookmarkEnd w:id="74"/>
      <w:r w:rsidR="00966D77" w:rsidRPr="0040517A">
        <w:rPr>
          <w:rFonts w:cs="Arial"/>
          <w:b w:val="0"/>
          <w:sz w:val="22"/>
          <w:szCs w:val="22"/>
          <w:lang w:val="bg-BG"/>
        </w:rPr>
        <w:t>.</w:t>
      </w:r>
      <w:bookmarkEnd w:id="75"/>
      <w:bookmarkEnd w:id="76"/>
    </w:p>
    <w:p w:rsidR="00F54173" w:rsidRPr="0040517A" w:rsidRDefault="004432DE" w:rsidP="004432DE">
      <w:pPr>
        <w:pStyle w:val="Heading2"/>
        <w:keepNext w:val="0"/>
        <w:numPr>
          <w:ilvl w:val="1"/>
          <w:numId w:val="0"/>
        </w:numPr>
        <w:tabs>
          <w:tab w:val="num" w:pos="720"/>
        </w:tabs>
        <w:spacing w:before="0" w:after="120"/>
        <w:jc w:val="both"/>
        <w:rPr>
          <w:rFonts w:cs="Arial"/>
          <w:b w:val="0"/>
          <w:i/>
          <w:sz w:val="22"/>
          <w:szCs w:val="22"/>
          <w:lang w:val="bg-BG"/>
        </w:rPr>
      </w:pPr>
      <w:bookmarkStart w:id="77" w:name="_Toc365857366"/>
      <w:bookmarkStart w:id="78" w:name="_Toc365857669"/>
      <w:r w:rsidRPr="0040517A">
        <w:rPr>
          <w:rFonts w:cs="Arial"/>
          <w:b w:val="0"/>
          <w:sz w:val="22"/>
          <w:szCs w:val="22"/>
          <w:lang w:val="bg-BG"/>
        </w:rPr>
        <w:lastRenderedPageBreak/>
        <w:t xml:space="preserve">От извършения анализ на </w:t>
      </w:r>
      <w:r w:rsidR="00F54173" w:rsidRPr="0040517A">
        <w:rPr>
          <w:rFonts w:cs="Arial"/>
          <w:b w:val="0"/>
          <w:sz w:val="22"/>
          <w:szCs w:val="22"/>
          <w:lang w:val="bg-BG"/>
        </w:rPr>
        <w:t>персонала, който извършва контролна дейност в транспортния процес</w:t>
      </w:r>
      <w:r w:rsidRPr="0040517A">
        <w:rPr>
          <w:rFonts w:cs="Arial"/>
          <w:b w:val="0"/>
          <w:sz w:val="22"/>
          <w:szCs w:val="22"/>
          <w:lang w:val="bg-BG"/>
        </w:rPr>
        <w:t>,</w:t>
      </w:r>
      <w:r w:rsidR="00F54173" w:rsidRPr="0040517A">
        <w:rPr>
          <w:rFonts w:cs="Arial"/>
          <w:b w:val="0"/>
          <w:sz w:val="22"/>
          <w:szCs w:val="22"/>
          <w:lang w:val="bg-BG"/>
        </w:rPr>
        <w:t xml:space="preserve"> </w:t>
      </w:r>
      <w:r w:rsidRPr="0040517A">
        <w:rPr>
          <w:rFonts w:cs="Arial"/>
          <w:b w:val="0"/>
          <w:sz w:val="22"/>
          <w:szCs w:val="22"/>
          <w:lang w:val="bg-BG"/>
        </w:rPr>
        <w:t>могат да бъдат направени следните заключения и препоръки:</w:t>
      </w:r>
      <w:bookmarkEnd w:id="77"/>
      <w:bookmarkEnd w:id="78"/>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Style w:val="ala1"/>
          <w:rFonts w:ascii="Arial" w:hAnsi="Arial" w:cs="Arial"/>
          <w:sz w:val="22"/>
          <w:szCs w:val="22"/>
          <w:lang w:val="bg-BG"/>
        </w:rPr>
      </w:pPr>
      <w:r w:rsidRPr="0040517A">
        <w:rPr>
          <w:rStyle w:val="ala1"/>
          <w:rFonts w:ascii="Arial" w:hAnsi="Arial" w:cs="Arial"/>
          <w:sz w:val="22"/>
          <w:szCs w:val="22"/>
          <w:lang w:val="bg-BG"/>
          <w:specVanish w:val="0"/>
        </w:rPr>
        <w:t>При оптимизиране на персонала съгласно предложенията могат да се освободят 42 длъжностни позиции. Общата издръжка на тези служител</w:t>
      </w:r>
      <w:r w:rsidR="004432DE" w:rsidRPr="0040517A">
        <w:rPr>
          <w:rStyle w:val="ala1"/>
          <w:rFonts w:ascii="Arial" w:hAnsi="Arial" w:cs="Arial"/>
          <w:sz w:val="22"/>
          <w:szCs w:val="22"/>
          <w:lang w:val="bg-BG"/>
          <w:specVanish w:val="0"/>
        </w:rPr>
        <w:t>и</w:t>
      </w:r>
      <w:r w:rsidRPr="0040517A">
        <w:rPr>
          <w:rStyle w:val="ala1"/>
          <w:rFonts w:ascii="Arial" w:hAnsi="Arial" w:cs="Arial"/>
          <w:sz w:val="22"/>
          <w:szCs w:val="22"/>
          <w:lang w:val="bg-BG"/>
          <w:specVanish w:val="0"/>
        </w:rPr>
        <w:t xml:space="preserve"> (заплати, бонуси, социални придобивки, командировки) е около 29 600 лв на месец, а за 1 година 355 200 лв., което е около 10 % </w:t>
      </w:r>
      <w:r w:rsidRPr="0040517A">
        <w:rPr>
          <w:rFonts w:ascii="Arial" w:hAnsi="Arial" w:cs="Arial"/>
          <w:sz w:val="22"/>
          <w:szCs w:val="22"/>
          <w:lang w:val="bg-BG"/>
        </w:rPr>
        <w:t>от общата издръжка на персонала в централно управление</w:t>
      </w:r>
      <w:r w:rsidRPr="0040517A">
        <w:rPr>
          <w:rStyle w:val="ala1"/>
          <w:rFonts w:ascii="Arial" w:hAnsi="Arial" w:cs="Arial"/>
          <w:sz w:val="22"/>
          <w:szCs w:val="22"/>
          <w:lang w:val="bg-BG"/>
          <w:specVanish w:val="0"/>
        </w:rPr>
        <w:t>.</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Ако тези дейности се закрият, не биха настъпили смущения в оперативните процеси на компанията, включително графика за движение на влаковете, гаровата дейност, железен път и в останалите системи, т.е. те нямат икономическа стойност, а в същия момент могат да се изпълняват от обучени други специалисти.</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Cs/>
          <w:color w:val="000000"/>
          <w:sz w:val="22"/>
          <w:szCs w:val="22"/>
          <w:lang w:val="bg-BG"/>
        </w:rPr>
      </w:pPr>
      <w:r w:rsidRPr="0040517A">
        <w:rPr>
          <w:rFonts w:ascii="Arial" w:hAnsi="Arial" w:cs="Arial"/>
          <w:bCs/>
          <w:color w:val="000000"/>
          <w:sz w:val="22"/>
          <w:szCs w:val="22"/>
          <w:lang w:val="bg-BG"/>
        </w:rPr>
        <w:t>Отделянето на поделенията като самостоятелни има положителни и отрицателни страни.</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bCs/>
          <w:color w:val="000000"/>
          <w:sz w:val="22"/>
          <w:szCs w:val="22"/>
          <w:u w:val="single"/>
          <w:lang w:val="bg-BG"/>
        </w:rPr>
      </w:pPr>
      <w:r w:rsidRPr="0040517A">
        <w:rPr>
          <w:rFonts w:ascii="Arial" w:hAnsi="Arial" w:cs="Arial"/>
          <w:b/>
          <w:bCs/>
          <w:color w:val="000000"/>
          <w:sz w:val="22"/>
          <w:szCs w:val="22"/>
          <w:u w:val="single"/>
          <w:lang w:val="bg-BG"/>
        </w:rPr>
        <w:t>Предимства:</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Cs/>
          <w:color w:val="000000"/>
          <w:sz w:val="22"/>
          <w:szCs w:val="22"/>
          <w:lang w:val="bg-BG"/>
        </w:rPr>
      </w:pPr>
      <w:r w:rsidRPr="0040517A">
        <w:rPr>
          <w:rFonts w:ascii="Arial" w:hAnsi="Arial" w:cs="Arial"/>
          <w:bCs/>
          <w:color w:val="000000"/>
          <w:sz w:val="22"/>
          <w:szCs w:val="22"/>
          <w:lang w:val="bg-BG"/>
        </w:rPr>
        <w:t>Финансовата отделеност дава донякъде свобода за планиране и разходване на средствата според нуждите на поделението. И когато поделението има точно и ясно идентифицирани проблеми или цели, то те могат да бъдат приоритетно решени във времето.</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Cs/>
          <w:color w:val="000000"/>
          <w:sz w:val="22"/>
          <w:szCs w:val="22"/>
          <w:lang w:val="bg-BG"/>
        </w:rPr>
      </w:pPr>
      <w:r w:rsidRPr="0040517A">
        <w:rPr>
          <w:rFonts w:ascii="Arial" w:hAnsi="Arial" w:cs="Arial"/>
          <w:bCs/>
          <w:color w:val="000000"/>
          <w:sz w:val="22"/>
          <w:szCs w:val="22"/>
          <w:lang w:val="bg-BG"/>
        </w:rPr>
        <w:t>Структурното отделяне дава възможност за оптимално подбиране на персонала и разпределяне на задълженията по възможно най-ефективен начин. Формира се една умалена структура в рамките на голямо предприятие, която има своята гъвкавост във всяко отношение.</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Cs/>
          <w:color w:val="000000"/>
          <w:sz w:val="22"/>
          <w:szCs w:val="22"/>
          <w:lang w:val="bg-BG"/>
        </w:rPr>
      </w:pPr>
      <w:r w:rsidRPr="0040517A">
        <w:rPr>
          <w:rFonts w:ascii="Arial" w:hAnsi="Arial" w:cs="Arial"/>
          <w:bCs/>
          <w:color w:val="000000"/>
          <w:sz w:val="22"/>
          <w:szCs w:val="22"/>
          <w:lang w:val="bg-BG"/>
        </w:rPr>
        <w:t>Разбира се поделенията са част от държавно предприятие и злоупотреба с посочените предимства винаги може да има - средствата винаги могат да бъдат разпределени не по най-добрия начин, а служителите винаги могат да бъдат с „още един” в повече.</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bCs/>
          <w:color w:val="000000"/>
          <w:sz w:val="22"/>
          <w:szCs w:val="22"/>
          <w:u w:val="single"/>
          <w:lang w:val="bg-BG"/>
        </w:rPr>
      </w:pPr>
      <w:r w:rsidRPr="0040517A">
        <w:rPr>
          <w:rFonts w:ascii="Arial" w:hAnsi="Arial" w:cs="Arial"/>
          <w:b/>
          <w:bCs/>
          <w:color w:val="000000"/>
          <w:sz w:val="22"/>
          <w:szCs w:val="22"/>
          <w:u w:val="single"/>
          <w:lang w:val="bg-BG"/>
        </w:rPr>
        <w:t>Недостатъци:</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Cs/>
          <w:color w:val="000000"/>
          <w:sz w:val="22"/>
          <w:szCs w:val="22"/>
          <w:lang w:val="bg-BG"/>
        </w:rPr>
      </w:pPr>
      <w:r w:rsidRPr="0040517A">
        <w:rPr>
          <w:rFonts w:ascii="Arial" w:hAnsi="Arial" w:cs="Arial"/>
          <w:bCs/>
          <w:color w:val="000000"/>
          <w:sz w:val="22"/>
          <w:szCs w:val="22"/>
          <w:lang w:val="bg-BG"/>
        </w:rPr>
        <w:t>При отделяне като самостоятелни поделения ръководствата им се отдалечават от проблемите на превозния процес, а ДП НКЖИ съществува именно заради превозния процес, "оглеждат се в своето огледало" стремят се да разрешават вътрешните си проблеми и да съществуват само за себе си, съсредоточават се върху собственото си развитие, а не върху целите на компанията. Поради тази причина е необходимо компанията да изгради подход за осъществяване на тясна взаимовръзка между поделенията, с цел синхронизиране на дейностите. Пример за такава обвръзка е съвместяване на прозорци за ремонтни дейности извършвани от различни поделения в един и същ участък. При анализа не беше установен принцип, при който плановите прозорци за ремонт от различни поделения да се синхронизират, при налична такава възможност. Друг пример са планираните подновявания (не при спешност), и съответно изразходване на средства, на съоръжения в участъци, в които съвсем скоро предстои изцяло ново строителство или модернизация на участъка по проект (съоръжаване на прелез, който скоро ще бъде закрит). За избягване на неподходящо изразходвани средства е необходимо тясно сътрудничество и при определяне на инвестиционните намерения в поделенията.</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 xml:space="preserve">При сегашната структура на обособени поделение УДВК (отговарящо за управление движението на влаковете) и отделно поделение „Сигнализация и телекомуникации” ежегодно се среща разминаване и некоординация в инвестиционните планове за </w:t>
      </w:r>
      <w:r w:rsidRPr="0040517A">
        <w:rPr>
          <w:rFonts w:ascii="Arial" w:hAnsi="Arial" w:cs="Arial"/>
          <w:sz w:val="22"/>
          <w:szCs w:val="22"/>
          <w:lang w:val="bg-BG"/>
        </w:rPr>
        <w:lastRenderedPageBreak/>
        <w:t>модернизиране на осигурителната техника и тези на поделение УДВК за развитие. Има доста случаи за безсмислени инвестиции, като впоследствие, само след няколко месеца експлоатация на нововъдени системи, гарите се закриват или преобразуват в разделни постове. Чести са и случаите на повреди, които поради съществуващите йерархични структури и разпоредби и в нарушение на действащата нормативна база, се отстраняват с многочасово закъснение и даже на другия ден.</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490"/>
        <w:jc w:val="both"/>
        <w:rPr>
          <w:rFonts w:ascii="Arial" w:hAnsi="Arial" w:cs="Arial"/>
          <w:bCs/>
          <w:color w:val="000000"/>
          <w:sz w:val="22"/>
          <w:szCs w:val="22"/>
          <w:lang w:val="bg-BG"/>
        </w:rPr>
      </w:pPr>
      <w:r w:rsidRPr="0040517A">
        <w:rPr>
          <w:rFonts w:ascii="Arial" w:hAnsi="Arial" w:cs="Arial"/>
          <w:bCs/>
          <w:color w:val="000000"/>
          <w:sz w:val="22"/>
          <w:szCs w:val="22"/>
          <w:lang w:val="bg-BG"/>
        </w:rPr>
        <w:t>Служители от дадено експлоатационно поделение също споделят неефективна координация с другите поделения, липса на мотивация и заинтересованост относно ефективното обслужване на системите осигуряващи безопасността и комуникациите. Ръководствата на останалите поделения не са напълно на ясно какво става там, какви са целите, мотивите за действие. Няма пряка зависимост на тяхната дейност от дейностите, които реализират приходите и обслужват клиентите.</w:t>
      </w:r>
    </w:p>
    <w:p w:rsidR="00F54173" w:rsidRPr="0040517A" w:rsidRDefault="00F54173" w:rsidP="004432DE">
      <w:pPr>
        <w:widowControl w:val="0"/>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ind w:firstLine="360"/>
        <w:jc w:val="both"/>
        <w:rPr>
          <w:rFonts w:ascii="Arial" w:hAnsi="Arial" w:cs="Arial"/>
          <w:bCs/>
          <w:color w:val="000000"/>
          <w:sz w:val="22"/>
          <w:szCs w:val="22"/>
          <w:lang w:val="bg-BG"/>
        </w:rPr>
      </w:pPr>
      <w:r w:rsidRPr="0040517A">
        <w:rPr>
          <w:rFonts w:ascii="Arial" w:hAnsi="Arial" w:cs="Arial"/>
          <w:bCs/>
          <w:color w:val="000000"/>
          <w:sz w:val="22"/>
          <w:szCs w:val="22"/>
          <w:lang w:val="bg-BG"/>
        </w:rPr>
        <w:t>Друг недостатък в работата на самостоятелното поделение е, че много от решенията и мероприятията е необходимо да се съгласуват с ЦУ на ДП НКЖИ, а съгласуването е една тромава и бюрократична машина и в същото време тези поделения си губят своята пълна самостоятелност.</w:t>
      </w:r>
    </w:p>
    <w:p w:rsidR="00F54173" w:rsidRPr="0040517A" w:rsidRDefault="00F54173" w:rsidP="004432DE">
      <w:pPr>
        <w:widowControl w:val="0"/>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ind w:firstLine="360"/>
        <w:jc w:val="both"/>
        <w:rPr>
          <w:rFonts w:ascii="Arial" w:hAnsi="Arial" w:cs="Arial"/>
          <w:bCs/>
          <w:color w:val="000000"/>
          <w:sz w:val="22"/>
          <w:szCs w:val="22"/>
          <w:lang w:val="bg-BG"/>
        </w:rPr>
      </w:pPr>
      <w:r w:rsidRPr="0040517A">
        <w:rPr>
          <w:rFonts w:ascii="Arial" w:hAnsi="Arial" w:cs="Arial"/>
          <w:sz w:val="22"/>
          <w:szCs w:val="22"/>
          <w:lang w:val="bg-BG"/>
        </w:rPr>
        <w:t>Съществуващият модел на Поделение “Сигнализация и телекомуникации”, обхващащо две разнородни дейности – поддържането на осигурителната техника (осигуряващи безопасността на движението на влаковете) и подържането на ведомствена телекомуникационна мрежа, е остарял и отречен модел в източно европейските страни (в средно и западноевропейските страни тези дейности са в отделни самостоятелни подразделения). Още в средата на 90-те години и началото на 21 век навсякъде, където съществува този общ модел на структура, започва разделянето им (Чехия, Полша, Словакия, Румъния, дори Русия) в съответствие с налагащите се модели за обособяване на пряко отговорните и свързани с движението на влаковете подразделения и тези, които имат непряка ангажираност и възможност за осигуряване на допълнителни приходи, инвестиции и т.н. Навсякъде в страните-членки на ЕС, подразделенията поддържащи и обслужващи телекомуникационните мрежи на съответните железници са самостоятелни и несвързани с други звена. Това им позволява планиране и изграждане на съвременни мрежи, предоставяне на разнообразни и качествени услуги на всички служби на жп операторите в съзвучие с техните изисквания, базирани на оптични мрежи, Интернет и интранет, както и излизане на либерализираните пазари на телекомуникационни услуги в съответните страни.</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 xml:space="preserve">Типични примери в това отношение са </w:t>
      </w:r>
      <w:r w:rsidRPr="0040517A">
        <w:rPr>
          <w:rFonts w:ascii="Arial" w:hAnsi="Arial" w:cs="Arial"/>
          <w:b/>
          <w:sz w:val="22"/>
          <w:szCs w:val="22"/>
          <w:lang w:val="bg-BG"/>
        </w:rPr>
        <w:t>DB Telematik</w:t>
      </w:r>
      <w:r w:rsidRPr="0040517A">
        <w:rPr>
          <w:rFonts w:ascii="Arial" w:hAnsi="Arial" w:cs="Arial"/>
          <w:sz w:val="22"/>
          <w:szCs w:val="22"/>
          <w:lang w:val="bg-BG"/>
        </w:rPr>
        <w:t xml:space="preserve"> на немските железници (днес </w:t>
      </w:r>
      <w:r w:rsidRPr="0040517A">
        <w:rPr>
          <w:rFonts w:ascii="Arial" w:hAnsi="Arial" w:cs="Arial"/>
          <w:b/>
          <w:sz w:val="22"/>
          <w:szCs w:val="22"/>
          <w:lang w:val="bg-BG"/>
        </w:rPr>
        <w:t>DB Systel GmbH</w:t>
      </w:r>
      <w:r w:rsidRPr="0040517A">
        <w:rPr>
          <w:rFonts w:ascii="Arial" w:hAnsi="Arial" w:cs="Arial"/>
          <w:sz w:val="22"/>
          <w:szCs w:val="22"/>
          <w:lang w:val="bg-BG"/>
        </w:rPr>
        <w:t xml:space="preserve">), </w:t>
      </w:r>
      <w:r w:rsidRPr="0040517A">
        <w:rPr>
          <w:rFonts w:ascii="Arial" w:hAnsi="Arial" w:cs="Arial"/>
          <w:b/>
          <w:sz w:val="22"/>
          <w:szCs w:val="22"/>
          <w:lang w:val="bg-BG"/>
        </w:rPr>
        <w:t>TK Telecom</w:t>
      </w:r>
      <w:r w:rsidRPr="0040517A">
        <w:rPr>
          <w:rFonts w:ascii="Arial" w:hAnsi="Arial" w:cs="Arial"/>
          <w:sz w:val="22"/>
          <w:szCs w:val="22"/>
          <w:lang w:val="bg-BG"/>
        </w:rPr>
        <w:t xml:space="preserve"> на полските железници PKP, </w:t>
      </w:r>
      <w:r w:rsidRPr="0040517A">
        <w:rPr>
          <w:rFonts w:ascii="Arial" w:hAnsi="Arial" w:cs="Arial"/>
          <w:b/>
          <w:sz w:val="22"/>
          <w:szCs w:val="22"/>
          <w:lang w:val="bg-BG"/>
        </w:rPr>
        <w:t>B-Telecom</w:t>
      </w:r>
      <w:r w:rsidRPr="0040517A">
        <w:rPr>
          <w:rFonts w:ascii="Arial" w:hAnsi="Arial" w:cs="Arial"/>
          <w:sz w:val="22"/>
          <w:szCs w:val="22"/>
          <w:lang w:val="bg-BG"/>
        </w:rPr>
        <w:t xml:space="preserve"> на белгийските железници SNCB, </w:t>
      </w:r>
      <w:r w:rsidRPr="0040517A">
        <w:rPr>
          <w:rFonts w:ascii="Arial" w:hAnsi="Arial" w:cs="Arial"/>
          <w:b/>
          <w:bCs/>
          <w:color w:val="000000"/>
          <w:sz w:val="22"/>
          <w:szCs w:val="22"/>
          <w:lang w:val="bg-BG"/>
        </w:rPr>
        <w:t>Telecomunicaţii CFR</w:t>
      </w:r>
      <w:r w:rsidRPr="0040517A">
        <w:rPr>
          <w:rFonts w:ascii="Arial" w:hAnsi="Arial" w:cs="Arial"/>
          <w:sz w:val="22"/>
          <w:szCs w:val="22"/>
          <w:lang w:val="bg-BG"/>
        </w:rPr>
        <w:t xml:space="preserve"> на Румънските железници, </w:t>
      </w:r>
      <w:r w:rsidRPr="0040517A">
        <w:rPr>
          <w:rFonts w:ascii="Arial" w:hAnsi="Arial" w:cs="Arial"/>
          <w:b/>
          <w:sz w:val="22"/>
          <w:szCs w:val="22"/>
          <w:lang w:val="bg-BG"/>
        </w:rPr>
        <w:t>ÖBB Telecom</w:t>
      </w:r>
      <w:r w:rsidRPr="0040517A">
        <w:rPr>
          <w:rFonts w:ascii="Arial" w:hAnsi="Arial" w:cs="Arial"/>
          <w:sz w:val="22"/>
          <w:szCs w:val="22"/>
          <w:lang w:val="bg-BG"/>
        </w:rPr>
        <w:t xml:space="preserve"> </w:t>
      </w:r>
      <w:r w:rsidRPr="0040517A">
        <w:rPr>
          <w:rFonts w:ascii="Arial" w:hAnsi="Arial" w:cs="Arial"/>
          <w:b/>
          <w:sz w:val="22"/>
          <w:szCs w:val="22"/>
          <w:lang w:val="bg-BG"/>
        </w:rPr>
        <w:t>Service GmbH</w:t>
      </w:r>
      <w:r w:rsidRPr="0040517A">
        <w:rPr>
          <w:rFonts w:ascii="Arial" w:hAnsi="Arial" w:cs="Arial"/>
          <w:sz w:val="22"/>
          <w:szCs w:val="22"/>
          <w:lang w:val="bg-BG"/>
        </w:rPr>
        <w:t xml:space="preserve"> на Австрийските железници и редица други, като последните три са и обществени оператори в страните си и осигуряват значителни приходи от дейността си.</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За да се предоставят съвременни телекомуникационни услуги на жп операторите, инфраструктурния управител и евентуално на клиенти от свободния пазар на телекомуникационни услуги, е необходимо наличието и постоянното развитие и модернизиране на цифровизирана телекомуникационна мрежа, покриваща цялата жп мрежа и обхващаща всички областни и по-големи градове. Такава е стратегията и на всички развиващи се жп администрации – изграждане първо на основата за развитие на една интегрирана система за управление движението на влаковете и енергоразпределението.</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bCs/>
          <w:color w:val="000000"/>
          <w:sz w:val="22"/>
          <w:szCs w:val="22"/>
          <w:lang w:val="bg-BG"/>
        </w:rPr>
        <w:lastRenderedPageBreak/>
        <w:t>В поделение „Сигнализация и телекомуникации" над 90 % от приходите се реализират от дейностите свързани с телекомуникациите. Дейностите по поддържане на осигурителните системи не реализират приходи и от икономическа гледна точка дейността не може да бъде самостоятелна - трябва някой да я финансира (следователно не може да бъде независима).</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Запознавайки се със стратегическите планове за развитие на ДП НКЖИ в последните 10 години, е видно че нееднократно е планирано изграждането на телекомуникационна мрежа чрез различни методи – самостоятелни инвестиции, съвместни дружества, публично – частно партньорство и др., без реално обаче да се пристъпи към реализиране на проекта. Избраният в момента модел на съвместно поделение “Сигнализация и телекомуникации” не дава възможност за инвестиции в такава мрежа. От инвестиционните дейности на ДП НКЖИ в последните три години е видно, че насочените инвестиции от поделението са предимно в дейността по сигнализация, без това да има някакъв пряк икономически ефект, но е належащо за поддържане на необходимото ниво на безопасност. Вложените инвестиции в областта на телекомуникации са незначителни и хаотични и обслужващи нуждите от покриване на разходите по втората дейност на поделението – сигнализацията, а не в посока на изграждане на единна цифрова телекомуникационна мрежа на ДП НКЖИ, която в последствие да бъде гръбнака на Единната система за управление движението на влаковете и енергоразпределението.</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С обособяването на самостоятелно подразделение за телекомуникации и при налични смислени и качествени планове за развитие на цифровизирана телекомуникационна мрежа, ще може за период от две-три години да се насочат инвестиции към финансово ефективни проекти, чрез които да се пристъпи впоследствие към регистриране като обществен оператор за пренос на данни, излизане на пазара и пристъпване към самоиздръжка. При добра маркетингова стратегия и управление, ще може да се постигне и реинвестиране на приходите към разширение на мрежата, поддържането ѝ на актуално технологично ниво, повишаване качеството на обслужване и поддържането ѝ по един значително ефективен начин.</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 xml:space="preserve">Разбира се, ще бъде необходимо и изработването на ефективен пазарноориентиран бизнес план за развитие на подразделението, обхващащ свободните пазарни ниши в момента – най-вече предоставяне на услуги по пренос на данни и наети линии и/или капацитет. Тук отново може да се подчертае особено опита на </w:t>
      </w:r>
      <w:r w:rsidRPr="0040517A">
        <w:rPr>
          <w:rFonts w:ascii="Arial" w:hAnsi="Arial" w:cs="Arial"/>
          <w:b/>
          <w:sz w:val="22"/>
          <w:szCs w:val="22"/>
          <w:lang w:val="bg-BG"/>
        </w:rPr>
        <w:t>B-Telecom</w:t>
      </w:r>
      <w:r w:rsidRPr="0040517A">
        <w:rPr>
          <w:rFonts w:ascii="Arial" w:hAnsi="Arial" w:cs="Arial"/>
          <w:sz w:val="22"/>
          <w:szCs w:val="22"/>
          <w:lang w:val="bg-BG"/>
        </w:rPr>
        <w:t xml:space="preserve">, </w:t>
      </w:r>
      <w:r w:rsidRPr="0040517A">
        <w:rPr>
          <w:rFonts w:ascii="Arial" w:hAnsi="Arial" w:cs="Arial"/>
          <w:b/>
          <w:bCs/>
          <w:color w:val="000000"/>
          <w:sz w:val="22"/>
          <w:szCs w:val="22"/>
          <w:lang w:val="bg-BG"/>
        </w:rPr>
        <w:t>Telecomunicaţii CFR</w:t>
      </w:r>
      <w:r w:rsidRPr="0040517A">
        <w:rPr>
          <w:rFonts w:ascii="Arial" w:hAnsi="Arial" w:cs="Arial"/>
          <w:sz w:val="22"/>
          <w:szCs w:val="22"/>
          <w:lang w:val="bg-BG"/>
        </w:rPr>
        <w:t xml:space="preserve"> и </w:t>
      </w:r>
      <w:r w:rsidRPr="0040517A">
        <w:rPr>
          <w:rFonts w:ascii="Arial" w:hAnsi="Arial" w:cs="Arial"/>
          <w:b/>
          <w:sz w:val="22"/>
          <w:szCs w:val="22"/>
          <w:lang w:val="bg-BG"/>
        </w:rPr>
        <w:t>ÖBB Telecom</w:t>
      </w:r>
      <w:r w:rsidRPr="0040517A">
        <w:rPr>
          <w:rFonts w:ascii="Arial" w:hAnsi="Arial" w:cs="Arial"/>
          <w:sz w:val="22"/>
          <w:szCs w:val="22"/>
          <w:lang w:val="bg-BG"/>
        </w:rPr>
        <w:t xml:space="preserve"> </w:t>
      </w:r>
      <w:r w:rsidRPr="0040517A">
        <w:rPr>
          <w:rFonts w:ascii="Arial" w:hAnsi="Arial" w:cs="Arial"/>
          <w:b/>
          <w:sz w:val="22"/>
          <w:szCs w:val="22"/>
          <w:lang w:val="bg-BG"/>
        </w:rPr>
        <w:t>Service GmbH</w:t>
      </w:r>
      <w:r w:rsidRPr="0040517A">
        <w:rPr>
          <w:rFonts w:ascii="Arial" w:hAnsi="Arial" w:cs="Arial"/>
          <w:sz w:val="22"/>
          <w:szCs w:val="22"/>
          <w:lang w:val="bg-BG"/>
        </w:rPr>
        <w:t>, опериращи на телекомуникационния пазар и изцяло самофинансиращи се, в съответствие със законите за либелиразирания пазар (също и Закона за електронни съобщения), недопускащ участници с държавно финансиране на дейността си. При общо поделение “Сигнализация и телекомуникации”, те ще се нарушат, тъй като дейностите по обслужване на осигурителната техника изцяло се субсидира и финансира от държавата. Но един бизнес план, колкото добър и агресивен да бъде той, не би могъл да покрие дейностите по поддръжка на осигурителната техника, които са значителни по своя размер.</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sz w:val="22"/>
          <w:szCs w:val="22"/>
          <w:lang w:val="bg-BG"/>
        </w:rPr>
      </w:pPr>
      <w:r w:rsidRPr="0040517A">
        <w:rPr>
          <w:rFonts w:ascii="Arial" w:hAnsi="Arial" w:cs="Arial"/>
          <w:sz w:val="22"/>
          <w:szCs w:val="22"/>
          <w:lang w:val="bg-BG"/>
        </w:rPr>
        <w:t>Основната дейност на това самостоятелно подразделение за телекомуникации следва да бъде насочена към предоставяне на широка гама висококачествени телекомуникационни услуги за нуждите на железопътната инфраструктура и нейната основна дейност, железопътните оператори, бизнеса и населението, носещи допълнителни приходи, а именно:</w:t>
      </w:r>
    </w:p>
    <w:p w:rsidR="00F54173" w:rsidRPr="0040517A" w:rsidRDefault="00F54173" w:rsidP="00B664BE">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szCs w:val="22"/>
          <w:lang w:val="bg-BG"/>
        </w:rPr>
      </w:pPr>
      <w:r w:rsidRPr="0040517A">
        <w:rPr>
          <w:szCs w:val="22"/>
          <w:lang w:val="bg-BG"/>
        </w:rPr>
        <w:t>всички видове гласови услуги;</w:t>
      </w:r>
    </w:p>
    <w:p w:rsidR="00F54173" w:rsidRPr="0040517A" w:rsidRDefault="00F54173" w:rsidP="00B664BE">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szCs w:val="22"/>
          <w:lang w:val="bg-BG"/>
        </w:rPr>
      </w:pPr>
      <w:r w:rsidRPr="0040517A">
        <w:rPr>
          <w:szCs w:val="22"/>
          <w:lang w:val="bg-BG"/>
        </w:rPr>
        <w:lastRenderedPageBreak/>
        <w:t>сигурен и надежден трансфер на големи обеми данни при широка гама гарантирани скорости;</w:t>
      </w:r>
    </w:p>
    <w:p w:rsidR="00F54173" w:rsidRPr="0040517A" w:rsidRDefault="00F54173" w:rsidP="00B664BE">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szCs w:val="22"/>
          <w:lang w:val="bg-BG"/>
        </w:rPr>
      </w:pPr>
      <w:r w:rsidRPr="0040517A">
        <w:rPr>
          <w:szCs w:val="22"/>
          <w:lang w:val="bg-BG"/>
        </w:rPr>
        <w:t>допълнителни услуги;</w:t>
      </w:r>
    </w:p>
    <w:p w:rsidR="00F54173" w:rsidRPr="0040517A" w:rsidRDefault="00F54173" w:rsidP="00B664BE">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szCs w:val="22"/>
          <w:lang w:val="bg-BG"/>
        </w:rPr>
      </w:pPr>
      <w:r w:rsidRPr="0040517A">
        <w:rPr>
          <w:szCs w:val="22"/>
          <w:lang w:val="bg-BG"/>
        </w:rPr>
        <w:t>интелигентни мрежови услуги;</w:t>
      </w:r>
    </w:p>
    <w:p w:rsidR="00F54173" w:rsidRPr="0040517A" w:rsidRDefault="00F54173" w:rsidP="00B664BE">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szCs w:val="22"/>
          <w:lang w:val="bg-BG"/>
        </w:rPr>
      </w:pPr>
      <w:r w:rsidRPr="0040517A">
        <w:rPr>
          <w:szCs w:val="22"/>
          <w:lang w:val="bg-BG"/>
        </w:rPr>
        <w:t>IP виртуални частни мрежи.</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color w:val="000000"/>
          <w:sz w:val="22"/>
          <w:szCs w:val="22"/>
          <w:lang w:val="bg-BG"/>
        </w:rPr>
      </w:pPr>
      <w:r w:rsidRPr="0040517A">
        <w:rPr>
          <w:rFonts w:ascii="Arial" w:hAnsi="Arial" w:cs="Arial"/>
          <w:color w:val="000000"/>
          <w:sz w:val="22"/>
          <w:szCs w:val="22"/>
          <w:lang w:val="bg-BG"/>
        </w:rPr>
        <w:t>От технологична гледна точка дейността по подържане на осигурителните системи е най-тясно свързана с управлението на движението на влаковете и маневрената дейност и като структура на управление трябва да бъде най-близко до нея. Ефекта от управленческата дейност ще бъде по-голям, ако двете дейности се обединят под едно общо управление. Целите ще са общи:</w:t>
      </w:r>
    </w:p>
    <w:p w:rsidR="00F54173" w:rsidRPr="0040517A" w:rsidRDefault="00F54173" w:rsidP="00B664BE">
      <w:pPr>
        <w:pStyle w:val="ListParagraph"/>
        <w:widowControl w:val="0"/>
        <w:numPr>
          <w:ilvl w:val="0"/>
          <w:numId w:val="2"/>
        </w:numPr>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contextualSpacing w:val="0"/>
        <w:jc w:val="both"/>
        <w:rPr>
          <w:szCs w:val="22"/>
          <w:lang w:val="bg-BG"/>
        </w:rPr>
      </w:pPr>
      <w:r w:rsidRPr="0040517A">
        <w:rPr>
          <w:color w:val="000000"/>
          <w:szCs w:val="22"/>
          <w:lang w:val="bg-BG"/>
        </w:rPr>
        <w:t>Намаляване ефекта от смущението на графика на движението на влаковете предизвикан от повреди по ОТ;</w:t>
      </w:r>
    </w:p>
    <w:p w:rsidR="00F54173" w:rsidRPr="0040517A" w:rsidRDefault="00F54173" w:rsidP="00B664BE">
      <w:pPr>
        <w:pStyle w:val="ListParagraph"/>
        <w:widowControl w:val="0"/>
        <w:numPr>
          <w:ilvl w:val="0"/>
          <w:numId w:val="2"/>
        </w:numPr>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contextualSpacing w:val="0"/>
        <w:jc w:val="both"/>
        <w:rPr>
          <w:szCs w:val="22"/>
          <w:lang w:val="bg-BG"/>
        </w:rPr>
      </w:pPr>
      <w:r w:rsidRPr="0040517A">
        <w:rPr>
          <w:color w:val="000000"/>
          <w:szCs w:val="22"/>
          <w:lang w:val="bg-BG"/>
        </w:rPr>
        <w:t>По-бързо отстраняване на неизправностите;</w:t>
      </w:r>
    </w:p>
    <w:p w:rsidR="00F54173" w:rsidRPr="0040517A" w:rsidRDefault="00F54173" w:rsidP="00B664BE">
      <w:pPr>
        <w:pStyle w:val="ListParagraph"/>
        <w:widowControl w:val="0"/>
        <w:numPr>
          <w:ilvl w:val="0"/>
          <w:numId w:val="2"/>
        </w:numPr>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contextualSpacing w:val="0"/>
        <w:jc w:val="both"/>
        <w:rPr>
          <w:szCs w:val="22"/>
          <w:lang w:val="bg-BG"/>
        </w:rPr>
      </w:pPr>
      <w:r w:rsidRPr="0040517A">
        <w:rPr>
          <w:color w:val="000000"/>
          <w:szCs w:val="22"/>
          <w:lang w:val="bg-BG"/>
        </w:rPr>
        <w:t>Подобряване на комуникацията, инвестициите ще са насочени основно към подобряване безопасността на влаковото движение;</w:t>
      </w:r>
    </w:p>
    <w:p w:rsidR="00F54173" w:rsidRPr="0040517A" w:rsidRDefault="00F54173" w:rsidP="00B664BE">
      <w:pPr>
        <w:pStyle w:val="ListParagraph"/>
        <w:widowControl w:val="0"/>
        <w:numPr>
          <w:ilvl w:val="0"/>
          <w:numId w:val="2"/>
        </w:numPr>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contextualSpacing w:val="0"/>
        <w:jc w:val="both"/>
        <w:rPr>
          <w:szCs w:val="22"/>
          <w:lang w:val="bg-BG"/>
        </w:rPr>
      </w:pPr>
      <w:r w:rsidRPr="0040517A">
        <w:rPr>
          <w:color w:val="000000"/>
          <w:szCs w:val="22"/>
          <w:lang w:val="bg-BG"/>
        </w:rPr>
        <w:t>Ще се провеждат мероприятия, които действително са необходими за експлоатацията.</w:t>
      </w:r>
    </w:p>
    <w:p w:rsidR="00F54173" w:rsidRPr="0040517A" w:rsidRDefault="00F54173" w:rsidP="004432DE">
      <w:pPr>
        <w:widowControl w:val="0"/>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ind w:left="360"/>
        <w:jc w:val="both"/>
        <w:rPr>
          <w:rFonts w:ascii="Arial" w:hAnsi="Arial" w:cs="Arial"/>
          <w:sz w:val="22"/>
          <w:szCs w:val="22"/>
          <w:lang w:val="bg-BG"/>
        </w:rPr>
      </w:pPr>
      <w:r w:rsidRPr="0040517A">
        <w:rPr>
          <w:rFonts w:ascii="Arial" w:hAnsi="Arial" w:cs="Arial"/>
          <w:color w:val="000000"/>
          <w:sz w:val="22"/>
          <w:szCs w:val="22"/>
          <w:lang w:val="bg-BG"/>
        </w:rPr>
        <w:t>Този подход е отдавна възприет и успешно прилаган в другите жп администрации.</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color w:val="000000"/>
          <w:sz w:val="22"/>
          <w:szCs w:val="22"/>
          <w:lang w:val="bg-BG"/>
        </w:rPr>
      </w:pPr>
      <w:r w:rsidRPr="0040517A">
        <w:rPr>
          <w:rFonts w:ascii="Arial" w:hAnsi="Arial" w:cs="Arial"/>
          <w:color w:val="000000"/>
          <w:sz w:val="22"/>
          <w:szCs w:val="22"/>
          <w:lang w:val="bg-BG"/>
        </w:rPr>
        <w:t>Поделение "Електроразпределение” при своята дейност е тясно свързана с дейностите по поддържане и ремонт на железния път и е необходимо ефективно взаимодействие и много добра оперативност при съвместната им работа. При всяка промяна на геометричните параметри на железния път е необходима и корекция на параметрите на контактната мрежа. При всеки даден "прозорец" за ремонт на железния път в електрифициран участък задължително трябва да присъстват представители на енергоразпределението. Това изисква строго синхронизиране на работата. При самостоятелно функциониране на поделение "Енергоразпределение" координацията и взаимодействието с другите служби значително се затрудняват и следователно трябва да се предприемат мерки за подобряването им.</w:t>
      </w:r>
    </w:p>
    <w:p w:rsidR="00F54173" w:rsidRPr="0040517A" w:rsidRDefault="00F54173" w:rsidP="004432DE">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color w:val="000000"/>
          <w:sz w:val="22"/>
          <w:szCs w:val="22"/>
          <w:lang w:val="bg-BG"/>
        </w:rPr>
      </w:pPr>
      <w:r w:rsidRPr="0040517A">
        <w:rPr>
          <w:rFonts w:ascii="Arial" w:hAnsi="Arial" w:cs="Arial"/>
          <w:color w:val="000000"/>
          <w:sz w:val="22"/>
          <w:szCs w:val="22"/>
          <w:lang w:val="bg-BG"/>
        </w:rPr>
        <w:t>Безспорно обособяването на поделенията като самостоятелни има своите предимства, въпреки посочените недостатъци, и тенденцията към отделяне може да се следва, при условие че бъде отчетена необходимостта от изготвяне и въвеждане на точни и ясни правила за действие между отделените структури.</w:t>
      </w:r>
    </w:p>
    <w:p w:rsidR="00F54173" w:rsidRPr="0040517A" w:rsidRDefault="00F54173" w:rsidP="004432DE">
      <w:pPr>
        <w:spacing w:after="120"/>
        <w:rPr>
          <w:rFonts w:ascii="Arial" w:hAnsi="Arial" w:cs="Arial"/>
          <w:sz w:val="22"/>
          <w:szCs w:val="22"/>
          <w:lang w:val="bg-BG"/>
        </w:rPr>
      </w:pPr>
    </w:p>
    <w:p w:rsidR="00F54173" w:rsidRPr="0040517A" w:rsidRDefault="00F54173" w:rsidP="004432DE">
      <w:pPr>
        <w:spacing w:after="120"/>
        <w:ind w:firstLine="284"/>
        <w:jc w:val="both"/>
        <w:rPr>
          <w:rFonts w:ascii="Arial" w:hAnsi="Arial" w:cs="Arial"/>
          <w:sz w:val="22"/>
          <w:szCs w:val="22"/>
          <w:lang w:val="bg-BG"/>
        </w:rPr>
      </w:pPr>
      <w:r w:rsidRPr="0040517A">
        <w:rPr>
          <w:rFonts w:ascii="Arial" w:hAnsi="Arial" w:cs="Arial"/>
          <w:sz w:val="22"/>
          <w:szCs w:val="22"/>
          <w:lang w:val="bg-BG"/>
        </w:rPr>
        <w:t xml:space="preserve">В заключение искаме да обобщим, че Консултантът не омаловажава дейностите и длъжностите, които е посочил за оптимизиране, както и важността от тяхното съществуване. Относно недобрата координация между поделенията </w:t>
      </w:r>
      <w:r w:rsidR="004432DE" w:rsidRPr="0040517A">
        <w:rPr>
          <w:rFonts w:ascii="Arial" w:hAnsi="Arial" w:cs="Arial"/>
          <w:sz w:val="22"/>
          <w:szCs w:val="22"/>
          <w:lang w:val="bg-BG"/>
        </w:rPr>
        <w:t>Консултантът</w:t>
      </w:r>
      <w:r w:rsidRPr="0040517A">
        <w:rPr>
          <w:rFonts w:ascii="Arial" w:hAnsi="Arial" w:cs="Arial"/>
          <w:sz w:val="22"/>
          <w:szCs w:val="22"/>
          <w:lang w:val="bg-BG"/>
        </w:rPr>
        <w:t xml:space="preserve"> е дал примери и съответните аргументи за направените предложения.</w:t>
      </w:r>
    </w:p>
    <w:p w:rsidR="00F54173" w:rsidRPr="0040517A" w:rsidRDefault="00F54173" w:rsidP="004432DE">
      <w:pPr>
        <w:spacing w:after="120"/>
        <w:ind w:firstLine="284"/>
        <w:jc w:val="both"/>
        <w:rPr>
          <w:rFonts w:ascii="Arial" w:hAnsi="Arial" w:cs="Arial"/>
          <w:sz w:val="22"/>
          <w:szCs w:val="22"/>
          <w:lang w:val="bg-BG"/>
        </w:rPr>
      </w:pPr>
      <w:r w:rsidRPr="0040517A">
        <w:rPr>
          <w:rFonts w:ascii="Arial" w:hAnsi="Arial" w:cs="Arial"/>
          <w:sz w:val="22"/>
          <w:szCs w:val="22"/>
          <w:lang w:val="bg-BG"/>
        </w:rPr>
        <w:t>От коментарите по Междинния доклад е видно, че ДП НКЖИ не желаят да променят съществуващите организация и начин на работа, било то и към по-добро. Предложенията, които правим, вследствие на добра обоснованост и аргументираност, са с цел по-добро, ефективно и рентабилно функциониране на предприятието.</w:t>
      </w:r>
    </w:p>
    <w:p w:rsidR="00F54173" w:rsidRPr="0040517A" w:rsidRDefault="00F54173" w:rsidP="00D56692">
      <w:pPr>
        <w:pStyle w:val="Heading2"/>
        <w:spacing w:before="0" w:after="120"/>
        <w:jc w:val="both"/>
        <w:rPr>
          <w:sz w:val="22"/>
          <w:szCs w:val="22"/>
          <w:lang w:val="bg-BG"/>
        </w:rPr>
      </w:pPr>
      <w:bookmarkStart w:id="79" w:name="_Toc335144053"/>
      <w:bookmarkStart w:id="80" w:name="_Toc365857670"/>
      <w:r w:rsidRPr="0040517A">
        <w:rPr>
          <w:sz w:val="22"/>
          <w:szCs w:val="22"/>
          <w:lang w:val="bg-BG"/>
        </w:rPr>
        <w:lastRenderedPageBreak/>
        <w:t>”БДЖ - ПЪТНИЧЕСКИ ПРЕВОЗИ” ЕООД</w:t>
      </w:r>
      <w:bookmarkEnd w:id="79"/>
      <w:r w:rsidRPr="0040517A">
        <w:rPr>
          <w:sz w:val="22"/>
          <w:szCs w:val="22"/>
          <w:lang w:val="bg-BG"/>
        </w:rPr>
        <w:t xml:space="preserve"> - МЕРКИ, СВЪРЗАНИ С ПРЕСТРУКТУРИРАНЕТО</w:t>
      </w:r>
      <w:bookmarkEnd w:id="80"/>
    </w:p>
    <w:p w:rsidR="00F54173" w:rsidRPr="0040517A" w:rsidRDefault="00F54173" w:rsidP="00B664BE">
      <w:pPr>
        <w:pStyle w:val="ListParagraph"/>
        <w:numPr>
          <w:ilvl w:val="0"/>
          <w:numId w:val="72"/>
        </w:numPr>
        <w:spacing w:after="120"/>
        <w:contextualSpacing w:val="0"/>
        <w:jc w:val="both"/>
        <w:rPr>
          <w:b/>
          <w:i/>
          <w:szCs w:val="22"/>
          <w:lang w:val="bg-BG"/>
        </w:rPr>
      </w:pPr>
      <w:r w:rsidRPr="0040517A">
        <w:rPr>
          <w:b/>
          <w:i/>
          <w:szCs w:val="22"/>
          <w:lang w:val="bg-BG"/>
        </w:rPr>
        <w:t>Преминаване от географско - функционална структура към централизирана функционална структура с цел повишаване ефективността на управление и намаляване на разходите.</w:t>
      </w:r>
    </w:p>
    <w:p w:rsidR="00F54173" w:rsidRPr="0040517A" w:rsidRDefault="00F54173" w:rsidP="009063D7">
      <w:pPr>
        <w:pBdr>
          <w:top w:val="single" w:sz="4" w:space="1" w:color="auto"/>
          <w:left w:val="single" w:sz="4" w:space="4" w:color="auto"/>
          <w:bottom w:val="single" w:sz="4" w:space="1" w:color="auto"/>
          <w:right w:val="single" w:sz="4" w:space="4" w:color="auto"/>
        </w:pBdr>
        <w:shd w:val="clear" w:color="auto" w:fill="FFC000"/>
        <w:tabs>
          <w:tab w:val="left" w:pos="426"/>
        </w:tabs>
        <w:spacing w:after="120"/>
        <w:jc w:val="both"/>
        <w:rPr>
          <w:rFonts w:ascii="Arial" w:hAnsi="Arial" w:cs="Arial"/>
          <w:sz w:val="22"/>
          <w:szCs w:val="22"/>
          <w:lang w:val="bg-BG"/>
        </w:rPr>
      </w:pPr>
      <w:r w:rsidRPr="0040517A">
        <w:rPr>
          <w:rFonts w:ascii="Arial" w:hAnsi="Arial" w:cs="Arial"/>
          <w:b/>
          <w:sz w:val="22"/>
          <w:szCs w:val="22"/>
          <w:lang w:val="bg-BG"/>
        </w:rPr>
        <w:t>Очакван резултат:</w:t>
      </w:r>
      <w:r w:rsidRPr="0040517A">
        <w:rPr>
          <w:rFonts w:ascii="Arial" w:hAnsi="Arial" w:cs="Arial"/>
          <w:sz w:val="22"/>
          <w:szCs w:val="22"/>
          <w:lang w:val="bg-BG"/>
        </w:rPr>
        <w:t xml:space="preserve"> Подобряване на административно – управленските процеси, оптимизиране заетостта на персонала, намаляване обема на административните процедури и елиминиране на дублиращите се дейности и функции. Намаляване на персонала с 80 служители. Намаляване на разходите за работни заплати с 900 000 лв.</w:t>
      </w:r>
    </w:p>
    <w:p w:rsidR="00F54173" w:rsidRPr="0040517A" w:rsidRDefault="00F54173" w:rsidP="00B664BE">
      <w:pPr>
        <w:pStyle w:val="ListParagraph"/>
        <w:numPr>
          <w:ilvl w:val="0"/>
          <w:numId w:val="72"/>
        </w:numPr>
        <w:spacing w:after="120"/>
        <w:contextualSpacing w:val="0"/>
        <w:jc w:val="both"/>
        <w:rPr>
          <w:b/>
          <w:i/>
          <w:szCs w:val="22"/>
          <w:lang w:val="bg-BG"/>
        </w:rPr>
      </w:pPr>
      <w:r w:rsidRPr="0040517A">
        <w:rPr>
          <w:b/>
          <w:i/>
          <w:szCs w:val="22"/>
          <w:lang w:val="bg-BG"/>
        </w:rPr>
        <w:t>Аутсорсване на дейността по почистване и екипиране на подвижен състав, сгради и терени и редуциране на числеността на персонала, зает с почистването в „БДЖ – Пътнически превози” ЕООД с 378 души.</w:t>
      </w:r>
    </w:p>
    <w:p w:rsidR="00F54173" w:rsidRPr="0040517A" w:rsidRDefault="00F54173" w:rsidP="009063D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sz w:val="22"/>
          <w:szCs w:val="22"/>
          <w:lang w:val="bg-BG"/>
        </w:rPr>
      </w:pPr>
      <w:r w:rsidRPr="0040517A">
        <w:rPr>
          <w:rFonts w:ascii="Arial" w:hAnsi="Arial" w:cs="Arial"/>
          <w:b/>
          <w:sz w:val="22"/>
          <w:szCs w:val="22"/>
          <w:lang w:val="bg-BG"/>
        </w:rPr>
        <w:t xml:space="preserve">Очакван резултат: </w:t>
      </w:r>
      <w:r w:rsidRPr="0040517A">
        <w:rPr>
          <w:rFonts w:ascii="Arial" w:hAnsi="Arial" w:cs="Arial"/>
          <w:sz w:val="22"/>
          <w:szCs w:val="22"/>
          <w:lang w:val="bg-BG"/>
        </w:rPr>
        <w:t xml:space="preserve">Намаляване на персонала с 378 души и аутсорстване на дейността  - ефект  в годишен размер с 1 100 000 лева. </w:t>
      </w:r>
    </w:p>
    <w:p w:rsidR="00F54173" w:rsidRPr="0040517A" w:rsidRDefault="00F54173" w:rsidP="00B664BE">
      <w:pPr>
        <w:pStyle w:val="ListParagraph"/>
        <w:numPr>
          <w:ilvl w:val="0"/>
          <w:numId w:val="72"/>
        </w:numPr>
        <w:spacing w:after="120"/>
        <w:contextualSpacing w:val="0"/>
        <w:jc w:val="both"/>
        <w:rPr>
          <w:b/>
          <w:i/>
          <w:szCs w:val="22"/>
          <w:lang w:val="bg-BG"/>
        </w:rPr>
      </w:pPr>
      <w:r w:rsidRPr="0040517A">
        <w:rPr>
          <w:b/>
          <w:i/>
          <w:szCs w:val="22"/>
          <w:lang w:val="bg-BG"/>
        </w:rPr>
        <w:t>Премахване на длъжността помощник-машинист.</w:t>
      </w:r>
    </w:p>
    <w:p w:rsidR="00F54173" w:rsidRPr="0040517A" w:rsidRDefault="00F54173" w:rsidP="009063D7">
      <w:pPr>
        <w:pStyle w:val="Header"/>
        <w:keepNext w:val="0"/>
        <w:pageBreakBefore w:val="0"/>
        <w:pBdr>
          <w:top w:val="single" w:sz="4" w:space="1" w:color="auto"/>
          <w:left w:val="single" w:sz="4" w:space="4" w:color="auto"/>
          <w:bottom w:val="single" w:sz="4" w:space="1" w:color="auto"/>
          <w:right w:val="single" w:sz="4" w:space="4" w:color="auto"/>
        </w:pBdr>
        <w:shd w:val="clear" w:color="auto" w:fill="FFC000"/>
        <w:tabs>
          <w:tab w:val="right" w:pos="0"/>
        </w:tabs>
        <w:spacing w:before="0"/>
        <w:rPr>
          <w:rFonts w:cs="Arial"/>
          <w:sz w:val="22"/>
          <w:szCs w:val="22"/>
          <w:lang w:val="bg-BG"/>
        </w:rPr>
      </w:pPr>
      <w:bookmarkStart w:id="81" w:name="_Toc365857368"/>
      <w:bookmarkStart w:id="82" w:name="_Toc365857671"/>
      <w:r w:rsidRPr="0040517A">
        <w:rPr>
          <w:rFonts w:cs="Arial"/>
          <w:b w:val="0"/>
          <w:sz w:val="22"/>
          <w:szCs w:val="22"/>
          <w:lang w:val="bg-BG"/>
        </w:rPr>
        <w:t>Очакван резултат:</w:t>
      </w:r>
      <w:r w:rsidRPr="0040517A">
        <w:rPr>
          <w:rFonts w:cs="Arial"/>
          <w:sz w:val="22"/>
          <w:szCs w:val="22"/>
          <w:lang w:val="bg-BG"/>
        </w:rPr>
        <w:t xml:space="preserve"> 2 500 000 лева.</w:t>
      </w:r>
      <w:bookmarkEnd w:id="81"/>
      <w:bookmarkEnd w:id="82"/>
    </w:p>
    <w:p w:rsidR="00F54173" w:rsidRPr="0040517A" w:rsidRDefault="00F54173" w:rsidP="009063D7">
      <w:pPr>
        <w:pBdr>
          <w:top w:val="single" w:sz="4" w:space="1" w:color="auto"/>
          <w:left w:val="single" w:sz="4" w:space="4" w:color="auto"/>
          <w:bottom w:val="single" w:sz="4" w:space="1" w:color="auto"/>
          <w:right w:val="single" w:sz="4" w:space="4" w:color="auto"/>
        </w:pBdr>
        <w:shd w:val="clear" w:color="auto" w:fill="FFC000"/>
        <w:spacing w:after="120"/>
        <w:rPr>
          <w:rFonts w:ascii="Arial" w:hAnsi="Arial" w:cs="Arial"/>
          <w:sz w:val="22"/>
          <w:szCs w:val="22"/>
          <w:lang w:val="bg-BG"/>
        </w:rPr>
      </w:pPr>
      <w:r w:rsidRPr="0040517A">
        <w:rPr>
          <w:rFonts w:ascii="Arial" w:hAnsi="Arial" w:cs="Arial"/>
          <w:b/>
          <w:sz w:val="22"/>
          <w:szCs w:val="22"/>
          <w:lang w:val="bg-BG"/>
        </w:rPr>
        <w:t>Необходима инвестиция:</w:t>
      </w:r>
      <w:r w:rsidRPr="0040517A">
        <w:rPr>
          <w:rFonts w:ascii="Arial" w:hAnsi="Arial" w:cs="Arial"/>
          <w:sz w:val="22"/>
          <w:szCs w:val="22"/>
          <w:lang w:val="bg-BG"/>
        </w:rPr>
        <w:t xml:space="preserve"> Няма</w:t>
      </w:r>
    </w:p>
    <w:p w:rsidR="00F54173" w:rsidRPr="0040517A" w:rsidRDefault="00F54173" w:rsidP="009063D7">
      <w:pPr>
        <w:pBdr>
          <w:top w:val="single" w:sz="4" w:space="1" w:color="auto"/>
          <w:left w:val="single" w:sz="4" w:space="4" w:color="auto"/>
          <w:bottom w:val="single" w:sz="4" w:space="1" w:color="auto"/>
          <w:right w:val="single" w:sz="4" w:space="4" w:color="auto"/>
        </w:pBdr>
        <w:shd w:val="clear" w:color="auto" w:fill="FFC000"/>
        <w:spacing w:after="120"/>
        <w:rPr>
          <w:rFonts w:ascii="Arial" w:hAnsi="Arial" w:cs="Arial"/>
          <w:sz w:val="22"/>
          <w:szCs w:val="22"/>
          <w:lang w:val="bg-BG"/>
        </w:rPr>
      </w:pPr>
      <w:r w:rsidRPr="0040517A">
        <w:rPr>
          <w:rFonts w:ascii="Arial" w:hAnsi="Arial" w:cs="Arial"/>
          <w:b/>
          <w:sz w:val="22"/>
          <w:szCs w:val="22"/>
          <w:lang w:val="bg-BG"/>
        </w:rPr>
        <w:t>Срок:</w:t>
      </w:r>
      <w:r w:rsidRPr="0040517A">
        <w:rPr>
          <w:rFonts w:ascii="Arial" w:hAnsi="Arial" w:cs="Arial"/>
          <w:sz w:val="22"/>
          <w:szCs w:val="22"/>
          <w:lang w:val="bg-BG"/>
        </w:rPr>
        <w:t xml:space="preserve"> 31.12.2012г. в процес на реализация</w:t>
      </w:r>
    </w:p>
    <w:p w:rsidR="00F54173" w:rsidRPr="0040517A" w:rsidRDefault="00F54173" w:rsidP="00B664BE">
      <w:pPr>
        <w:pStyle w:val="ListParagraph"/>
        <w:numPr>
          <w:ilvl w:val="0"/>
          <w:numId w:val="72"/>
        </w:numPr>
        <w:spacing w:after="120"/>
        <w:contextualSpacing w:val="0"/>
        <w:jc w:val="both"/>
        <w:rPr>
          <w:b/>
          <w:i/>
          <w:szCs w:val="22"/>
          <w:lang w:val="bg-BG"/>
        </w:rPr>
      </w:pPr>
      <w:r w:rsidRPr="0040517A">
        <w:rPr>
          <w:b/>
          <w:i/>
          <w:szCs w:val="22"/>
          <w:lang w:val="bg-BG"/>
        </w:rPr>
        <w:t>Разработване на система за заплащане на труда, включваща бонусна система и вътрешни правила за работната заплата съвместно със социалните партньори.</w:t>
      </w:r>
    </w:p>
    <w:p w:rsidR="00F54173" w:rsidRPr="0040517A" w:rsidRDefault="00F54173" w:rsidP="009063D7">
      <w:pPr>
        <w:pBdr>
          <w:top w:val="single" w:sz="4" w:space="1" w:color="auto"/>
          <w:left w:val="single" w:sz="4" w:space="4" w:color="auto"/>
          <w:bottom w:val="single" w:sz="4" w:space="1" w:color="auto"/>
          <w:right w:val="single" w:sz="4" w:space="4" w:color="auto"/>
        </w:pBdr>
        <w:shd w:val="clear" w:color="auto" w:fill="FFC000"/>
        <w:spacing w:after="120"/>
        <w:rPr>
          <w:rFonts w:ascii="Arial" w:hAnsi="Arial" w:cs="Arial"/>
          <w:sz w:val="22"/>
          <w:szCs w:val="22"/>
          <w:lang w:val="bg-BG"/>
        </w:rPr>
      </w:pPr>
      <w:r w:rsidRPr="0040517A">
        <w:rPr>
          <w:rFonts w:ascii="Arial" w:hAnsi="Arial" w:cs="Arial"/>
          <w:b/>
          <w:sz w:val="22"/>
          <w:szCs w:val="22"/>
          <w:lang w:val="bg-BG"/>
        </w:rPr>
        <w:t>Очакван резултат</w:t>
      </w:r>
      <w:r w:rsidRPr="0040517A">
        <w:rPr>
          <w:rFonts w:ascii="Arial" w:hAnsi="Arial" w:cs="Arial"/>
          <w:sz w:val="22"/>
          <w:szCs w:val="22"/>
          <w:lang w:val="bg-BG"/>
        </w:rPr>
        <w:t>:</w:t>
      </w:r>
      <w:r w:rsidRPr="0040517A">
        <w:rPr>
          <w:rFonts w:ascii="Arial" w:hAnsi="Arial" w:cs="Arial"/>
          <w:b/>
          <w:sz w:val="22"/>
          <w:szCs w:val="22"/>
          <w:lang w:val="bg-BG"/>
        </w:rPr>
        <w:t xml:space="preserve"> </w:t>
      </w:r>
      <w:r w:rsidRPr="0040517A">
        <w:rPr>
          <w:rFonts w:ascii="Arial" w:hAnsi="Arial" w:cs="Arial"/>
          <w:sz w:val="22"/>
          <w:szCs w:val="22"/>
          <w:lang w:val="bg-BG"/>
        </w:rPr>
        <w:t xml:space="preserve">Повишаване производителността на труда </w:t>
      </w:r>
    </w:p>
    <w:p w:rsidR="00F54173" w:rsidRPr="0040517A" w:rsidRDefault="00F54173" w:rsidP="009063D7">
      <w:pPr>
        <w:pBdr>
          <w:top w:val="single" w:sz="4" w:space="1" w:color="auto"/>
          <w:left w:val="single" w:sz="4" w:space="4" w:color="auto"/>
          <w:bottom w:val="single" w:sz="4" w:space="1" w:color="auto"/>
          <w:right w:val="single" w:sz="4" w:space="4" w:color="auto"/>
        </w:pBdr>
        <w:shd w:val="clear" w:color="auto" w:fill="FFC000"/>
        <w:spacing w:after="120"/>
        <w:rPr>
          <w:rFonts w:ascii="Arial" w:hAnsi="Arial" w:cs="Arial"/>
          <w:sz w:val="22"/>
          <w:szCs w:val="22"/>
          <w:lang w:val="bg-BG"/>
        </w:rPr>
      </w:pPr>
      <w:r w:rsidRPr="0040517A">
        <w:rPr>
          <w:rFonts w:ascii="Arial" w:hAnsi="Arial" w:cs="Arial"/>
          <w:b/>
          <w:sz w:val="22"/>
          <w:szCs w:val="22"/>
          <w:lang w:val="bg-BG"/>
        </w:rPr>
        <w:t xml:space="preserve">Необходима инвестиция: </w:t>
      </w:r>
      <w:r w:rsidRPr="0040517A">
        <w:rPr>
          <w:rFonts w:ascii="Arial" w:hAnsi="Arial" w:cs="Arial"/>
          <w:sz w:val="22"/>
          <w:szCs w:val="22"/>
          <w:lang w:val="bg-BG"/>
        </w:rPr>
        <w:t>50 000 лева</w:t>
      </w:r>
    </w:p>
    <w:p w:rsidR="00F54173" w:rsidRPr="0040517A" w:rsidRDefault="00F54173" w:rsidP="00B664BE">
      <w:pPr>
        <w:pStyle w:val="ListParagraph"/>
        <w:numPr>
          <w:ilvl w:val="0"/>
          <w:numId w:val="72"/>
        </w:numPr>
        <w:spacing w:after="120"/>
        <w:contextualSpacing w:val="0"/>
        <w:jc w:val="both"/>
        <w:rPr>
          <w:b/>
          <w:i/>
          <w:szCs w:val="22"/>
          <w:lang w:val="bg-BG"/>
        </w:rPr>
      </w:pPr>
      <w:r w:rsidRPr="0040517A">
        <w:rPr>
          <w:b/>
          <w:i/>
          <w:szCs w:val="22"/>
          <w:lang w:val="bg-BG"/>
        </w:rPr>
        <w:t>Разработване и внедряване на системи за управление на качеството на “БДЖ – Пътнически превози” ЕООД по ISO 9001:2008</w:t>
      </w:r>
    </w:p>
    <w:p w:rsidR="00F54173" w:rsidRPr="0040517A" w:rsidRDefault="00F54173" w:rsidP="009063D7">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sz w:val="22"/>
          <w:szCs w:val="22"/>
          <w:lang w:val="bg-BG"/>
        </w:rPr>
      </w:pPr>
      <w:r w:rsidRPr="0040517A">
        <w:rPr>
          <w:rFonts w:ascii="Arial" w:hAnsi="Arial" w:cs="Arial"/>
          <w:b/>
          <w:sz w:val="22"/>
          <w:szCs w:val="22"/>
          <w:lang w:val="bg-BG"/>
        </w:rPr>
        <w:t xml:space="preserve">Очакван резултат: </w:t>
      </w:r>
      <w:r w:rsidRPr="0040517A">
        <w:rPr>
          <w:rFonts w:ascii="Arial" w:hAnsi="Arial" w:cs="Arial"/>
          <w:sz w:val="22"/>
          <w:szCs w:val="22"/>
          <w:lang w:val="bg-BG"/>
        </w:rPr>
        <w:t>Повишаване удовлетвореността на клиентите, подобряване на дейността и задоволяване на изискванията за качество на клиентите. Виждане на тесните места в документооборота, човешките ресурси и работните процеси.</w:t>
      </w:r>
    </w:p>
    <w:p w:rsidR="00F54173" w:rsidRPr="0040517A" w:rsidRDefault="00F54173" w:rsidP="009063D7">
      <w:pPr>
        <w:pBdr>
          <w:top w:val="single" w:sz="4" w:space="1" w:color="auto"/>
          <w:left w:val="single" w:sz="4" w:space="4" w:color="auto"/>
          <w:bottom w:val="single" w:sz="4" w:space="1" w:color="auto"/>
          <w:right w:val="single" w:sz="4" w:space="4" w:color="auto"/>
        </w:pBdr>
        <w:shd w:val="clear" w:color="auto" w:fill="FFC000"/>
        <w:spacing w:after="120"/>
        <w:rPr>
          <w:rFonts w:ascii="Arial" w:hAnsi="Arial" w:cs="Arial"/>
          <w:b/>
          <w:sz w:val="22"/>
          <w:szCs w:val="22"/>
          <w:lang w:val="bg-BG"/>
        </w:rPr>
      </w:pPr>
      <w:r w:rsidRPr="0040517A">
        <w:rPr>
          <w:rFonts w:ascii="Arial" w:hAnsi="Arial" w:cs="Arial"/>
          <w:b/>
          <w:sz w:val="22"/>
          <w:szCs w:val="22"/>
          <w:lang w:val="bg-BG"/>
        </w:rPr>
        <w:t xml:space="preserve">Необходима инвестиция: </w:t>
      </w:r>
      <w:r w:rsidRPr="0040517A">
        <w:rPr>
          <w:rFonts w:ascii="Arial" w:hAnsi="Arial" w:cs="Arial"/>
          <w:sz w:val="22"/>
          <w:szCs w:val="22"/>
          <w:lang w:val="bg-BG"/>
        </w:rPr>
        <w:t>300 000 лв.</w:t>
      </w:r>
    </w:p>
    <w:p w:rsidR="00F54173" w:rsidRPr="0040517A" w:rsidRDefault="00F54173" w:rsidP="00B664BE">
      <w:pPr>
        <w:pStyle w:val="ListParagraph"/>
        <w:numPr>
          <w:ilvl w:val="0"/>
          <w:numId w:val="72"/>
        </w:numPr>
        <w:spacing w:after="120"/>
        <w:contextualSpacing w:val="0"/>
        <w:jc w:val="both"/>
        <w:rPr>
          <w:b/>
          <w:i/>
          <w:szCs w:val="22"/>
          <w:lang w:val="bg-BG"/>
        </w:rPr>
      </w:pPr>
      <w:r w:rsidRPr="0040517A">
        <w:rPr>
          <w:b/>
          <w:i/>
          <w:szCs w:val="22"/>
          <w:lang w:val="bg-BG"/>
        </w:rPr>
        <w:t>Оптимизиране числеността на персонала чрез реализиране на програма за по-ранно пенсиониране и управление на текучеството</w:t>
      </w:r>
    </w:p>
    <w:p w:rsidR="00F54173" w:rsidRPr="0040517A" w:rsidRDefault="00F54173" w:rsidP="009063D7">
      <w:pPr>
        <w:widowControl w:val="0"/>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rPr>
          <w:rFonts w:ascii="Arial" w:hAnsi="Arial" w:cs="Arial"/>
          <w:sz w:val="22"/>
          <w:szCs w:val="22"/>
          <w:lang w:val="bg-BG"/>
        </w:rPr>
      </w:pPr>
      <w:r w:rsidRPr="0040517A">
        <w:rPr>
          <w:rFonts w:ascii="Arial" w:hAnsi="Arial" w:cs="Arial"/>
          <w:b/>
          <w:sz w:val="22"/>
          <w:szCs w:val="22"/>
          <w:lang w:val="bg-BG"/>
        </w:rPr>
        <w:t>Очакван резултат:</w:t>
      </w:r>
      <w:r w:rsidRPr="0040517A">
        <w:rPr>
          <w:rFonts w:ascii="Arial" w:hAnsi="Arial" w:cs="Arial"/>
          <w:sz w:val="22"/>
          <w:szCs w:val="22"/>
          <w:lang w:val="bg-BG"/>
        </w:rPr>
        <w:t xml:space="preserve"> Намаляване на разходите за персонал </w:t>
      </w:r>
    </w:p>
    <w:p w:rsidR="00F54173" w:rsidRPr="0040517A" w:rsidRDefault="00F54173" w:rsidP="009063D7">
      <w:pPr>
        <w:pBdr>
          <w:top w:val="single" w:sz="4" w:space="1" w:color="auto"/>
          <w:left w:val="single" w:sz="4" w:space="4" w:color="auto"/>
          <w:bottom w:val="single" w:sz="4" w:space="1" w:color="auto"/>
          <w:right w:val="single" w:sz="4" w:space="4" w:color="auto"/>
        </w:pBdr>
        <w:shd w:val="clear" w:color="auto" w:fill="FFC000"/>
        <w:spacing w:after="120"/>
        <w:rPr>
          <w:rFonts w:ascii="Arial" w:hAnsi="Arial" w:cs="Arial"/>
          <w:sz w:val="22"/>
          <w:szCs w:val="22"/>
          <w:lang w:val="bg-BG"/>
        </w:rPr>
      </w:pPr>
      <w:r w:rsidRPr="0040517A">
        <w:rPr>
          <w:rFonts w:ascii="Arial" w:hAnsi="Arial" w:cs="Arial"/>
          <w:b/>
          <w:sz w:val="22"/>
          <w:szCs w:val="22"/>
          <w:lang w:val="bg-BG"/>
        </w:rPr>
        <w:t>Необходима инвестиция:</w:t>
      </w:r>
      <w:r w:rsidRPr="0040517A">
        <w:rPr>
          <w:rFonts w:ascii="Arial" w:hAnsi="Arial" w:cs="Arial"/>
          <w:sz w:val="22"/>
          <w:szCs w:val="22"/>
          <w:lang w:val="bg-BG"/>
        </w:rPr>
        <w:t xml:space="preserve"> изплащане на обезщетения </w:t>
      </w:r>
    </w:p>
    <w:p w:rsidR="00F54173" w:rsidRPr="0040517A" w:rsidRDefault="00F54173" w:rsidP="009063D7">
      <w:pPr>
        <w:widowControl w:val="0"/>
        <w:pBdr>
          <w:top w:val="single" w:sz="4" w:space="1" w:color="auto"/>
          <w:left w:val="single" w:sz="4" w:space="4" w:color="auto"/>
          <w:bottom w:val="single" w:sz="4" w:space="1" w:color="auto"/>
          <w:right w:val="single" w:sz="4" w:space="4" w:color="auto"/>
        </w:pBdr>
        <w:shd w:val="clear" w:color="auto" w:fill="FFC000"/>
        <w:autoSpaceDE w:val="0"/>
        <w:autoSpaceDN w:val="0"/>
        <w:adjustRightInd w:val="0"/>
        <w:spacing w:after="120"/>
        <w:rPr>
          <w:rFonts w:ascii="Arial" w:hAnsi="Arial" w:cs="Arial"/>
          <w:sz w:val="22"/>
          <w:szCs w:val="22"/>
          <w:lang w:val="bg-BG"/>
        </w:rPr>
      </w:pPr>
      <w:r w:rsidRPr="0040517A">
        <w:rPr>
          <w:rFonts w:ascii="Arial" w:hAnsi="Arial" w:cs="Arial"/>
          <w:b/>
          <w:sz w:val="22"/>
          <w:szCs w:val="22"/>
          <w:lang w:val="bg-BG"/>
        </w:rPr>
        <w:t xml:space="preserve">Срок: </w:t>
      </w:r>
      <w:r w:rsidR="00CD2DD0" w:rsidRPr="0040517A">
        <w:rPr>
          <w:rFonts w:ascii="Arial" w:hAnsi="Arial" w:cs="Arial"/>
          <w:sz w:val="22"/>
          <w:szCs w:val="22"/>
          <w:lang w:val="bg-BG"/>
        </w:rPr>
        <w:t>31.12.</w:t>
      </w:r>
      <w:r w:rsidRPr="0040517A">
        <w:rPr>
          <w:rFonts w:ascii="Arial" w:hAnsi="Arial" w:cs="Arial"/>
          <w:sz w:val="22"/>
          <w:szCs w:val="22"/>
          <w:lang w:val="bg-BG"/>
        </w:rPr>
        <w:t>2013г.</w:t>
      </w:r>
    </w:p>
    <w:p w:rsidR="007871AB" w:rsidRPr="0040517A" w:rsidRDefault="007871AB" w:rsidP="00844DDC">
      <w:pPr>
        <w:pStyle w:val="Heading1"/>
        <w:pageBreakBefore/>
        <w:spacing w:before="0"/>
        <w:jc w:val="both"/>
        <w:rPr>
          <w:rFonts w:cs="Arial"/>
          <w:caps w:val="0"/>
          <w:sz w:val="22"/>
          <w:szCs w:val="22"/>
          <w:lang w:val="bg-BG"/>
        </w:rPr>
      </w:pPr>
      <w:bookmarkStart w:id="83" w:name="_Toc365857672"/>
      <w:r w:rsidRPr="0040517A">
        <w:rPr>
          <w:rFonts w:cs="Arial"/>
          <w:sz w:val="22"/>
          <w:szCs w:val="22"/>
          <w:lang w:val="bg-BG"/>
        </w:rPr>
        <w:lastRenderedPageBreak/>
        <w:t>организационна рамка</w:t>
      </w:r>
      <w:bookmarkEnd w:id="83"/>
    </w:p>
    <w:p w:rsidR="007871AB" w:rsidRPr="0040517A" w:rsidRDefault="00D56692" w:rsidP="00844DDC">
      <w:pPr>
        <w:pStyle w:val="Heading2"/>
        <w:spacing w:before="0" w:after="120"/>
        <w:rPr>
          <w:rFonts w:cs="Arial"/>
          <w:sz w:val="22"/>
          <w:szCs w:val="22"/>
          <w:lang w:val="bg-BG" w:eastAsia="en-US"/>
        </w:rPr>
      </w:pPr>
      <w:bookmarkStart w:id="84" w:name="_Toc365857673"/>
      <w:r w:rsidRPr="0040517A">
        <w:rPr>
          <w:rFonts w:cs="Arial"/>
          <w:sz w:val="22"/>
          <w:szCs w:val="22"/>
          <w:lang w:val="bg-BG" w:eastAsia="en-US"/>
        </w:rPr>
        <w:t>ПОЛИТИКИ И ПРОЦЕДУРИ ЗА ОСНОВНИТЕ ДЕЙНОСТИ В УПРАВЛЕНИЕТО И РАЗВИТИЕТО НА ЧОВЕШКИТЕ РЕСУРСИ В ЦЕЛЕВИТЕ ГРУПИ</w:t>
      </w:r>
      <w:bookmarkEnd w:id="84"/>
    </w:p>
    <w:p w:rsidR="007871AB" w:rsidRPr="0040517A" w:rsidRDefault="007871AB" w:rsidP="00844DDC">
      <w:pPr>
        <w:pStyle w:val="NoSpacing"/>
        <w:tabs>
          <w:tab w:val="left" w:pos="709"/>
        </w:tabs>
        <w:spacing w:after="120"/>
        <w:jc w:val="both"/>
        <w:rPr>
          <w:rFonts w:ascii="Arial" w:hAnsi="Arial" w:cs="Arial"/>
          <w:lang w:val="bg-BG"/>
        </w:rPr>
      </w:pPr>
      <w:r w:rsidRPr="0040517A">
        <w:rPr>
          <w:rFonts w:ascii="Arial" w:hAnsi="Arial" w:cs="Arial"/>
          <w:lang w:val="bg-BG"/>
        </w:rPr>
        <w:tab/>
        <w:t>За да се извърши промяна в управлението на ЧР и за да се премине от административната работа към тази, която създава стойност за служители, потребители и инвеститори, фокусът на управлението на ЧР трябва да се промени от действията към способностите. При разработването на плана Консултантът се ръководи от следните акценти: набор, подбор, обучение, възнаграждение, комуникации и работа в екип. Способността на персонала са резултат от тези действия и са ключов елемент от стратегията на дружествата.</w:t>
      </w:r>
    </w:p>
    <w:p w:rsidR="007871AB" w:rsidRPr="0040517A" w:rsidRDefault="00D56692" w:rsidP="00844DDC">
      <w:pPr>
        <w:pStyle w:val="Heading2"/>
        <w:spacing w:before="0" w:after="120"/>
        <w:rPr>
          <w:rFonts w:cs="Arial"/>
          <w:sz w:val="22"/>
          <w:szCs w:val="22"/>
          <w:lang w:val="bg-BG"/>
        </w:rPr>
      </w:pPr>
      <w:bookmarkStart w:id="85" w:name="_Toc365857674"/>
      <w:r w:rsidRPr="0040517A">
        <w:rPr>
          <w:rFonts w:cs="Arial"/>
          <w:sz w:val="22"/>
          <w:szCs w:val="22"/>
          <w:lang w:val="bg-BG"/>
        </w:rPr>
        <w:t>СТРАТЕГИЯ ЗА УПРАВЛЕНИЕ НА ЧОВЕШКИТЕ РЕСУРСИ В НАЦИОНАЛНА КОМПАНИЯ „ЖЕЛЕЗОПЪТНА ИНФРАСТРУКТУРА” 2013-2020 Г.</w:t>
      </w:r>
      <w:bookmarkEnd w:id="85"/>
    </w:p>
    <w:p w:rsidR="00CD2DD0" w:rsidRPr="0040517A" w:rsidRDefault="00CD2DD0" w:rsidP="00844DDC">
      <w:pPr>
        <w:spacing w:after="120"/>
        <w:ind w:firstLine="284"/>
        <w:jc w:val="both"/>
        <w:rPr>
          <w:rFonts w:ascii="Arial" w:hAnsi="Arial" w:cs="Arial"/>
          <w:sz w:val="22"/>
          <w:szCs w:val="22"/>
          <w:lang w:val="bg-BG"/>
        </w:rPr>
      </w:pPr>
      <w:r w:rsidRPr="0040517A">
        <w:rPr>
          <w:rFonts w:ascii="Arial" w:hAnsi="Arial" w:cs="Arial"/>
          <w:sz w:val="22"/>
          <w:szCs w:val="22"/>
          <w:lang w:val="bg-BG"/>
        </w:rPr>
        <w:t>Стратегията за управление на човешките ресурси в компанията е обхваната от документ със следното съдържание:</w:t>
      </w:r>
    </w:p>
    <w:p w:rsidR="007871AB" w:rsidRPr="0040517A" w:rsidRDefault="007871AB" w:rsidP="00844DDC">
      <w:pPr>
        <w:spacing w:after="120"/>
        <w:jc w:val="both"/>
        <w:rPr>
          <w:rFonts w:ascii="Arial" w:hAnsi="Arial" w:cs="Arial"/>
          <w:sz w:val="22"/>
          <w:szCs w:val="22"/>
          <w:lang w:val="bg-BG"/>
        </w:rPr>
      </w:pPr>
      <w:r w:rsidRPr="0040517A">
        <w:rPr>
          <w:rFonts w:ascii="Arial" w:hAnsi="Arial" w:cs="Arial"/>
          <w:sz w:val="22"/>
          <w:szCs w:val="22"/>
          <w:lang w:val="bg-BG"/>
        </w:rPr>
        <w:t>І. ВЪВЕДЕНИЕ</w:t>
      </w:r>
    </w:p>
    <w:p w:rsidR="007871AB" w:rsidRPr="0040517A" w:rsidRDefault="007871AB" w:rsidP="00844DDC">
      <w:pPr>
        <w:spacing w:after="120"/>
        <w:jc w:val="both"/>
        <w:rPr>
          <w:rFonts w:ascii="Arial" w:hAnsi="Arial" w:cs="Arial"/>
          <w:sz w:val="22"/>
          <w:szCs w:val="22"/>
          <w:lang w:val="bg-BG"/>
        </w:rPr>
      </w:pPr>
      <w:r w:rsidRPr="0040517A">
        <w:rPr>
          <w:rFonts w:ascii="Arial" w:hAnsi="Arial" w:cs="Arial"/>
          <w:sz w:val="22"/>
          <w:szCs w:val="22"/>
          <w:lang w:val="bg-BG"/>
        </w:rPr>
        <w:t>ІІ. ОСНОВНИ ПОЛОЖЕНИЯ</w:t>
      </w:r>
    </w:p>
    <w:p w:rsidR="007871AB" w:rsidRPr="0040517A" w:rsidRDefault="007871AB" w:rsidP="00844DDC">
      <w:pPr>
        <w:spacing w:after="120"/>
        <w:jc w:val="both"/>
        <w:rPr>
          <w:rFonts w:ascii="Arial" w:hAnsi="Arial" w:cs="Arial"/>
          <w:sz w:val="22"/>
          <w:szCs w:val="22"/>
          <w:lang w:val="bg-BG"/>
        </w:rPr>
      </w:pPr>
      <w:r w:rsidRPr="0040517A">
        <w:rPr>
          <w:rFonts w:ascii="Arial" w:hAnsi="Arial" w:cs="Arial"/>
          <w:sz w:val="22"/>
          <w:szCs w:val="22"/>
          <w:lang w:val="bg-BG"/>
        </w:rPr>
        <w:t>ІІІ. СЪСТОЯНИЕ НА УПРАВЛЕНИЕТО НА ЧОВЕШКИТЕ РЕСУРСИ В ДП НКЖИ</w:t>
      </w:r>
    </w:p>
    <w:p w:rsidR="007871AB" w:rsidRPr="0040517A" w:rsidRDefault="007871AB" w:rsidP="00844DDC">
      <w:pPr>
        <w:spacing w:after="120"/>
        <w:jc w:val="both"/>
        <w:rPr>
          <w:rFonts w:ascii="Arial" w:hAnsi="Arial" w:cs="Arial"/>
          <w:color w:val="000000"/>
          <w:sz w:val="22"/>
          <w:szCs w:val="22"/>
          <w:lang w:val="bg-BG"/>
        </w:rPr>
      </w:pPr>
      <w:r w:rsidRPr="0040517A">
        <w:rPr>
          <w:rFonts w:ascii="Arial" w:hAnsi="Arial" w:cs="Arial"/>
          <w:color w:val="000000"/>
          <w:sz w:val="22"/>
          <w:szCs w:val="22"/>
          <w:lang w:val="bg-BG"/>
        </w:rPr>
        <w:t>ІV. СТРАТЕГИЧЕСКИ ЦЕЛИ И МЕРКИ</w:t>
      </w:r>
    </w:p>
    <w:p w:rsidR="007871AB" w:rsidRPr="0040517A" w:rsidRDefault="007871AB" w:rsidP="00844DDC">
      <w:pPr>
        <w:spacing w:after="120"/>
        <w:jc w:val="both"/>
        <w:rPr>
          <w:rFonts w:ascii="Arial" w:hAnsi="Arial" w:cs="Arial"/>
          <w:sz w:val="22"/>
          <w:szCs w:val="22"/>
          <w:lang w:val="bg-BG"/>
        </w:rPr>
      </w:pPr>
      <w:r w:rsidRPr="0040517A">
        <w:rPr>
          <w:rFonts w:ascii="Arial" w:hAnsi="Arial" w:cs="Arial"/>
          <w:sz w:val="22"/>
          <w:szCs w:val="22"/>
          <w:lang w:val="bg-BG"/>
        </w:rPr>
        <w:t>V. КЛЮЧОВИ ФАКТОРИ ЗА УСПЕШНО РЕАЛИЗИРАНЕ НА СТРАТЕГИЯТА</w:t>
      </w:r>
    </w:p>
    <w:p w:rsidR="007871AB" w:rsidRPr="0040517A" w:rsidRDefault="007871AB" w:rsidP="00844DDC">
      <w:pPr>
        <w:spacing w:after="120"/>
        <w:jc w:val="both"/>
        <w:rPr>
          <w:rFonts w:ascii="Arial" w:hAnsi="Arial" w:cs="Arial"/>
          <w:sz w:val="22"/>
          <w:szCs w:val="22"/>
          <w:lang w:val="bg-BG"/>
        </w:rPr>
      </w:pPr>
      <w:r w:rsidRPr="0040517A">
        <w:rPr>
          <w:rFonts w:ascii="Arial" w:hAnsi="Arial" w:cs="Arial"/>
          <w:sz w:val="22"/>
          <w:szCs w:val="22"/>
          <w:lang w:val="bg-BG"/>
        </w:rPr>
        <w:t>VІ. ИНДИКАТОРИ ЗА МОНИТОРИНГ И ИЗПЪЛНЕНИЕ НА СТРАТЕГИЯТА</w:t>
      </w:r>
    </w:p>
    <w:p w:rsidR="007871AB" w:rsidRPr="0040517A" w:rsidRDefault="007871AB" w:rsidP="00844DDC">
      <w:pPr>
        <w:spacing w:after="120"/>
        <w:jc w:val="both"/>
        <w:rPr>
          <w:rFonts w:ascii="Arial" w:hAnsi="Arial" w:cs="Arial"/>
          <w:sz w:val="22"/>
          <w:szCs w:val="22"/>
          <w:lang w:val="bg-BG"/>
        </w:rPr>
      </w:pPr>
      <w:r w:rsidRPr="0040517A">
        <w:rPr>
          <w:rFonts w:ascii="Arial" w:hAnsi="Arial" w:cs="Arial"/>
          <w:color w:val="000000"/>
          <w:sz w:val="22"/>
          <w:szCs w:val="22"/>
          <w:lang w:val="bg-BG"/>
        </w:rPr>
        <w:t xml:space="preserve">V. </w:t>
      </w:r>
      <w:r w:rsidRPr="0040517A">
        <w:rPr>
          <w:rFonts w:ascii="Arial" w:hAnsi="Arial" w:cs="Arial"/>
          <w:sz w:val="22"/>
          <w:szCs w:val="22"/>
          <w:lang w:val="bg-BG"/>
        </w:rPr>
        <w:t>МЕХАНИЗЪМ ЗА ОПРЕДЕЛЯНЕ НА БОНУСНА ДОБАВКА НАД ОСНОВНАТА ЗАПЛАТА НА СЛУЖИТЕЛИТЕ В ДП НКЖИ (ЧАСТ ОТ ПРАКТИКАТА ЗА УПРАВЛЕНИЕ НА ТАЛАНТИ В ПРЕДПРИЯТИЕТО)</w:t>
      </w:r>
    </w:p>
    <w:p w:rsidR="007871AB" w:rsidRPr="0040517A" w:rsidRDefault="007871AB" w:rsidP="00844DDC">
      <w:pPr>
        <w:spacing w:after="120"/>
        <w:jc w:val="both"/>
        <w:rPr>
          <w:rFonts w:ascii="Arial" w:hAnsi="Arial" w:cs="Arial"/>
          <w:sz w:val="22"/>
          <w:szCs w:val="22"/>
          <w:lang w:val="bg-BG"/>
        </w:rPr>
      </w:pPr>
      <w:r w:rsidRPr="0040517A">
        <w:rPr>
          <w:rFonts w:ascii="Arial" w:hAnsi="Arial" w:cs="Arial"/>
          <w:sz w:val="22"/>
          <w:szCs w:val="22"/>
          <w:lang w:val="bg-BG"/>
        </w:rPr>
        <w:t>VI ОБУЧЕНИЕ И РАЗВИТИЕ</w:t>
      </w:r>
    </w:p>
    <w:p w:rsidR="007871AB" w:rsidRPr="0040517A" w:rsidRDefault="007871AB" w:rsidP="00844DDC">
      <w:pPr>
        <w:tabs>
          <w:tab w:val="left" w:pos="426"/>
        </w:tabs>
        <w:spacing w:after="120"/>
        <w:jc w:val="both"/>
        <w:rPr>
          <w:rFonts w:ascii="Arial" w:hAnsi="Arial" w:cs="Arial"/>
          <w:sz w:val="22"/>
          <w:szCs w:val="22"/>
          <w:lang w:val="bg-BG"/>
        </w:rPr>
      </w:pPr>
      <w:r w:rsidRPr="0040517A">
        <w:rPr>
          <w:rFonts w:ascii="Arial" w:hAnsi="Arial" w:cs="Arial"/>
          <w:sz w:val="22"/>
          <w:szCs w:val="22"/>
          <w:lang w:val="bg-BG"/>
        </w:rPr>
        <w:t>VII. БЕЗОПАСНОСТ НА ТРУДА</w:t>
      </w:r>
    </w:p>
    <w:p w:rsidR="00C90B28" w:rsidRPr="0040517A" w:rsidRDefault="00D56692" w:rsidP="00844DDC">
      <w:pPr>
        <w:tabs>
          <w:tab w:val="left" w:pos="709"/>
        </w:tabs>
        <w:spacing w:after="120"/>
        <w:jc w:val="both"/>
        <w:rPr>
          <w:rFonts w:ascii="Arial" w:hAnsi="Arial" w:cs="Arial"/>
          <w:b/>
          <w:sz w:val="22"/>
          <w:szCs w:val="22"/>
          <w:lang w:val="bg-BG" w:eastAsia="en-US"/>
        </w:rPr>
      </w:pPr>
      <w:r w:rsidRPr="0040517A">
        <w:rPr>
          <w:rFonts w:ascii="Arial" w:hAnsi="Arial" w:cs="Arial"/>
          <w:b/>
          <w:sz w:val="22"/>
          <w:szCs w:val="22"/>
          <w:lang w:val="bg-BG" w:eastAsia="en-US"/>
        </w:rPr>
        <w:t>В настоящата глава са постигнати следните резултати:</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sz w:val="22"/>
          <w:szCs w:val="22"/>
          <w:lang w:val="bg-BG"/>
        </w:rPr>
      </w:pPr>
      <w:r w:rsidRPr="0040517A">
        <w:rPr>
          <w:rFonts w:ascii="Arial" w:hAnsi="Arial" w:cs="Arial"/>
          <w:b/>
          <w:sz w:val="22"/>
          <w:szCs w:val="22"/>
          <w:lang w:val="bg-BG"/>
        </w:rPr>
        <w:t>1. Разработен е план за управление на ЧР в железопътния сектор по отношение на следните цели:</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ind w:left="720"/>
        <w:jc w:val="both"/>
        <w:rPr>
          <w:rFonts w:ascii="Arial" w:hAnsi="Arial" w:cs="Arial"/>
          <w:bCs/>
          <w:color w:val="000000"/>
          <w:sz w:val="22"/>
          <w:szCs w:val="22"/>
          <w:lang w:val="bg-BG"/>
        </w:rPr>
      </w:pPr>
      <w:r w:rsidRPr="0040517A">
        <w:rPr>
          <w:rFonts w:ascii="Arial" w:hAnsi="Arial" w:cs="Arial"/>
          <w:b/>
          <w:bCs/>
          <w:caps/>
          <w:color w:val="000000"/>
          <w:sz w:val="22"/>
          <w:szCs w:val="22"/>
          <w:lang w:val="bg-BG"/>
        </w:rPr>
        <w:t>Цел</w:t>
      </w:r>
      <w:r w:rsidRPr="0040517A">
        <w:rPr>
          <w:rFonts w:ascii="Arial" w:hAnsi="Arial" w:cs="Arial"/>
          <w:b/>
          <w:bCs/>
          <w:color w:val="000000"/>
          <w:sz w:val="22"/>
          <w:szCs w:val="22"/>
          <w:lang w:val="bg-BG"/>
        </w:rPr>
        <w:t xml:space="preserve"> 1</w:t>
      </w:r>
      <w:r w:rsidRPr="0040517A">
        <w:rPr>
          <w:rFonts w:ascii="Arial" w:hAnsi="Arial" w:cs="Arial"/>
          <w:bCs/>
          <w:color w:val="000000"/>
          <w:sz w:val="22"/>
          <w:szCs w:val="22"/>
          <w:lang w:val="bg-BG"/>
        </w:rPr>
        <w:t>: Качествено управление на човешките ресурси за постигане на правилно и рационално използване на обществените средства</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ind w:left="720"/>
        <w:jc w:val="both"/>
        <w:rPr>
          <w:rFonts w:ascii="Arial" w:hAnsi="Arial" w:cs="Arial"/>
          <w:bCs/>
          <w:color w:val="000000"/>
          <w:sz w:val="22"/>
          <w:szCs w:val="22"/>
          <w:lang w:val="bg-BG"/>
        </w:rPr>
      </w:pPr>
      <w:r w:rsidRPr="0040517A">
        <w:rPr>
          <w:rFonts w:ascii="Arial" w:hAnsi="Arial" w:cs="Arial"/>
          <w:b/>
          <w:bCs/>
          <w:caps/>
          <w:color w:val="000000"/>
          <w:sz w:val="22"/>
          <w:szCs w:val="22"/>
          <w:lang w:val="bg-BG"/>
        </w:rPr>
        <w:t>Цел</w:t>
      </w:r>
      <w:r w:rsidRPr="0040517A">
        <w:rPr>
          <w:rFonts w:ascii="Arial" w:hAnsi="Arial" w:cs="Arial"/>
          <w:b/>
          <w:bCs/>
          <w:color w:val="000000"/>
          <w:sz w:val="22"/>
          <w:szCs w:val="22"/>
          <w:lang w:val="bg-BG"/>
        </w:rPr>
        <w:t xml:space="preserve"> 2</w:t>
      </w:r>
      <w:r w:rsidRPr="0040517A">
        <w:rPr>
          <w:rFonts w:ascii="Arial" w:hAnsi="Arial" w:cs="Arial"/>
          <w:bCs/>
          <w:color w:val="000000"/>
          <w:sz w:val="22"/>
          <w:szCs w:val="22"/>
          <w:lang w:val="bg-BG"/>
        </w:rPr>
        <w:t>: Професионално развитие</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ind w:left="720"/>
        <w:jc w:val="both"/>
        <w:rPr>
          <w:rFonts w:ascii="Arial" w:hAnsi="Arial" w:cs="Arial"/>
          <w:bCs/>
          <w:color w:val="000000"/>
          <w:sz w:val="22"/>
          <w:szCs w:val="22"/>
          <w:lang w:val="bg-BG"/>
        </w:rPr>
      </w:pPr>
      <w:r w:rsidRPr="0040517A">
        <w:rPr>
          <w:rFonts w:ascii="Arial" w:hAnsi="Arial" w:cs="Arial"/>
          <w:b/>
          <w:bCs/>
          <w:color w:val="000000"/>
          <w:sz w:val="22"/>
          <w:szCs w:val="22"/>
          <w:lang w:val="bg-BG"/>
        </w:rPr>
        <w:t>ЦЕЛ 3</w:t>
      </w:r>
      <w:r w:rsidRPr="0040517A">
        <w:rPr>
          <w:rFonts w:ascii="Arial" w:hAnsi="Arial" w:cs="Arial"/>
          <w:bCs/>
          <w:color w:val="000000"/>
          <w:sz w:val="22"/>
          <w:szCs w:val="22"/>
          <w:lang w:val="bg-BG"/>
        </w:rPr>
        <w:t>: Изграждане на лидери, способни да постигат обвързаност на поставените стратегически цели в дружествата с управлението на човешките ресурси в нея</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ind w:left="720"/>
        <w:jc w:val="both"/>
        <w:rPr>
          <w:rFonts w:ascii="Arial" w:hAnsi="Arial" w:cs="Arial"/>
          <w:bCs/>
          <w:color w:val="000000"/>
          <w:sz w:val="22"/>
          <w:szCs w:val="22"/>
          <w:lang w:val="bg-BG"/>
        </w:rPr>
      </w:pPr>
      <w:r w:rsidRPr="0040517A">
        <w:rPr>
          <w:rFonts w:ascii="Arial" w:hAnsi="Arial" w:cs="Arial"/>
          <w:b/>
          <w:bCs/>
          <w:color w:val="000000"/>
          <w:sz w:val="22"/>
          <w:szCs w:val="22"/>
          <w:lang w:val="bg-BG"/>
        </w:rPr>
        <w:t>ЦЕЛ 4</w:t>
      </w:r>
      <w:r w:rsidRPr="0040517A">
        <w:rPr>
          <w:rFonts w:ascii="Arial" w:hAnsi="Arial" w:cs="Arial"/>
          <w:bCs/>
          <w:color w:val="000000"/>
          <w:sz w:val="22"/>
          <w:szCs w:val="22"/>
          <w:lang w:val="bg-BG"/>
        </w:rPr>
        <w:t>: Подобряване капацитета за звената по управление на човешките ресурси в дружествата и превръщането им в стратегически партньор на администрацията</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ind w:left="720"/>
        <w:jc w:val="both"/>
        <w:rPr>
          <w:rFonts w:ascii="Arial" w:hAnsi="Arial" w:cs="Arial"/>
          <w:bCs/>
          <w:color w:val="000000"/>
          <w:sz w:val="22"/>
          <w:szCs w:val="22"/>
          <w:lang w:val="bg-BG"/>
        </w:rPr>
      </w:pPr>
      <w:r w:rsidRPr="0040517A">
        <w:rPr>
          <w:rFonts w:ascii="Arial" w:hAnsi="Arial" w:cs="Arial"/>
          <w:b/>
          <w:bCs/>
          <w:color w:val="000000"/>
          <w:sz w:val="22"/>
          <w:szCs w:val="22"/>
          <w:lang w:val="bg-BG"/>
        </w:rPr>
        <w:t>Ц</w:t>
      </w:r>
      <w:r w:rsidRPr="0040517A">
        <w:rPr>
          <w:rFonts w:ascii="Arial" w:hAnsi="Arial" w:cs="Arial"/>
          <w:b/>
          <w:bCs/>
          <w:caps/>
          <w:color w:val="000000"/>
          <w:sz w:val="22"/>
          <w:szCs w:val="22"/>
          <w:lang w:val="bg-BG"/>
        </w:rPr>
        <w:t>ел</w:t>
      </w:r>
      <w:r w:rsidRPr="0040517A">
        <w:rPr>
          <w:rFonts w:ascii="Arial" w:hAnsi="Arial" w:cs="Arial"/>
          <w:b/>
          <w:bCs/>
          <w:color w:val="000000"/>
          <w:sz w:val="22"/>
          <w:szCs w:val="22"/>
          <w:lang w:val="bg-BG"/>
        </w:rPr>
        <w:t xml:space="preserve"> 5:</w:t>
      </w:r>
      <w:r w:rsidRPr="0040517A">
        <w:rPr>
          <w:rFonts w:ascii="Arial" w:hAnsi="Arial" w:cs="Arial"/>
          <w:bCs/>
          <w:color w:val="000000"/>
          <w:sz w:val="22"/>
          <w:szCs w:val="22"/>
          <w:lang w:val="bg-BG"/>
        </w:rPr>
        <w:t xml:space="preserve"> Мотивиране на служителите за постигане на необходимите качество и ефективност на влагания труд</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sz w:val="22"/>
          <w:szCs w:val="22"/>
          <w:lang w:val="bg-BG"/>
        </w:rPr>
      </w:pPr>
      <w:r w:rsidRPr="0040517A">
        <w:rPr>
          <w:rFonts w:ascii="Arial" w:hAnsi="Arial" w:cs="Arial"/>
          <w:b/>
          <w:sz w:val="22"/>
          <w:szCs w:val="22"/>
          <w:lang w:val="bg-BG"/>
        </w:rPr>
        <w:lastRenderedPageBreak/>
        <w:t>2. Представена е политиката на доходите и мотивациите на служителите в целевите групи</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sz w:val="22"/>
          <w:szCs w:val="22"/>
          <w:lang w:val="bg-BG"/>
        </w:rPr>
      </w:pPr>
      <w:r w:rsidRPr="0040517A">
        <w:rPr>
          <w:rFonts w:ascii="Arial" w:hAnsi="Arial" w:cs="Arial"/>
          <w:sz w:val="22"/>
          <w:szCs w:val="22"/>
          <w:lang w:val="bg-BG"/>
        </w:rPr>
        <w:t xml:space="preserve">3. </w:t>
      </w:r>
      <w:r w:rsidRPr="0040517A">
        <w:rPr>
          <w:rFonts w:ascii="Arial" w:hAnsi="Arial" w:cs="Arial"/>
          <w:b/>
          <w:sz w:val="22"/>
          <w:szCs w:val="22"/>
          <w:lang w:val="bg-BG"/>
        </w:rPr>
        <w:t xml:space="preserve">Предложена е методика за </w:t>
      </w:r>
      <w:r w:rsidRPr="0040517A">
        <w:rPr>
          <w:rFonts w:ascii="Arial" w:hAnsi="Arial" w:cs="Arial"/>
          <w:b/>
          <w:lang w:val="bg-BG"/>
        </w:rPr>
        <w:t>разработване на система за управление на компетентността на персонала в целевите групи</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b/>
          <w:sz w:val="22"/>
          <w:szCs w:val="22"/>
          <w:lang w:val="bg-BG"/>
        </w:rPr>
      </w:pPr>
      <w:r w:rsidRPr="0040517A">
        <w:rPr>
          <w:rFonts w:ascii="Arial" w:hAnsi="Arial" w:cs="Arial"/>
          <w:b/>
          <w:sz w:val="22"/>
          <w:szCs w:val="22"/>
          <w:lang w:val="bg-BG"/>
        </w:rPr>
        <w:t>4. Предложена е схема за реализация на стратегията за управление и развитие на човешкия капитал по следните мерки:</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ind w:left="720"/>
        <w:jc w:val="both"/>
        <w:rPr>
          <w:rStyle w:val="Strong"/>
          <w:rFonts w:ascii="Arial" w:hAnsi="Arial" w:cs="Arial"/>
          <w:b w:val="0"/>
          <w:sz w:val="22"/>
          <w:szCs w:val="22"/>
          <w:lang w:val="bg-BG"/>
        </w:rPr>
      </w:pPr>
      <w:r w:rsidRPr="0040517A">
        <w:rPr>
          <w:rStyle w:val="Strong"/>
          <w:rFonts w:ascii="Arial" w:hAnsi="Arial" w:cs="Arial"/>
          <w:sz w:val="22"/>
          <w:szCs w:val="22"/>
          <w:lang w:val="bg-BG"/>
        </w:rPr>
        <w:t>Мярка 1</w:t>
      </w:r>
      <w:r w:rsidRPr="0040517A">
        <w:rPr>
          <w:rStyle w:val="Strong"/>
          <w:rFonts w:ascii="Arial" w:hAnsi="Arial" w:cs="Arial"/>
          <w:b w:val="0"/>
          <w:sz w:val="22"/>
          <w:szCs w:val="22"/>
          <w:lang w:val="bg-BG"/>
        </w:rPr>
        <w:t xml:space="preserve"> - Качествено управление на човешките ресурси на всички нива за постигане на  правилно и рационално използване на обществените средства</w:t>
      </w:r>
    </w:p>
    <w:p w:rsidR="00C90B28" w:rsidRPr="0040517A" w:rsidRDefault="00C90B28" w:rsidP="00D56692">
      <w:pPr>
        <w:pStyle w:val="NormalWeb"/>
        <w:pBdr>
          <w:top w:val="single" w:sz="4" w:space="1" w:color="auto"/>
          <w:left w:val="single" w:sz="4" w:space="4" w:color="auto"/>
          <w:bottom w:val="single" w:sz="4" w:space="1" w:color="auto"/>
          <w:right w:val="single" w:sz="4" w:space="4" w:color="auto"/>
        </w:pBdr>
        <w:shd w:val="clear" w:color="auto" w:fill="FFC000"/>
        <w:spacing w:before="0" w:beforeAutospacing="0" w:after="120" w:afterAutospacing="0"/>
        <w:ind w:left="720"/>
        <w:jc w:val="both"/>
        <w:rPr>
          <w:rStyle w:val="Strong"/>
          <w:rFonts w:ascii="Arial" w:hAnsi="Arial" w:cs="Arial"/>
          <w:b w:val="0"/>
          <w:sz w:val="22"/>
          <w:szCs w:val="22"/>
        </w:rPr>
      </w:pPr>
      <w:r w:rsidRPr="0040517A">
        <w:rPr>
          <w:rStyle w:val="Strong"/>
          <w:rFonts w:ascii="Arial" w:hAnsi="Arial" w:cs="Arial"/>
          <w:sz w:val="22"/>
          <w:szCs w:val="22"/>
        </w:rPr>
        <w:t>Мярка 2</w:t>
      </w:r>
      <w:r w:rsidRPr="0040517A">
        <w:rPr>
          <w:rStyle w:val="Strong"/>
          <w:rFonts w:ascii="Arial" w:hAnsi="Arial" w:cs="Arial"/>
          <w:b w:val="0"/>
          <w:sz w:val="22"/>
          <w:szCs w:val="22"/>
        </w:rPr>
        <w:t xml:space="preserve"> - Професионално развитие</w:t>
      </w:r>
    </w:p>
    <w:p w:rsidR="00C90B28" w:rsidRPr="0040517A" w:rsidRDefault="00C90B28" w:rsidP="00D56692">
      <w:pPr>
        <w:pStyle w:val="NormalWeb"/>
        <w:pBdr>
          <w:top w:val="single" w:sz="4" w:space="1" w:color="auto"/>
          <w:left w:val="single" w:sz="4" w:space="4" w:color="auto"/>
          <w:bottom w:val="single" w:sz="4" w:space="1" w:color="auto"/>
          <w:right w:val="single" w:sz="4" w:space="4" w:color="auto"/>
        </w:pBdr>
        <w:shd w:val="clear" w:color="auto" w:fill="FFC000"/>
        <w:spacing w:before="0" w:beforeAutospacing="0" w:after="120" w:afterAutospacing="0"/>
        <w:ind w:left="720"/>
        <w:jc w:val="both"/>
        <w:rPr>
          <w:rFonts w:ascii="Arial" w:hAnsi="Arial" w:cs="Arial"/>
          <w:b/>
          <w:sz w:val="22"/>
          <w:szCs w:val="22"/>
        </w:rPr>
      </w:pPr>
      <w:r w:rsidRPr="0040517A">
        <w:rPr>
          <w:rStyle w:val="Strong"/>
          <w:rFonts w:ascii="Arial" w:hAnsi="Arial" w:cs="Arial"/>
          <w:sz w:val="22"/>
          <w:szCs w:val="22"/>
        </w:rPr>
        <w:t>Мярка 3</w:t>
      </w:r>
      <w:r w:rsidRPr="0040517A">
        <w:rPr>
          <w:rStyle w:val="Strong"/>
          <w:rFonts w:ascii="Arial" w:hAnsi="Arial" w:cs="Arial"/>
          <w:b w:val="0"/>
          <w:sz w:val="22"/>
          <w:szCs w:val="22"/>
        </w:rPr>
        <w:t xml:space="preserve"> - Изграждане на лидери, способни да постигнат обвързаност на поставените стратегически цели за развитие на сектора с управлението на човешките ресурси</w:t>
      </w:r>
    </w:p>
    <w:p w:rsidR="00C90B28" w:rsidRPr="0040517A" w:rsidRDefault="00C90B28" w:rsidP="00D56692">
      <w:pPr>
        <w:pStyle w:val="NormalWeb"/>
        <w:pBdr>
          <w:top w:val="single" w:sz="4" w:space="1" w:color="auto"/>
          <w:left w:val="single" w:sz="4" w:space="4" w:color="auto"/>
          <w:bottom w:val="single" w:sz="4" w:space="1" w:color="auto"/>
          <w:right w:val="single" w:sz="4" w:space="4" w:color="auto"/>
        </w:pBdr>
        <w:shd w:val="clear" w:color="auto" w:fill="FFC000"/>
        <w:spacing w:before="0" w:beforeAutospacing="0" w:after="120" w:afterAutospacing="0"/>
        <w:ind w:left="720"/>
        <w:jc w:val="both"/>
        <w:rPr>
          <w:rFonts w:ascii="Arial" w:hAnsi="Arial" w:cs="Arial"/>
          <w:b/>
          <w:sz w:val="22"/>
          <w:szCs w:val="22"/>
        </w:rPr>
      </w:pPr>
      <w:r w:rsidRPr="0040517A">
        <w:rPr>
          <w:rStyle w:val="Strong"/>
          <w:rFonts w:ascii="Arial" w:hAnsi="Arial" w:cs="Arial"/>
          <w:sz w:val="22"/>
          <w:szCs w:val="22"/>
        </w:rPr>
        <w:t>Мярка 4</w:t>
      </w:r>
      <w:r w:rsidRPr="0040517A">
        <w:rPr>
          <w:rStyle w:val="Strong"/>
          <w:rFonts w:ascii="Arial" w:hAnsi="Arial" w:cs="Arial"/>
          <w:b w:val="0"/>
          <w:sz w:val="22"/>
          <w:szCs w:val="22"/>
        </w:rPr>
        <w:t xml:space="preserve"> - Подобряване на капацитета на отделите по управление на човешките ресурси в сектор жп транспорт и превръщането им в стратегически партньор в управлението на сектора</w:t>
      </w:r>
    </w:p>
    <w:p w:rsidR="00C90B28" w:rsidRPr="0040517A" w:rsidRDefault="00C90B28" w:rsidP="00D56692">
      <w:pPr>
        <w:pStyle w:val="NormalWeb"/>
        <w:pBdr>
          <w:top w:val="single" w:sz="4" w:space="1" w:color="auto"/>
          <w:left w:val="single" w:sz="4" w:space="4" w:color="auto"/>
          <w:bottom w:val="single" w:sz="4" w:space="1" w:color="auto"/>
          <w:right w:val="single" w:sz="4" w:space="4" w:color="auto"/>
        </w:pBdr>
        <w:shd w:val="clear" w:color="auto" w:fill="FFC000"/>
        <w:spacing w:before="0" w:beforeAutospacing="0" w:after="120" w:afterAutospacing="0"/>
        <w:ind w:left="720"/>
        <w:jc w:val="both"/>
        <w:rPr>
          <w:rFonts w:ascii="Arial" w:hAnsi="Arial" w:cs="Arial"/>
          <w:b/>
          <w:sz w:val="22"/>
          <w:szCs w:val="22"/>
        </w:rPr>
      </w:pPr>
      <w:r w:rsidRPr="0040517A">
        <w:rPr>
          <w:rStyle w:val="Strong"/>
          <w:rFonts w:ascii="Arial" w:hAnsi="Arial" w:cs="Arial"/>
          <w:sz w:val="22"/>
          <w:szCs w:val="22"/>
        </w:rPr>
        <w:t>Мярка 5</w:t>
      </w:r>
      <w:r w:rsidRPr="0040517A">
        <w:rPr>
          <w:rStyle w:val="Strong"/>
          <w:rFonts w:ascii="Arial" w:hAnsi="Arial" w:cs="Arial"/>
          <w:b w:val="0"/>
          <w:sz w:val="22"/>
          <w:szCs w:val="22"/>
        </w:rPr>
        <w:t xml:space="preserve"> - Мотивиране на служителите за постигане на необходимите качество и ефективност на влагания труд</w:t>
      </w:r>
    </w:p>
    <w:p w:rsidR="00C90B28" w:rsidRPr="0040517A" w:rsidRDefault="00C90B28" w:rsidP="00D56692">
      <w:pPr>
        <w:pStyle w:val="NormalWeb"/>
        <w:pBdr>
          <w:top w:val="single" w:sz="4" w:space="1" w:color="auto"/>
          <w:left w:val="single" w:sz="4" w:space="4" w:color="auto"/>
          <w:bottom w:val="single" w:sz="4" w:space="1" w:color="auto"/>
          <w:right w:val="single" w:sz="4" w:space="4" w:color="auto"/>
        </w:pBdr>
        <w:shd w:val="clear" w:color="auto" w:fill="FFC000"/>
        <w:spacing w:before="0" w:beforeAutospacing="0" w:after="120" w:afterAutospacing="0"/>
        <w:ind w:left="720"/>
        <w:jc w:val="both"/>
        <w:rPr>
          <w:rFonts w:ascii="Arial" w:hAnsi="Arial" w:cs="Arial"/>
          <w:b/>
          <w:sz w:val="22"/>
          <w:szCs w:val="22"/>
        </w:rPr>
      </w:pPr>
      <w:r w:rsidRPr="0040517A">
        <w:rPr>
          <w:rStyle w:val="Strong"/>
          <w:rFonts w:ascii="Arial" w:hAnsi="Arial" w:cs="Arial"/>
          <w:sz w:val="22"/>
          <w:szCs w:val="22"/>
        </w:rPr>
        <w:t>Мярка 6</w:t>
      </w:r>
      <w:r w:rsidRPr="0040517A">
        <w:rPr>
          <w:rStyle w:val="Strong"/>
          <w:rFonts w:ascii="Arial" w:hAnsi="Arial" w:cs="Arial"/>
          <w:b w:val="0"/>
          <w:sz w:val="22"/>
          <w:szCs w:val="22"/>
        </w:rPr>
        <w:t xml:space="preserve"> - Прилагане на съвременните концепции за управление на качеството в областта на управлението на човешките ресурси в сектор транспорт</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ind w:left="284"/>
        <w:jc w:val="both"/>
        <w:rPr>
          <w:rFonts w:ascii="Arial" w:hAnsi="Arial" w:cs="Arial"/>
          <w:b/>
          <w:sz w:val="22"/>
          <w:szCs w:val="22"/>
          <w:lang w:val="bg-BG"/>
        </w:rPr>
      </w:pPr>
      <w:r w:rsidRPr="0040517A">
        <w:rPr>
          <w:rFonts w:ascii="Arial" w:hAnsi="Arial" w:cs="Arial"/>
          <w:b/>
          <w:caps/>
          <w:sz w:val="22"/>
          <w:szCs w:val="22"/>
          <w:lang w:val="bg-BG"/>
        </w:rPr>
        <w:t>5. П</w:t>
      </w:r>
      <w:r w:rsidRPr="0040517A">
        <w:rPr>
          <w:rFonts w:ascii="Arial" w:hAnsi="Arial" w:cs="Arial"/>
          <w:b/>
          <w:sz w:val="22"/>
          <w:szCs w:val="22"/>
          <w:lang w:val="bg-BG"/>
        </w:rPr>
        <w:t>редложени са конкретни мерки за планиране, мониторинг, оценка и преструктуриране на работната сила, свързано с критичните фактори за успех, организационните вътрешни и външни фактори по организационни звена, категории и профили, за достигане на необходимия организационен капацитет:</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szCs w:val="22"/>
          <w:lang w:val="bg-BG"/>
        </w:rPr>
      </w:pPr>
      <w:r w:rsidRPr="0040517A">
        <w:rPr>
          <w:szCs w:val="22"/>
          <w:lang w:val="bg-BG"/>
        </w:rPr>
        <w:t>Стратегическо планиране на работната сила. Връзка между планиране на работната сила и бизнес стратегията, създаване на сценарии за търсене и предлагане по длъжности.</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szCs w:val="22"/>
          <w:lang w:val="bg-BG"/>
        </w:rPr>
      </w:pPr>
      <w:r w:rsidRPr="0040517A">
        <w:rPr>
          <w:szCs w:val="22"/>
          <w:lang w:val="bg-BG"/>
        </w:rPr>
        <w:t>Контрол на производителността. Въвеждане на нови начини за измерване на производителността, като например добавена стойност на един служител, с цел управление на производителността.</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szCs w:val="22"/>
          <w:lang w:val="bg-BG"/>
        </w:rPr>
      </w:pPr>
      <w:r w:rsidRPr="0040517A">
        <w:rPr>
          <w:szCs w:val="22"/>
          <w:lang w:val="bg-BG"/>
        </w:rPr>
        <w:t>Гъвкавост на работната сила. Работа с профсъюзи.</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szCs w:val="22"/>
          <w:lang w:val="bg-BG"/>
        </w:rPr>
      </w:pPr>
      <w:r w:rsidRPr="0040517A">
        <w:rPr>
          <w:szCs w:val="22"/>
          <w:lang w:val="bg-BG"/>
        </w:rPr>
        <w:t>Преквалификация на работната сила. Съобразяване на работната сила с новата икономическа ситуация и с прогнозите за бъдещо развитие.</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szCs w:val="22"/>
          <w:lang w:val="bg-BG"/>
        </w:rPr>
      </w:pPr>
      <w:r w:rsidRPr="0040517A">
        <w:rPr>
          <w:szCs w:val="22"/>
          <w:lang w:val="bg-BG"/>
        </w:rPr>
        <w:t>Управление на разходите за персонала. Оптимизиране на разходите за човешки ресурси и трансформиране на част от паричните възнаграждения в непарични.</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tabs>
          <w:tab w:val="num" w:pos="1134"/>
        </w:tabs>
        <w:spacing w:after="120"/>
        <w:contextualSpacing w:val="0"/>
        <w:jc w:val="both"/>
        <w:rPr>
          <w:szCs w:val="22"/>
          <w:lang w:val="bg-BG"/>
        </w:rPr>
      </w:pPr>
      <w:r w:rsidRPr="0040517A">
        <w:rPr>
          <w:szCs w:val="22"/>
          <w:lang w:val="bg-BG"/>
        </w:rPr>
        <w:t>Фокусирано набиране на ключов персонал. Набиране на най-добрите специалисти за длъжности, от които зависи бъдещето на компанията.</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tabs>
          <w:tab w:val="num" w:pos="1134"/>
        </w:tabs>
        <w:spacing w:after="120"/>
        <w:contextualSpacing w:val="0"/>
        <w:jc w:val="both"/>
        <w:rPr>
          <w:szCs w:val="22"/>
          <w:lang w:val="bg-BG"/>
        </w:rPr>
      </w:pPr>
      <w:r w:rsidRPr="0040517A">
        <w:rPr>
          <w:szCs w:val="22"/>
          <w:lang w:val="bg-BG"/>
        </w:rPr>
        <w:t>Реорганизиране на човешки ресурси. Оценяване на всички дейности по управлението на човешките ресурси, за да се гарантира възможно най-доброто им изпълнение. Оптимизиране на процесите.</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tabs>
          <w:tab w:val="num" w:pos="1134"/>
        </w:tabs>
        <w:spacing w:after="120"/>
        <w:contextualSpacing w:val="0"/>
        <w:jc w:val="both"/>
        <w:rPr>
          <w:szCs w:val="22"/>
          <w:lang w:val="bg-BG"/>
        </w:rPr>
      </w:pPr>
      <w:r w:rsidRPr="0040517A">
        <w:rPr>
          <w:szCs w:val="22"/>
          <w:lang w:val="bg-BG"/>
        </w:rPr>
        <w:lastRenderedPageBreak/>
        <w:t>Управление на изпълнението. Корекция на методите за измерване на изпълнението на задачите в зависимост от новата икономическа обстановка. Налагане на дългосрочно планиране и мислене.</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tabs>
          <w:tab w:val="num" w:pos="1134"/>
        </w:tabs>
        <w:spacing w:after="120"/>
        <w:contextualSpacing w:val="0"/>
        <w:jc w:val="both"/>
        <w:rPr>
          <w:szCs w:val="22"/>
          <w:lang w:val="bg-BG"/>
        </w:rPr>
      </w:pPr>
      <w:r w:rsidRPr="0040517A">
        <w:rPr>
          <w:szCs w:val="22"/>
          <w:lang w:val="bg-BG"/>
        </w:rPr>
        <w:t>Участие на служителите. Акцент върху ценности като честност и доверие и стартиране на инициативи, целящи повишаване на мотивацията.</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tabs>
          <w:tab w:val="num" w:pos="851"/>
        </w:tabs>
        <w:spacing w:after="120"/>
        <w:contextualSpacing w:val="0"/>
        <w:jc w:val="both"/>
        <w:rPr>
          <w:szCs w:val="22"/>
          <w:lang w:val="bg-BG"/>
        </w:rPr>
      </w:pPr>
      <w:r w:rsidRPr="0040517A">
        <w:rPr>
          <w:szCs w:val="22"/>
          <w:lang w:val="bg-BG"/>
        </w:rPr>
        <w:t>Лидерски умения. Обучаване на лидерите за начините за справяне с преминаването от развитие към криза. Семинари и средства за комуникация за подкрепа от висшите мениджъри.</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tabs>
          <w:tab w:val="num" w:pos="851"/>
        </w:tabs>
        <w:spacing w:after="120"/>
        <w:contextualSpacing w:val="0"/>
        <w:jc w:val="both"/>
        <w:rPr>
          <w:szCs w:val="22"/>
          <w:lang w:val="bg-BG"/>
        </w:rPr>
      </w:pPr>
      <w:r w:rsidRPr="0040517A">
        <w:rPr>
          <w:szCs w:val="22"/>
          <w:lang w:val="bg-BG"/>
        </w:rPr>
        <w:t xml:space="preserve">Управление на промяната. Определяне на отговорностите, насърчаване на прозрачността, търсене на обратна връзка от служителите. </w:t>
      </w:r>
    </w:p>
    <w:p w:rsidR="00C90B28" w:rsidRPr="0040517A" w:rsidRDefault="00C90B28" w:rsidP="00B664BE">
      <w:pPr>
        <w:pStyle w:val="ListParagraph"/>
        <w:numPr>
          <w:ilvl w:val="0"/>
          <w:numId w:val="68"/>
        </w:numPr>
        <w:pBdr>
          <w:top w:val="single" w:sz="4" w:space="1" w:color="auto"/>
          <w:left w:val="single" w:sz="4" w:space="4" w:color="auto"/>
          <w:bottom w:val="single" w:sz="4" w:space="1" w:color="auto"/>
          <w:right w:val="single" w:sz="4" w:space="4" w:color="auto"/>
        </w:pBdr>
        <w:shd w:val="clear" w:color="auto" w:fill="FFC000"/>
        <w:tabs>
          <w:tab w:val="num" w:pos="851"/>
        </w:tabs>
        <w:spacing w:after="120"/>
        <w:contextualSpacing w:val="0"/>
        <w:jc w:val="both"/>
        <w:rPr>
          <w:szCs w:val="22"/>
          <w:lang w:val="bg-BG"/>
        </w:rPr>
      </w:pPr>
      <w:r w:rsidRPr="0040517A">
        <w:rPr>
          <w:szCs w:val="22"/>
          <w:lang w:val="bg-BG"/>
        </w:rPr>
        <w:t xml:space="preserve">Вътрешна и външна комуникация. Ясна комуникационна стратегия, насочена към основните заинтересовани страни. </w:t>
      </w: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ind w:left="284"/>
        <w:jc w:val="both"/>
        <w:rPr>
          <w:rFonts w:ascii="Arial" w:hAnsi="Arial" w:cs="Arial"/>
          <w:b/>
          <w:color w:val="000000" w:themeColor="text1"/>
          <w:sz w:val="22"/>
          <w:szCs w:val="22"/>
          <w:lang w:val="bg-BG"/>
        </w:rPr>
      </w:pPr>
      <w:r w:rsidRPr="0040517A">
        <w:rPr>
          <w:rFonts w:ascii="Arial" w:hAnsi="Arial" w:cs="Arial"/>
          <w:b/>
          <w:color w:val="000000" w:themeColor="text1"/>
          <w:sz w:val="22"/>
          <w:szCs w:val="22"/>
          <w:lang w:val="bg-BG"/>
        </w:rPr>
        <w:t>6. Препоръчани са основни стъпки в политиката по обучение на човешките ресурси, като са дадени конкретни решения:</w:t>
      </w:r>
    </w:p>
    <w:p w:rsidR="00C90B28" w:rsidRPr="0040517A" w:rsidRDefault="00C90B28" w:rsidP="00B664BE">
      <w:pPr>
        <w:pStyle w:val="ListParagraph"/>
        <w:numPr>
          <w:ilvl w:val="0"/>
          <w:numId w:val="67"/>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color w:val="000000" w:themeColor="text1"/>
          <w:szCs w:val="22"/>
          <w:lang w:val="bg-BG"/>
        </w:rPr>
      </w:pPr>
      <w:r w:rsidRPr="0040517A">
        <w:rPr>
          <w:color w:val="000000" w:themeColor="text1"/>
          <w:szCs w:val="22"/>
          <w:lang w:val="bg-BG"/>
        </w:rPr>
        <w:t>Обновяване на политиката за обучение и развитие на човешките ресурси</w:t>
      </w:r>
    </w:p>
    <w:p w:rsidR="00C90B28" w:rsidRPr="0040517A" w:rsidRDefault="00C90B28" w:rsidP="00B664BE">
      <w:pPr>
        <w:pStyle w:val="ListParagraph"/>
        <w:numPr>
          <w:ilvl w:val="0"/>
          <w:numId w:val="67"/>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color w:val="000000" w:themeColor="text1"/>
          <w:szCs w:val="22"/>
          <w:lang w:val="bg-BG"/>
        </w:rPr>
      </w:pPr>
      <w:r w:rsidRPr="0040517A">
        <w:rPr>
          <w:color w:val="000000" w:themeColor="text1"/>
          <w:szCs w:val="22"/>
          <w:lang w:val="bg-BG"/>
        </w:rPr>
        <w:t>Необходимост от реорганизация на функционалната и организационна структура на обучение на предприятията</w:t>
      </w:r>
    </w:p>
    <w:p w:rsidR="00C90B28" w:rsidRPr="0040517A" w:rsidRDefault="00C90B28" w:rsidP="00B664BE">
      <w:pPr>
        <w:pStyle w:val="ListParagraph"/>
        <w:numPr>
          <w:ilvl w:val="0"/>
          <w:numId w:val="67"/>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color w:val="000000" w:themeColor="text1"/>
          <w:szCs w:val="22"/>
          <w:lang w:val="bg-BG"/>
        </w:rPr>
      </w:pPr>
      <w:r w:rsidRPr="0040517A">
        <w:rPr>
          <w:color w:val="000000" w:themeColor="text1"/>
          <w:szCs w:val="22"/>
          <w:lang w:val="bg-BG"/>
        </w:rPr>
        <w:t>Създаване на нова същност и визия на ЦПК към ДП НКЖИ и ЦПК към „БДЖ-Холдинг” ЕАД</w:t>
      </w:r>
    </w:p>
    <w:p w:rsidR="00D56692" w:rsidRPr="0040517A" w:rsidRDefault="00D56692" w:rsidP="00C90B28">
      <w:pPr>
        <w:spacing w:after="120"/>
        <w:jc w:val="both"/>
        <w:rPr>
          <w:rFonts w:ascii="Arial" w:hAnsi="Arial" w:cs="Arial"/>
          <w:b/>
          <w:color w:val="000000" w:themeColor="text1"/>
          <w:sz w:val="22"/>
          <w:szCs w:val="22"/>
          <w:lang w:val="bg-BG"/>
        </w:rPr>
      </w:pPr>
    </w:p>
    <w:p w:rsidR="00C90B28" w:rsidRPr="0040517A" w:rsidRDefault="00C90B28" w:rsidP="00D56692">
      <w:pPr>
        <w:pBdr>
          <w:top w:val="single" w:sz="4" w:space="1" w:color="auto"/>
          <w:left w:val="single" w:sz="4" w:space="4" w:color="auto"/>
          <w:bottom w:val="single" w:sz="4" w:space="1" w:color="auto"/>
          <w:right w:val="single" w:sz="4" w:space="4" w:color="auto"/>
        </w:pBdr>
        <w:shd w:val="clear" w:color="auto" w:fill="FFC000"/>
        <w:spacing w:after="120"/>
        <w:ind w:firstLine="284"/>
        <w:jc w:val="both"/>
        <w:rPr>
          <w:rFonts w:ascii="Arial" w:hAnsi="Arial" w:cs="Arial"/>
          <w:b/>
          <w:color w:val="000000" w:themeColor="text1"/>
          <w:sz w:val="22"/>
          <w:szCs w:val="22"/>
          <w:lang w:val="bg-BG"/>
        </w:rPr>
      </w:pPr>
      <w:r w:rsidRPr="0040517A">
        <w:rPr>
          <w:rFonts w:ascii="Arial" w:hAnsi="Arial" w:cs="Arial"/>
          <w:b/>
          <w:color w:val="000000" w:themeColor="text1"/>
          <w:sz w:val="22"/>
          <w:szCs w:val="22"/>
          <w:lang w:val="bg-BG"/>
        </w:rPr>
        <w:t>Консултантът е посочил конкретни решения, както и възможност за финансиране от различни източници.</w:t>
      </w:r>
    </w:p>
    <w:p w:rsidR="00F54173" w:rsidRPr="0040517A" w:rsidRDefault="00F54173" w:rsidP="007871AB">
      <w:pPr>
        <w:pStyle w:val="Paragraph"/>
        <w:rPr>
          <w:lang w:val="bg-BG"/>
        </w:rPr>
      </w:pPr>
    </w:p>
    <w:p w:rsidR="00C90B28" w:rsidRPr="0040517A" w:rsidRDefault="00C90B28" w:rsidP="00E717A6">
      <w:pPr>
        <w:pStyle w:val="Heading1"/>
        <w:pageBreakBefore/>
        <w:spacing w:before="120"/>
        <w:rPr>
          <w:rFonts w:cs="Arial"/>
          <w:sz w:val="22"/>
          <w:szCs w:val="22"/>
          <w:lang w:val="bg-BG"/>
        </w:rPr>
      </w:pPr>
      <w:bookmarkStart w:id="86" w:name="_Toc365857675"/>
      <w:bookmarkStart w:id="87" w:name="_Toc350125961"/>
      <w:r w:rsidRPr="0040517A">
        <w:rPr>
          <w:rFonts w:cs="Arial"/>
          <w:sz w:val="22"/>
          <w:szCs w:val="22"/>
          <w:lang w:val="bg-BG"/>
        </w:rPr>
        <w:lastRenderedPageBreak/>
        <w:t>РАЗРАБОТВАНЕ И ПРОВЕЖДАНЕ НА ПРОГРАМА ЗА ОБУЧЕНИЕ НА РЪКОВОДНИ СЛУЖИТЕЛИ ОТ ЦЕЛЕВИТЕ ГРУПИ, СЪГЛАСНО ПРИЛОЖЕНИЕ 1 ОТ ТЕХНИЧЕСКАТА СПЕЦИФИКАЦИЯ</w:t>
      </w:r>
      <w:bookmarkEnd w:id="86"/>
    </w:p>
    <w:p w:rsidR="00C90B28" w:rsidRPr="0040517A" w:rsidRDefault="00D56692" w:rsidP="00D56692">
      <w:pPr>
        <w:tabs>
          <w:tab w:val="left" w:pos="709"/>
        </w:tabs>
        <w:spacing w:after="120"/>
        <w:jc w:val="both"/>
        <w:rPr>
          <w:rFonts w:ascii="Arial" w:hAnsi="Arial" w:cs="Arial"/>
          <w:sz w:val="22"/>
          <w:szCs w:val="22"/>
          <w:lang w:val="bg-BG"/>
        </w:rPr>
      </w:pPr>
      <w:r w:rsidRPr="0040517A">
        <w:rPr>
          <w:rFonts w:ascii="Arial" w:hAnsi="Arial" w:cs="Arial"/>
          <w:sz w:val="22"/>
          <w:szCs w:val="22"/>
          <w:lang w:val="bg-BG"/>
        </w:rPr>
        <w:tab/>
      </w:r>
      <w:r w:rsidR="00C90B28" w:rsidRPr="0040517A">
        <w:rPr>
          <w:rFonts w:ascii="Arial" w:hAnsi="Arial" w:cs="Arial"/>
          <w:sz w:val="22"/>
          <w:szCs w:val="22"/>
          <w:lang w:val="bg-BG"/>
        </w:rPr>
        <w:t>Нуждите от обучение бяха преценени основно чрез разговори с Възложителя, ръководството на целевите групи и на база на опита на Консултанта и ключовите му експерти на</w:t>
      </w:r>
      <w:r w:rsidRPr="0040517A">
        <w:rPr>
          <w:rFonts w:ascii="Arial" w:hAnsi="Arial" w:cs="Arial"/>
          <w:sz w:val="22"/>
          <w:szCs w:val="22"/>
          <w:lang w:val="bg-BG"/>
        </w:rPr>
        <w:t xml:space="preserve"> фазата на Встъпителния доклад.</w:t>
      </w:r>
    </w:p>
    <w:p w:rsidR="00EC3E20" w:rsidRPr="0040517A" w:rsidRDefault="00D56692" w:rsidP="00EC3E20">
      <w:pPr>
        <w:tabs>
          <w:tab w:val="left" w:pos="709"/>
        </w:tabs>
        <w:spacing w:after="120"/>
        <w:jc w:val="both"/>
        <w:rPr>
          <w:rFonts w:ascii="Arial" w:hAnsi="Arial" w:cs="Arial"/>
          <w:sz w:val="22"/>
          <w:szCs w:val="22"/>
          <w:lang w:val="bg-BG"/>
        </w:rPr>
      </w:pPr>
      <w:r w:rsidRPr="0040517A">
        <w:rPr>
          <w:rFonts w:ascii="Arial" w:hAnsi="Arial" w:cs="Arial"/>
          <w:sz w:val="22"/>
          <w:szCs w:val="22"/>
          <w:lang w:val="bg-BG"/>
        </w:rPr>
        <w:tab/>
      </w:r>
      <w:r w:rsidR="00C90B28" w:rsidRPr="0040517A">
        <w:rPr>
          <w:rFonts w:ascii="Arial" w:hAnsi="Arial" w:cs="Arial"/>
          <w:sz w:val="22"/>
          <w:szCs w:val="22"/>
          <w:lang w:val="bg-BG"/>
        </w:rPr>
        <w:t>Програмата за обучението беше изготвена до голяма степен съобразно техническото задание на Възложителя.</w:t>
      </w:r>
    </w:p>
    <w:p w:rsidR="00EC3E20" w:rsidRPr="0040517A" w:rsidRDefault="00EC3E20" w:rsidP="00EC3E20">
      <w:pPr>
        <w:tabs>
          <w:tab w:val="left" w:pos="709"/>
        </w:tabs>
        <w:spacing w:after="120"/>
        <w:jc w:val="both"/>
        <w:rPr>
          <w:rFonts w:ascii="Arial" w:hAnsi="Arial" w:cs="Arial"/>
          <w:sz w:val="22"/>
          <w:szCs w:val="22"/>
          <w:lang w:val="bg-BG"/>
        </w:rPr>
      </w:pPr>
      <w:r w:rsidRPr="0040517A">
        <w:rPr>
          <w:rFonts w:ascii="Arial" w:hAnsi="Arial" w:cs="Arial"/>
          <w:sz w:val="22"/>
          <w:szCs w:val="22"/>
          <w:lang w:val="bg-BG"/>
        </w:rPr>
        <w:tab/>
      </w:r>
      <w:r w:rsidR="00C90B28" w:rsidRPr="0040517A">
        <w:rPr>
          <w:rFonts w:ascii="Arial" w:hAnsi="Arial" w:cs="Arial"/>
          <w:sz w:val="22"/>
          <w:szCs w:val="22"/>
          <w:lang w:val="bg-BG"/>
        </w:rPr>
        <w:t>Общата цел на програмата е да се подготвят целевите групи за оптимизирането на дейността, свързана със стратегическото планиране на човешкия ка</w:t>
      </w:r>
      <w:r w:rsidRPr="0040517A">
        <w:rPr>
          <w:rFonts w:ascii="Arial" w:hAnsi="Arial" w:cs="Arial"/>
          <w:sz w:val="22"/>
          <w:szCs w:val="22"/>
          <w:lang w:val="bg-BG"/>
        </w:rPr>
        <w:t xml:space="preserve">питал, както и за подготовката </w:t>
      </w:r>
      <w:r w:rsidR="00C90B28" w:rsidRPr="0040517A">
        <w:rPr>
          <w:rFonts w:ascii="Arial" w:hAnsi="Arial" w:cs="Arial"/>
          <w:sz w:val="22"/>
          <w:szCs w:val="22"/>
          <w:lang w:val="bg-BG"/>
        </w:rPr>
        <w:t>на детайлен план за реализацията му с конкретни мерки, които са част от цялостната стратегическа Програма за реформи в железопътния сектор, която включва преструктуриране, обучение на служителите и прог</w:t>
      </w:r>
      <w:r w:rsidRPr="0040517A">
        <w:rPr>
          <w:rFonts w:ascii="Arial" w:hAnsi="Arial" w:cs="Arial"/>
          <w:sz w:val="22"/>
          <w:szCs w:val="22"/>
          <w:lang w:val="bg-BG"/>
        </w:rPr>
        <w:t>рама за развитие на мениджмънта.</w:t>
      </w:r>
    </w:p>
    <w:p w:rsidR="00C90B28" w:rsidRPr="0040517A" w:rsidRDefault="00EC3E20" w:rsidP="00D56692">
      <w:pPr>
        <w:tabs>
          <w:tab w:val="left" w:pos="709"/>
        </w:tabs>
        <w:spacing w:after="120"/>
        <w:jc w:val="both"/>
        <w:rPr>
          <w:rFonts w:ascii="Arial" w:hAnsi="Arial" w:cs="Arial"/>
          <w:sz w:val="22"/>
          <w:szCs w:val="22"/>
          <w:lang w:val="bg-BG"/>
        </w:rPr>
      </w:pPr>
      <w:r w:rsidRPr="0040517A">
        <w:rPr>
          <w:rFonts w:ascii="Arial" w:hAnsi="Arial" w:cs="Arial"/>
          <w:sz w:val="22"/>
          <w:szCs w:val="22"/>
          <w:lang w:val="bg-BG"/>
        </w:rPr>
        <w:tab/>
        <w:t xml:space="preserve">Това налага изграждането на </w:t>
      </w:r>
      <w:r w:rsidR="00C90B28" w:rsidRPr="0040517A">
        <w:rPr>
          <w:rFonts w:ascii="Arial" w:hAnsi="Arial" w:cs="Arial"/>
          <w:sz w:val="22"/>
          <w:szCs w:val="22"/>
          <w:lang w:val="bg-BG"/>
        </w:rPr>
        <w:t xml:space="preserve">цялостен подход, политики, програми, правила, системи и механизми за управление </w:t>
      </w:r>
      <w:r w:rsidRPr="0040517A">
        <w:rPr>
          <w:rFonts w:ascii="Arial" w:hAnsi="Arial" w:cs="Arial"/>
          <w:sz w:val="22"/>
          <w:szCs w:val="22"/>
          <w:lang w:val="bg-BG"/>
        </w:rPr>
        <w:t>и развитие на човешкия капитал.</w:t>
      </w:r>
    </w:p>
    <w:p w:rsidR="00C90B28" w:rsidRPr="0040517A" w:rsidRDefault="00C90B28" w:rsidP="00D56692">
      <w:pPr>
        <w:spacing w:after="120"/>
        <w:jc w:val="both"/>
        <w:rPr>
          <w:rFonts w:ascii="Arial" w:hAnsi="Arial" w:cs="Arial"/>
          <w:sz w:val="22"/>
          <w:szCs w:val="22"/>
          <w:lang w:val="bg-BG"/>
        </w:rPr>
      </w:pPr>
      <w:r w:rsidRPr="0040517A">
        <w:rPr>
          <w:rFonts w:ascii="Arial" w:hAnsi="Arial" w:cs="Arial"/>
          <w:sz w:val="22"/>
          <w:szCs w:val="22"/>
          <w:lang w:val="bg-BG"/>
        </w:rPr>
        <w:t>Нашето предложение за разпределение на броя на обучаваните лица</w:t>
      </w:r>
      <w:r w:rsidR="00EC3E20" w:rsidRPr="0040517A">
        <w:rPr>
          <w:rFonts w:ascii="Arial" w:hAnsi="Arial" w:cs="Arial"/>
          <w:sz w:val="22"/>
          <w:szCs w:val="22"/>
          <w:lang w:val="bg-BG"/>
        </w:rPr>
        <w:t xml:space="preserve"> по целеви групи </w:t>
      </w:r>
      <w:r w:rsidRPr="0040517A">
        <w:rPr>
          <w:rFonts w:ascii="Arial" w:hAnsi="Arial" w:cs="Arial"/>
          <w:sz w:val="22"/>
          <w:szCs w:val="22"/>
          <w:lang w:val="bg-BG"/>
        </w:rPr>
        <w:t>за всеки модул беше съгласувано с Възложителя и включва следните групи обучаеми:</w:t>
      </w:r>
    </w:p>
    <w:p w:rsidR="00C90B28" w:rsidRPr="0040517A" w:rsidRDefault="00EC3E20" w:rsidP="00B664BE">
      <w:pPr>
        <w:pStyle w:val="ListParagraph"/>
        <w:numPr>
          <w:ilvl w:val="0"/>
          <w:numId w:val="70"/>
        </w:numPr>
        <w:autoSpaceDN w:val="0"/>
        <w:spacing w:after="120"/>
        <w:contextualSpacing w:val="0"/>
        <w:jc w:val="both"/>
        <w:rPr>
          <w:szCs w:val="22"/>
          <w:lang w:val="bg-BG"/>
        </w:rPr>
      </w:pPr>
      <w:r w:rsidRPr="0040517A">
        <w:rPr>
          <w:szCs w:val="22"/>
          <w:lang w:val="bg-BG"/>
        </w:rPr>
        <w:t xml:space="preserve">ДП </w:t>
      </w:r>
      <w:r w:rsidR="00C90B28" w:rsidRPr="0040517A">
        <w:rPr>
          <w:szCs w:val="22"/>
          <w:lang w:val="bg-BG"/>
        </w:rPr>
        <w:t>НКЖИ</w:t>
      </w:r>
      <w:r w:rsidRPr="0040517A">
        <w:rPr>
          <w:szCs w:val="22"/>
          <w:lang w:val="bg-BG"/>
        </w:rPr>
        <w:t xml:space="preserve"> - 3 експерта</w:t>
      </w:r>
    </w:p>
    <w:p w:rsidR="00C90B28" w:rsidRPr="0040517A" w:rsidRDefault="00C90B28" w:rsidP="00B664BE">
      <w:pPr>
        <w:pStyle w:val="ListParagraph"/>
        <w:numPr>
          <w:ilvl w:val="0"/>
          <w:numId w:val="70"/>
        </w:numPr>
        <w:autoSpaceDN w:val="0"/>
        <w:spacing w:after="120"/>
        <w:contextualSpacing w:val="0"/>
        <w:jc w:val="both"/>
        <w:rPr>
          <w:szCs w:val="22"/>
          <w:lang w:val="bg-BG"/>
        </w:rPr>
      </w:pPr>
      <w:r w:rsidRPr="0040517A">
        <w:rPr>
          <w:szCs w:val="22"/>
          <w:lang w:val="bg-BG"/>
        </w:rPr>
        <w:t>„</w:t>
      </w:r>
      <w:r w:rsidR="003768D1">
        <w:rPr>
          <w:szCs w:val="22"/>
          <w:lang w:val="bg-BG"/>
        </w:rPr>
        <w:t>Холдинг БДЖ</w:t>
      </w:r>
      <w:r w:rsidRPr="0040517A">
        <w:rPr>
          <w:szCs w:val="22"/>
          <w:lang w:val="bg-BG"/>
        </w:rPr>
        <w:t>” ЕАД</w:t>
      </w:r>
      <w:r w:rsidR="00EC3E20" w:rsidRPr="0040517A">
        <w:rPr>
          <w:szCs w:val="22"/>
          <w:lang w:val="bg-BG"/>
        </w:rPr>
        <w:t xml:space="preserve"> </w:t>
      </w:r>
      <w:r w:rsidRPr="0040517A">
        <w:rPr>
          <w:szCs w:val="22"/>
          <w:lang w:val="bg-BG"/>
        </w:rPr>
        <w:t>- 2 експерта</w:t>
      </w:r>
    </w:p>
    <w:p w:rsidR="00C90B28" w:rsidRPr="0040517A" w:rsidRDefault="00C90B28" w:rsidP="00B664BE">
      <w:pPr>
        <w:pStyle w:val="ListParagraph"/>
        <w:numPr>
          <w:ilvl w:val="0"/>
          <w:numId w:val="70"/>
        </w:numPr>
        <w:autoSpaceDN w:val="0"/>
        <w:spacing w:after="120"/>
        <w:contextualSpacing w:val="0"/>
        <w:jc w:val="both"/>
        <w:rPr>
          <w:szCs w:val="22"/>
          <w:lang w:val="bg-BG"/>
        </w:rPr>
      </w:pPr>
      <w:r w:rsidRPr="0040517A">
        <w:rPr>
          <w:szCs w:val="22"/>
          <w:lang w:val="bg-BG"/>
        </w:rPr>
        <w:t>„БДЖ</w:t>
      </w:r>
      <w:r w:rsidR="00EC3E20" w:rsidRPr="0040517A">
        <w:rPr>
          <w:szCs w:val="22"/>
          <w:lang w:val="bg-BG"/>
        </w:rPr>
        <w:t xml:space="preserve"> </w:t>
      </w:r>
      <w:r w:rsidRPr="0040517A">
        <w:rPr>
          <w:szCs w:val="22"/>
          <w:lang w:val="bg-BG"/>
        </w:rPr>
        <w:t>- Пътнически превози” ЕООД – 3 експерта</w:t>
      </w:r>
    </w:p>
    <w:p w:rsidR="00C90B28" w:rsidRPr="0040517A" w:rsidRDefault="00C90B28" w:rsidP="00B664BE">
      <w:pPr>
        <w:pStyle w:val="ListParagraph"/>
        <w:numPr>
          <w:ilvl w:val="0"/>
          <w:numId w:val="70"/>
        </w:numPr>
        <w:autoSpaceDN w:val="0"/>
        <w:spacing w:after="120"/>
        <w:contextualSpacing w:val="0"/>
        <w:jc w:val="both"/>
        <w:rPr>
          <w:szCs w:val="22"/>
          <w:lang w:val="bg-BG"/>
        </w:rPr>
      </w:pPr>
      <w:r w:rsidRPr="0040517A">
        <w:rPr>
          <w:szCs w:val="22"/>
          <w:lang w:val="bg-BG"/>
        </w:rPr>
        <w:t>„БДЖ</w:t>
      </w:r>
      <w:r w:rsidR="00EC3E20" w:rsidRPr="0040517A">
        <w:rPr>
          <w:szCs w:val="22"/>
          <w:lang w:val="bg-BG"/>
        </w:rPr>
        <w:t xml:space="preserve"> </w:t>
      </w:r>
      <w:r w:rsidRPr="0040517A">
        <w:rPr>
          <w:szCs w:val="22"/>
          <w:lang w:val="bg-BG"/>
        </w:rPr>
        <w:t>- Товарни превози” ЕООД</w:t>
      </w:r>
      <w:r w:rsidR="00EC3E20" w:rsidRPr="0040517A">
        <w:rPr>
          <w:szCs w:val="22"/>
          <w:lang w:val="bg-BG"/>
        </w:rPr>
        <w:t xml:space="preserve"> </w:t>
      </w:r>
      <w:r w:rsidRPr="0040517A">
        <w:rPr>
          <w:szCs w:val="22"/>
          <w:lang w:val="bg-BG"/>
        </w:rPr>
        <w:t>- 3 експерта</w:t>
      </w:r>
    </w:p>
    <w:p w:rsidR="00C90B28" w:rsidRPr="0040517A" w:rsidRDefault="00C90B28" w:rsidP="00B664BE">
      <w:pPr>
        <w:pStyle w:val="ListParagraph"/>
        <w:numPr>
          <w:ilvl w:val="0"/>
          <w:numId w:val="70"/>
        </w:numPr>
        <w:autoSpaceDN w:val="0"/>
        <w:spacing w:after="120"/>
        <w:contextualSpacing w:val="0"/>
        <w:jc w:val="both"/>
        <w:rPr>
          <w:szCs w:val="22"/>
          <w:lang w:val="bg-BG"/>
        </w:rPr>
      </w:pPr>
      <w:r w:rsidRPr="0040517A">
        <w:rPr>
          <w:szCs w:val="22"/>
          <w:lang w:val="bg-BG"/>
        </w:rPr>
        <w:t>ИА „Железопътна администрация”</w:t>
      </w:r>
      <w:r w:rsidR="00EC3E20" w:rsidRPr="0040517A">
        <w:rPr>
          <w:szCs w:val="22"/>
          <w:lang w:val="bg-BG"/>
        </w:rPr>
        <w:t xml:space="preserve"> </w:t>
      </w:r>
      <w:r w:rsidRPr="0040517A">
        <w:rPr>
          <w:szCs w:val="22"/>
          <w:lang w:val="bg-BG"/>
        </w:rPr>
        <w:t>- 2 експерта</w:t>
      </w:r>
    </w:p>
    <w:p w:rsidR="00C90B28" w:rsidRPr="0040517A" w:rsidRDefault="00C90B28" w:rsidP="00B664BE">
      <w:pPr>
        <w:pStyle w:val="ListParagraph"/>
        <w:numPr>
          <w:ilvl w:val="0"/>
          <w:numId w:val="70"/>
        </w:numPr>
        <w:autoSpaceDN w:val="0"/>
        <w:spacing w:after="120"/>
        <w:contextualSpacing w:val="0"/>
        <w:jc w:val="both"/>
        <w:rPr>
          <w:szCs w:val="22"/>
          <w:lang w:val="bg-BG"/>
        </w:rPr>
      </w:pPr>
      <w:r w:rsidRPr="0040517A">
        <w:rPr>
          <w:szCs w:val="22"/>
          <w:lang w:val="bg-BG"/>
        </w:rPr>
        <w:t xml:space="preserve">Дирекциите към МТИТС (Дирекция „Национална транспорта политика”, Дирекция </w:t>
      </w:r>
      <w:r w:rsidR="00EC3E20" w:rsidRPr="0040517A">
        <w:rPr>
          <w:bCs/>
          <w:szCs w:val="22"/>
          <w:shd w:val="clear" w:color="auto" w:fill="FFFFFF"/>
          <w:lang w:val="bg-BG"/>
        </w:rPr>
        <w:t>"Контрол върху дей</w:t>
      </w:r>
      <w:r w:rsidRPr="0040517A">
        <w:rPr>
          <w:bCs/>
          <w:szCs w:val="22"/>
          <w:shd w:val="clear" w:color="auto" w:fill="FFFFFF"/>
          <w:lang w:val="bg-BG"/>
        </w:rPr>
        <w:t>ността на</w:t>
      </w:r>
      <w:r w:rsidR="00EC3E20" w:rsidRPr="0040517A">
        <w:rPr>
          <w:bCs/>
          <w:szCs w:val="22"/>
          <w:shd w:val="clear" w:color="auto" w:fill="FFFFFF"/>
          <w:lang w:val="bg-BG"/>
        </w:rPr>
        <w:t xml:space="preserve"> търговските дружества и държав</w:t>
      </w:r>
      <w:r w:rsidRPr="0040517A">
        <w:rPr>
          <w:bCs/>
          <w:szCs w:val="22"/>
          <w:shd w:val="clear" w:color="auto" w:fill="FFFFFF"/>
          <w:lang w:val="bg-BG"/>
        </w:rPr>
        <w:t>ните предприятия"</w:t>
      </w:r>
      <w:r w:rsidR="00EC3E20" w:rsidRPr="0040517A">
        <w:rPr>
          <w:bCs/>
          <w:szCs w:val="22"/>
          <w:shd w:val="clear" w:color="auto" w:fill="FFFFFF"/>
          <w:lang w:val="bg-BG"/>
        </w:rPr>
        <w:t xml:space="preserve"> </w:t>
      </w:r>
      <w:r w:rsidRPr="0040517A">
        <w:rPr>
          <w:szCs w:val="22"/>
          <w:lang w:val="bg-BG"/>
        </w:rPr>
        <w:t>и Дирекция</w:t>
      </w:r>
      <w:r w:rsidR="00EC3E20" w:rsidRPr="0040517A">
        <w:rPr>
          <w:szCs w:val="22"/>
          <w:lang w:val="bg-BG"/>
        </w:rPr>
        <w:t xml:space="preserve"> ”</w:t>
      </w:r>
      <w:r w:rsidR="003768D1" w:rsidRPr="0040517A">
        <w:rPr>
          <w:szCs w:val="22"/>
          <w:lang w:val="bg-BG"/>
        </w:rPr>
        <w:t>Координация</w:t>
      </w:r>
      <w:r w:rsidRPr="0040517A">
        <w:rPr>
          <w:szCs w:val="22"/>
          <w:lang w:val="bg-BG"/>
        </w:rPr>
        <w:t xml:space="preserve"> на програми и проекти”) - 3 експерта.</w:t>
      </w:r>
    </w:p>
    <w:p w:rsidR="00EC3E20" w:rsidRPr="0040517A" w:rsidRDefault="00EC3E20" w:rsidP="00D56692">
      <w:pPr>
        <w:spacing w:after="120"/>
        <w:rPr>
          <w:rFonts w:ascii="Arial" w:hAnsi="Arial" w:cs="Arial"/>
          <w:b/>
          <w:sz w:val="28"/>
          <w:szCs w:val="28"/>
          <w:lang w:val="bg-BG"/>
        </w:rPr>
      </w:pPr>
    </w:p>
    <w:p w:rsidR="00C90B28" w:rsidRPr="003768D1" w:rsidRDefault="003768D1" w:rsidP="00EC3E20">
      <w:pPr>
        <w:pBdr>
          <w:top w:val="single" w:sz="4" w:space="1" w:color="auto"/>
          <w:left w:val="single" w:sz="4" w:space="4" w:color="auto"/>
          <w:bottom w:val="single" w:sz="4" w:space="1" w:color="auto"/>
          <w:right w:val="single" w:sz="4" w:space="4" w:color="auto"/>
        </w:pBdr>
        <w:shd w:val="clear" w:color="auto" w:fill="FFC000"/>
        <w:spacing w:after="120"/>
        <w:rPr>
          <w:rFonts w:ascii="Arial" w:hAnsi="Arial" w:cs="Arial"/>
          <w:b/>
          <w:sz w:val="22"/>
          <w:szCs w:val="22"/>
          <w:lang w:val="bg-BG"/>
        </w:rPr>
      </w:pPr>
      <w:r>
        <w:rPr>
          <w:rFonts w:ascii="Arial" w:hAnsi="Arial" w:cs="Arial"/>
          <w:b/>
          <w:sz w:val="22"/>
          <w:szCs w:val="22"/>
          <w:lang w:val="bg-BG"/>
        </w:rPr>
        <w:t>И</w:t>
      </w:r>
      <w:r w:rsidRPr="003768D1">
        <w:rPr>
          <w:rFonts w:ascii="Arial" w:hAnsi="Arial" w:cs="Arial"/>
          <w:b/>
          <w:sz w:val="22"/>
          <w:szCs w:val="22"/>
          <w:lang w:val="bg-BG"/>
        </w:rPr>
        <w:t>зводи и препоръки</w:t>
      </w:r>
      <w:r>
        <w:rPr>
          <w:rFonts w:ascii="Arial" w:hAnsi="Arial" w:cs="Arial"/>
          <w:b/>
          <w:sz w:val="22"/>
          <w:szCs w:val="22"/>
          <w:lang w:val="bg-BG"/>
        </w:rPr>
        <w:t>:</w:t>
      </w:r>
    </w:p>
    <w:p w:rsidR="00C90B28" w:rsidRPr="0040517A" w:rsidRDefault="00C90B28" w:rsidP="00B664BE">
      <w:pPr>
        <w:numPr>
          <w:ilvl w:val="0"/>
          <w:numId w:val="69"/>
        </w:num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sz w:val="22"/>
          <w:szCs w:val="22"/>
          <w:lang w:val="bg-BG"/>
        </w:rPr>
      </w:pPr>
      <w:r w:rsidRPr="0040517A">
        <w:rPr>
          <w:rFonts w:ascii="Arial" w:hAnsi="Arial" w:cs="Arial"/>
          <w:sz w:val="22"/>
          <w:szCs w:val="22"/>
          <w:lang w:val="bg-BG"/>
        </w:rPr>
        <w:t xml:space="preserve">Тематиката на проведените обучения на територията на Р България е изключително полезна за целевите групи. Обучаемите подходиха сериозно и отговорно при възприемане на учебния материал. Консултантът препоръчва такива обучения да се провеждат  поне веднъж в годината, като броят на обучаемите и обхватът на целевите групи (като длъжности) се разшири. </w:t>
      </w:r>
    </w:p>
    <w:p w:rsidR="00C90B28" w:rsidRPr="0040517A" w:rsidRDefault="00C90B28" w:rsidP="00B664BE">
      <w:pPr>
        <w:pStyle w:val="ListParagraph"/>
        <w:numPr>
          <w:ilvl w:val="0"/>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По време на учебните посещения в 4-те страни, членки на ЕС, обучаемите имаха възможност за осъществяване на контакт и дискусии помежду си по общи пр</w:t>
      </w:r>
      <w:r w:rsidR="003768D1">
        <w:rPr>
          <w:lang w:val="bg-BG"/>
        </w:rPr>
        <w:t>облеми в жп сектора в България.</w:t>
      </w:r>
    </w:p>
    <w:p w:rsidR="00C90B28" w:rsidRPr="0040517A" w:rsidRDefault="00C90B28" w:rsidP="00B664BE">
      <w:pPr>
        <w:pStyle w:val="ListParagraph"/>
        <w:numPr>
          <w:ilvl w:val="0"/>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Да се засили мотивацията на служители и обучение на персонала (от най-ниско до най-високо ниво), за да са наясно с мисията, визията и стратегията на компанията.</w:t>
      </w:r>
    </w:p>
    <w:p w:rsidR="00C90B28" w:rsidRPr="0040517A" w:rsidRDefault="00C90B28" w:rsidP="00B664BE">
      <w:pPr>
        <w:pStyle w:val="ListParagraph"/>
        <w:numPr>
          <w:ilvl w:val="0"/>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 xml:space="preserve">Засилване на контактите, срещите и обсъжданията между всички целеви групи (всички железопътни дружества и отдели в МТИТС, свързани с железопътния </w:t>
      </w:r>
      <w:r w:rsidRPr="0040517A">
        <w:rPr>
          <w:lang w:val="bg-BG"/>
        </w:rPr>
        <w:lastRenderedPageBreak/>
        <w:t>транспорт) за съвместно решаване на проблемите в сектора и оптимизация на ресурсите.</w:t>
      </w:r>
    </w:p>
    <w:p w:rsidR="00C90B28" w:rsidRPr="0040517A" w:rsidRDefault="00C90B28" w:rsidP="00B664BE">
      <w:pPr>
        <w:pStyle w:val="ListParagraph"/>
        <w:numPr>
          <w:ilvl w:val="0"/>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По време на учебните посещения в 4-те страни, членки на ЕС, обучаемите имаха възможност за контакти с мениджъри и представители на железопътния сектор в Румъния, Полша, Австрия и Германия, които ще доведат до засилен обмен на информация в бъдеще.</w:t>
      </w:r>
    </w:p>
    <w:p w:rsidR="00C90B28" w:rsidRPr="0040517A" w:rsidRDefault="00C90B28" w:rsidP="00B664BE">
      <w:pPr>
        <w:numPr>
          <w:ilvl w:val="0"/>
          <w:numId w:val="69"/>
        </w:numPr>
        <w:pBdr>
          <w:top w:val="single" w:sz="4" w:space="1" w:color="auto"/>
          <w:left w:val="single" w:sz="4" w:space="4" w:color="auto"/>
          <w:bottom w:val="single" w:sz="4" w:space="1" w:color="auto"/>
          <w:right w:val="single" w:sz="4" w:space="4" w:color="auto"/>
        </w:pBdr>
        <w:shd w:val="clear" w:color="auto" w:fill="FFC000"/>
        <w:spacing w:after="120"/>
        <w:jc w:val="both"/>
        <w:rPr>
          <w:rFonts w:ascii="Arial" w:hAnsi="Arial" w:cs="Arial"/>
          <w:sz w:val="22"/>
          <w:szCs w:val="22"/>
          <w:lang w:val="bg-BG"/>
        </w:rPr>
      </w:pPr>
      <w:r w:rsidRPr="0040517A">
        <w:rPr>
          <w:rFonts w:ascii="Arial" w:hAnsi="Arial" w:cs="Arial"/>
          <w:sz w:val="22"/>
          <w:szCs w:val="22"/>
          <w:lang w:val="bg-BG"/>
        </w:rPr>
        <w:t>Изводи за приложение на добри практики:</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Стимулиране на националното производство и участие на местни фирми в модернизацията и реконструкцията на железопътния транспорт</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Силна връзка между бизнеса</w:t>
      </w:r>
      <w:r w:rsidR="00EC3E20" w:rsidRPr="0040517A">
        <w:rPr>
          <w:lang w:val="bg-BG"/>
        </w:rPr>
        <w:t xml:space="preserve"> </w:t>
      </w:r>
      <w:r w:rsidR="003768D1">
        <w:rPr>
          <w:lang w:val="bg-BG"/>
        </w:rPr>
        <w:t>–</w:t>
      </w:r>
      <w:r w:rsidRPr="0040517A">
        <w:rPr>
          <w:lang w:val="bg-BG"/>
        </w:rPr>
        <w:t xml:space="preserve"> университетите</w:t>
      </w:r>
      <w:r w:rsidR="003768D1">
        <w:rPr>
          <w:lang w:val="bg-BG"/>
        </w:rPr>
        <w:t xml:space="preserve"> </w:t>
      </w:r>
      <w:r w:rsidRPr="0040517A">
        <w:rPr>
          <w:lang w:val="bg-BG"/>
        </w:rPr>
        <w:t>- държавните железопътни дружества в няколко направления:</w:t>
      </w:r>
    </w:p>
    <w:p w:rsidR="00C90B28" w:rsidRPr="0040517A" w:rsidRDefault="00C90B28" w:rsidP="00B664BE">
      <w:pPr>
        <w:pStyle w:val="ListParagraph"/>
        <w:numPr>
          <w:ilvl w:val="2"/>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Обучение на висококвалифицирани кадри и курсове за продължаващо обучение, в това число и обучение по съвременни технологии в железопътния сектор.</w:t>
      </w:r>
    </w:p>
    <w:p w:rsidR="00C90B28" w:rsidRPr="0040517A" w:rsidRDefault="00C90B28" w:rsidP="00B664BE">
      <w:pPr>
        <w:pStyle w:val="ListParagraph"/>
        <w:numPr>
          <w:ilvl w:val="2"/>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Развитие на иновациите.</w:t>
      </w:r>
    </w:p>
    <w:p w:rsidR="00C90B28" w:rsidRPr="0040517A" w:rsidRDefault="00C90B28" w:rsidP="00B664BE">
      <w:pPr>
        <w:pStyle w:val="ListParagraph"/>
        <w:numPr>
          <w:ilvl w:val="2"/>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Съвместно формиране на политиката на държавата в областта на железопътния транспорт.</w:t>
      </w:r>
    </w:p>
    <w:p w:rsidR="00C90B28" w:rsidRPr="0040517A" w:rsidRDefault="00C90B28" w:rsidP="00B664BE">
      <w:pPr>
        <w:pStyle w:val="ListParagraph"/>
        <w:numPr>
          <w:ilvl w:val="2"/>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Отразяване на преносимите ключови компетенции в учебните програми.</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Стимулиране с участие на местната власт на навлизането на регионални частни железопътни пътнически оператори с цел подобряване на качеството на услугата за населението.</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Силно присъствие на информационните технологии в системите за управление на чове</w:t>
      </w:r>
      <w:r w:rsidR="003768D1">
        <w:rPr>
          <w:lang w:val="bg-BG"/>
        </w:rPr>
        <w:t>ш</w:t>
      </w:r>
      <w:r w:rsidRPr="0040517A">
        <w:rPr>
          <w:lang w:val="bg-BG"/>
        </w:rPr>
        <w:t xml:space="preserve">ките ресурси в жп дружествата и във всички </w:t>
      </w:r>
      <w:r w:rsidR="003768D1" w:rsidRPr="0040517A">
        <w:rPr>
          <w:lang w:val="bg-BG"/>
        </w:rPr>
        <w:t>техни</w:t>
      </w:r>
      <w:r w:rsidRPr="0040517A">
        <w:rPr>
          <w:lang w:val="bg-BG"/>
        </w:rPr>
        <w:t xml:space="preserve"> дейности.</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Закупуване на нов подвижен състав с ниска консумация на електрическа енергия</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Развитие на интермо</w:t>
      </w:r>
      <w:r w:rsidR="003768D1">
        <w:rPr>
          <w:lang w:val="bg-BG"/>
        </w:rPr>
        <w:t>далните терминали.</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Стимулиране на интермодалността на товарните превози и развитие на пристанищата и тяхната инфраструктура. Развитие на логистичната връзка между отделните товарни превозвачи.</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Използване на Connecting Europe за подобряване на жп инфраструктурата и модернизация на подвижния състав по общи коридори.</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Създаване на Железопътен фонд за финансиране на инвестициите в железопътната инфраструктура (моделът на Полша набира средства от данъка върху горивата).</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 xml:space="preserve">Създаване на Съвет на железопътните оператори, където инвестиционните предложения на инфраструктурата се обсъждат с представители на операторите или по отношение на очакваните резултати или за възможността за изпълнение поради планови влакови прозорци. Този съвет </w:t>
      </w:r>
      <w:r w:rsidRPr="0040517A">
        <w:rPr>
          <w:lang w:val="bg-BG"/>
        </w:rPr>
        <w:lastRenderedPageBreak/>
        <w:t xml:space="preserve">да действа както при подготовката, така и при изпълнението на дейностите след възлагане на поръчката. </w:t>
      </w:r>
    </w:p>
    <w:p w:rsidR="00C90B28" w:rsidRPr="0040517A" w:rsidRDefault="003768D1"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Pr>
          <w:lang w:val="bg-BG"/>
        </w:rPr>
        <w:t>Всички</w:t>
      </w:r>
      <w:r w:rsidR="00C90B28" w:rsidRPr="0040517A">
        <w:rPr>
          <w:lang w:val="bg-BG"/>
        </w:rPr>
        <w:t xml:space="preserve"> планирани разходи за модернизация на жп инфраструктура да бъдат включени в Многогодишна инвестиционна програма, приета от Министерския съвет, което е правителствена гаранция за плащане и може да послужи като основа за сключване на договори с изпълнители за период повече от една година.</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Създаване на самостоятелно подразделение по т</w:t>
      </w:r>
      <w:r w:rsidR="003768D1">
        <w:rPr>
          <w:lang w:val="bg-BG"/>
        </w:rPr>
        <w:t>елекомуникации в рамките на ДП НКЖИ</w:t>
      </w:r>
      <w:r w:rsidRPr="0040517A">
        <w:rPr>
          <w:lang w:val="bg-BG"/>
        </w:rPr>
        <w:t>, насочено към предоставяне на широка гама висококачествени телекомуникационни услуги за нуждите на железопътната инфраструктура и нейната основна дейност, железопътните оператори, бизнеса и населението, носещи допълнителни приходи: всички видове гласови услуги; сигурен и надежден трансфер на големи обеми данни при широка гама гарантирани скорости. допълнителни услуги; интелигентни мрежови услуги; IP виртуални частни мрежи.</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Закупуване на нов подвижен състав за пътническите железопътни превози с ниска консумация на електрическа енергия с финансовата подкрепа на Европейски фондове.</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Разработване и функциониране на интегрирана железопътна информационна система (включваща жп инфраструктура и жп превозвачите).</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Изграждане на регионални центрове за управление на движението.</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Внедряване на съвременна измервателна техника за състоянието на инфраструктурата и системите, както и за състоянието на подвижния състав и внедряване на обща информационна система за отчитане, анализ и планиране на ремонтните дейности.</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Използване на незаети зони и/или свободни сгради около жп гарите на базата на публично-частното партньорство.</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lang w:val="bg-BG"/>
        </w:rPr>
        <w:t>Провеждане на периодични обучения на служителите от държавните компании</w:t>
      </w:r>
      <w:r w:rsidR="00EC3E20" w:rsidRPr="0040517A">
        <w:rPr>
          <w:lang w:val="bg-BG"/>
        </w:rPr>
        <w:t xml:space="preserve"> </w:t>
      </w:r>
      <w:r w:rsidRPr="0040517A">
        <w:rPr>
          <w:lang w:val="bg-BG"/>
        </w:rPr>
        <w:t>- лидерство, управление на ресурсите, нови технологии, като за тази цел може да се използва и ОП „Човешки ресурси”, както и други форми на обучение.</w:t>
      </w:r>
    </w:p>
    <w:p w:rsidR="00C90B28" w:rsidRPr="0040517A" w:rsidRDefault="00C90B28" w:rsidP="00B664BE">
      <w:pPr>
        <w:pStyle w:val="ListParagraph"/>
        <w:numPr>
          <w:ilvl w:val="1"/>
          <w:numId w:val="69"/>
        </w:numPr>
        <w:pBdr>
          <w:top w:val="single" w:sz="4" w:space="1" w:color="auto"/>
          <w:left w:val="single" w:sz="4" w:space="4" w:color="auto"/>
          <w:bottom w:val="single" w:sz="4" w:space="1" w:color="auto"/>
          <w:right w:val="single" w:sz="4" w:space="4" w:color="auto"/>
        </w:pBdr>
        <w:shd w:val="clear" w:color="auto" w:fill="FFC000"/>
        <w:spacing w:after="120"/>
        <w:contextualSpacing w:val="0"/>
        <w:jc w:val="both"/>
        <w:rPr>
          <w:lang w:val="bg-BG"/>
        </w:rPr>
      </w:pPr>
      <w:r w:rsidRPr="0040517A">
        <w:rPr>
          <w:szCs w:val="22"/>
          <w:lang w:val="bg-BG"/>
        </w:rPr>
        <w:t>Изграждането на съоръжения за курсове за обучение, свързани с технологиите за сигнализация и телекомуникации, закупуване на нов подвижен състав (локомотивни симулатори) и други.</w:t>
      </w:r>
      <w:bookmarkEnd w:id="87"/>
    </w:p>
    <w:sectPr w:rsidR="00C90B28" w:rsidRPr="0040517A" w:rsidSect="003F06E2">
      <w:headerReference w:type="even" r:id="rId11"/>
      <w:headerReference w:type="default" r:id="rId12"/>
      <w:footerReference w:type="even" r:id="rId13"/>
      <w:footerReference w:type="default" r:id="rId14"/>
      <w:headerReference w:type="first" r:id="rId15"/>
      <w:pgSz w:w="12240" w:h="15840"/>
      <w:pgMar w:top="1440" w:right="1440" w:bottom="1440" w:left="1440"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E19" w:rsidRDefault="00914E19">
      <w:r>
        <w:separator/>
      </w:r>
    </w:p>
  </w:endnote>
  <w:endnote w:type="continuationSeparator" w:id="0">
    <w:p w:rsidR="00914E19" w:rsidRDefault="0091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balinGraphStd-Book">
    <w:altName w:val="Times New Roman"/>
    <w:panose1 w:val="00000000000000000000"/>
    <w:charset w:val="00"/>
    <w:family w:val="roman"/>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uturaA Bk BT">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E1)">
    <w:altName w:val="Arial"/>
    <w:panose1 w:val="00000000000000000000"/>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Franklin Gothic Demi Cond">
    <w:panose1 w:val="020B07060304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514159"/>
      <w:docPartObj>
        <w:docPartGallery w:val="Page Numbers (Bottom of Page)"/>
        <w:docPartUnique/>
      </w:docPartObj>
    </w:sdtPr>
    <w:sdtEndPr/>
    <w:sdtContent>
      <w:p w:rsidR="00537674" w:rsidRPr="00CD42A6" w:rsidRDefault="00537674" w:rsidP="00797108">
        <w:pPr>
          <w:pStyle w:val="Footer"/>
          <w:jc w:val="right"/>
          <w:rPr>
            <w:rFonts w:ascii="Arial" w:hAnsi="Arial" w:cs="Arial"/>
            <w:lang w:val="bg-BG"/>
          </w:rPr>
        </w:pPr>
        <w:r w:rsidRPr="00CD42A6">
          <w:rPr>
            <w:rFonts w:ascii="Arial" w:hAnsi="Arial" w:cs="Arial"/>
          </w:rPr>
          <w:fldChar w:fldCharType="begin"/>
        </w:r>
        <w:r w:rsidRPr="00CD42A6">
          <w:rPr>
            <w:rFonts w:ascii="Arial" w:hAnsi="Arial" w:cs="Arial"/>
          </w:rPr>
          <w:instrText xml:space="preserve"> PAGE   \* MERGEFORMAT </w:instrText>
        </w:r>
        <w:r w:rsidRPr="00CD42A6">
          <w:rPr>
            <w:rFonts w:ascii="Arial" w:hAnsi="Arial" w:cs="Arial"/>
          </w:rPr>
          <w:fldChar w:fldCharType="separate"/>
        </w:r>
        <w:r w:rsidR="00605763">
          <w:rPr>
            <w:rFonts w:ascii="Arial" w:hAnsi="Arial" w:cs="Arial"/>
            <w:noProof/>
          </w:rPr>
          <w:t>14</w:t>
        </w:r>
        <w:r w:rsidRPr="00CD42A6">
          <w:rPr>
            <w:rFonts w:ascii="Arial" w:hAnsi="Arial" w:cs="Arial"/>
          </w:rPr>
          <w:fldChar w:fldCharType="end"/>
        </w:r>
      </w:p>
      <w:p w:rsidR="00537674" w:rsidRPr="00EA216B" w:rsidRDefault="00537674" w:rsidP="00797108">
        <w:pPr>
          <w:pStyle w:val="Footer"/>
          <w:ind w:right="360"/>
          <w:rPr>
            <w:rFonts w:ascii="Arial" w:hAnsi="Arial" w:cs="Arial"/>
            <w:lang w:val="bg-BG"/>
          </w:rPr>
        </w:pPr>
        <w:r>
          <w:rPr>
            <w:rFonts w:ascii="Arial" w:hAnsi="Arial" w:cs="Arial"/>
            <w:lang w:val="bg-BG"/>
          </w:rPr>
          <w:t>Резюме</w:t>
        </w:r>
        <w:r w:rsidR="00815DF2">
          <w:rPr>
            <w:rFonts w:ascii="Arial" w:hAnsi="Arial" w:cs="Arial"/>
            <w:lang w:val="bg-BG"/>
          </w:rPr>
          <w:t xml:space="preserve"> – Лот 2</w:t>
        </w:r>
      </w:p>
      <w:p w:rsidR="00537674" w:rsidRPr="00E60E2F" w:rsidRDefault="00537674" w:rsidP="00797108">
        <w:pPr>
          <w:pStyle w:val="Footer"/>
        </w:pPr>
        <w:r w:rsidRPr="00CA42E2">
          <w:rPr>
            <w:rFonts w:ascii="Arial" w:hAnsi="Arial" w:cs="Arial"/>
            <w:lang w:val="bg-BG"/>
          </w:rPr>
          <w:t>ЗАКЛЮЧИТЕЛЕН ДОКЛАД</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637772"/>
      <w:docPartObj>
        <w:docPartGallery w:val="Page Numbers (Bottom of Page)"/>
        <w:docPartUnique/>
      </w:docPartObj>
    </w:sdtPr>
    <w:sdtEndPr>
      <w:rPr>
        <w:rFonts w:ascii="Arial" w:hAnsi="Arial" w:cs="Arial"/>
      </w:rPr>
    </w:sdtEndPr>
    <w:sdtContent>
      <w:p w:rsidR="00537674" w:rsidRPr="009E66CF" w:rsidRDefault="00537674" w:rsidP="00E60E2F">
        <w:pPr>
          <w:pStyle w:val="Footer"/>
          <w:jc w:val="right"/>
          <w:rPr>
            <w:rFonts w:ascii="Arial" w:hAnsi="Arial" w:cs="Arial"/>
          </w:rPr>
        </w:pPr>
        <w:r w:rsidRPr="009E66CF">
          <w:rPr>
            <w:rFonts w:ascii="Arial" w:hAnsi="Arial" w:cs="Arial"/>
          </w:rPr>
          <w:fldChar w:fldCharType="begin"/>
        </w:r>
        <w:r w:rsidRPr="009E66CF">
          <w:rPr>
            <w:rFonts w:ascii="Arial" w:hAnsi="Arial" w:cs="Arial"/>
          </w:rPr>
          <w:instrText xml:space="preserve"> PAGE   \* MERGEFORMAT </w:instrText>
        </w:r>
        <w:r w:rsidRPr="009E66CF">
          <w:rPr>
            <w:rFonts w:ascii="Arial" w:hAnsi="Arial" w:cs="Arial"/>
          </w:rPr>
          <w:fldChar w:fldCharType="separate"/>
        </w:r>
        <w:r w:rsidR="00605763">
          <w:rPr>
            <w:rFonts w:ascii="Arial" w:hAnsi="Arial" w:cs="Arial"/>
            <w:noProof/>
          </w:rPr>
          <w:t>15</w:t>
        </w:r>
        <w:r w:rsidRPr="009E66CF">
          <w:rPr>
            <w:rFonts w:ascii="Arial" w:hAnsi="Arial" w:cs="Arial"/>
          </w:rPr>
          <w:fldChar w:fldCharType="end"/>
        </w:r>
      </w:p>
    </w:sdtContent>
  </w:sdt>
  <w:p w:rsidR="00537674" w:rsidRPr="00CA42E2" w:rsidRDefault="00537674" w:rsidP="00E60E2F">
    <w:pPr>
      <w:pStyle w:val="Footer"/>
      <w:ind w:right="360"/>
      <w:rPr>
        <w:rFonts w:ascii="Arial" w:hAnsi="Arial" w:cs="Arial"/>
        <w:lang w:val="bg-BG"/>
      </w:rPr>
    </w:pPr>
    <w:r>
      <w:rPr>
        <w:rFonts w:ascii="Arial" w:hAnsi="Arial" w:cs="Arial"/>
        <w:lang w:val="bg-BG"/>
      </w:rPr>
      <w:t>Резюме</w:t>
    </w:r>
    <w:r w:rsidR="00815DF2">
      <w:rPr>
        <w:rFonts w:ascii="Arial" w:hAnsi="Arial" w:cs="Arial"/>
        <w:lang w:val="bg-BG"/>
      </w:rPr>
      <w:t xml:space="preserve"> – Лот 2</w:t>
    </w:r>
  </w:p>
  <w:p w:rsidR="00537674" w:rsidRPr="00E60E2F" w:rsidRDefault="00537674" w:rsidP="00E60E2F">
    <w:pPr>
      <w:pStyle w:val="Footer"/>
      <w:ind w:right="360"/>
      <w:rPr>
        <w:rFonts w:ascii="Arial" w:hAnsi="Arial" w:cs="Arial"/>
        <w:lang w:val="bg-BG"/>
      </w:rPr>
    </w:pPr>
    <w:r w:rsidRPr="00CA42E2">
      <w:rPr>
        <w:rFonts w:ascii="Arial" w:hAnsi="Arial" w:cs="Arial"/>
        <w:lang w:val="bg-BG"/>
      </w:rPr>
      <w:t>ЗАКЛЮЧИТЕЛЕН ДОКЛАД</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E19" w:rsidRDefault="00914E19">
      <w:r>
        <w:separator/>
      </w:r>
    </w:p>
  </w:footnote>
  <w:footnote w:type="continuationSeparator" w:id="0">
    <w:p w:rsidR="00914E19" w:rsidRDefault="00914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674" w:rsidRDefault="00537674" w:rsidP="00E60E2F">
    <w:pPr>
      <w:pStyle w:val="Header"/>
      <w:pBdr>
        <w:bottom w:val="single" w:sz="6" w:space="1" w:color="auto"/>
      </w:pBdr>
      <w:rPr>
        <w:noProof/>
      </w:rPr>
    </w:pPr>
    <w:r>
      <w:rPr>
        <w:noProof/>
        <w:lang w:val="bg-BG" w:eastAsia="bg-BG"/>
      </w:rPr>
      <w:drawing>
        <wp:inline distT="0" distB="0" distL="0" distR="0">
          <wp:extent cx="1097280" cy="609600"/>
          <wp:effectExtent l="19050" t="0" r="7620" b="0"/>
          <wp:docPr id="2" name="Picture 0" descr="InfraC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InfraCare.jpg"/>
                  <pic:cNvPicPr>
                    <a:picLocks noChangeAspect="1" noChangeArrowheads="1"/>
                  </pic:cNvPicPr>
                </pic:nvPicPr>
                <pic:blipFill>
                  <a:blip r:embed="rId1"/>
                  <a:srcRect/>
                  <a:stretch>
                    <a:fillRect/>
                  </a:stretch>
                </pic:blipFill>
                <pic:spPr bwMode="auto">
                  <a:xfrm>
                    <a:off x="0" y="0"/>
                    <a:ext cx="1097280" cy="609600"/>
                  </a:xfrm>
                  <a:prstGeom prst="rect">
                    <a:avLst/>
                  </a:prstGeom>
                  <a:noFill/>
                  <a:ln w="9525">
                    <a:noFill/>
                    <a:miter lim="800000"/>
                    <a:headEnd/>
                    <a:tailEnd/>
                  </a:ln>
                </pic:spPr>
              </pic:pic>
            </a:graphicData>
          </a:graphic>
        </wp:inline>
      </w:drawing>
    </w:r>
    <w:r>
      <w:rPr>
        <w:noProof/>
      </w:rPr>
      <w:tab/>
    </w:r>
    <w:r>
      <w:rPr>
        <w:noProof/>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eastAsia="bg-BG"/>
      </w:rPr>
      <w:drawing>
        <wp:inline distT="0" distB="0" distL="0" distR="0">
          <wp:extent cx="929640" cy="762000"/>
          <wp:effectExtent l="19050" t="0" r="3810" b="0"/>
          <wp:docPr id="4" name="Picture 1" descr="Punkteraster inkl Logo farb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nkteraster inkl Logo farbig2"/>
                  <pic:cNvPicPr>
                    <a:picLocks noChangeAspect="1" noChangeArrowheads="1"/>
                  </pic:cNvPicPr>
                </pic:nvPicPr>
                <pic:blipFill>
                  <a:blip r:embed="rId2"/>
                  <a:srcRect/>
                  <a:stretch>
                    <a:fillRect/>
                  </a:stretch>
                </pic:blipFill>
                <pic:spPr bwMode="auto">
                  <a:xfrm>
                    <a:off x="0" y="0"/>
                    <a:ext cx="929640" cy="7620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674" w:rsidRDefault="00537674" w:rsidP="00E60E2F">
    <w:pPr>
      <w:pStyle w:val="Header"/>
      <w:pBdr>
        <w:bottom w:val="single" w:sz="6" w:space="1" w:color="auto"/>
      </w:pBdr>
      <w:rPr>
        <w:noProof/>
      </w:rPr>
    </w:pPr>
    <w:r>
      <w:rPr>
        <w:noProof/>
        <w:lang w:val="bg-BG" w:eastAsia="bg-BG"/>
      </w:rPr>
      <w:drawing>
        <wp:inline distT="0" distB="0" distL="0" distR="0">
          <wp:extent cx="1097280" cy="609600"/>
          <wp:effectExtent l="19050" t="0" r="7620" b="0"/>
          <wp:docPr id="7" name="Picture 0" descr="InfraC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InfraCare.jpg"/>
                  <pic:cNvPicPr>
                    <a:picLocks noChangeAspect="1" noChangeArrowheads="1"/>
                  </pic:cNvPicPr>
                </pic:nvPicPr>
                <pic:blipFill>
                  <a:blip r:embed="rId1"/>
                  <a:srcRect/>
                  <a:stretch>
                    <a:fillRect/>
                  </a:stretch>
                </pic:blipFill>
                <pic:spPr bwMode="auto">
                  <a:xfrm>
                    <a:off x="0" y="0"/>
                    <a:ext cx="1097280" cy="609600"/>
                  </a:xfrm>
                  <a:prstGeom prst="rect">
                    <a:avLst/>
                  </a:prstGeom>
                  <a:noFill/>
                  <a:ln w="9525">
                    <a:noFill/>
                    <a:miter lim="800000"/>
                    <a:headEnd/>
                    <a:tailEnd/>
                  </a:ln>
                </pic:spPr>
              </pic:pic>
            </a:graphicData>
          </a:graphic>
        </wp:inline>
      </w:drawing>
    </w:r>
    <w:r>
      <w:rPr>
        <w:noProof/>
      </w:rPr>
      <w:tab/>
    </w:r>
    <w:r>
      <w:rPr>
        <w:noProof/>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eastAsia="bg-BG"/>
      </w:rPr>
      <w:drawing>
        <wp:inline distT="0" distB="0" distL="0" distR="0">
          <wp:extent cx="929640" cy="762000"/>
          <wp:effectExtent l="19050" t="0" r="3810" b="0"/>
          <wp:docPr id="8" name="Picture 1" descr="Punkteraster inkl Logo farb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nkteraster inkl Logo farbig2"/>
                  <pic:cNvPicPr>
                    <a:picLocks noChangeAspect="1" noChangeArrowheads="1"/>
                  </pic:cNvPicPr>
                </pic:nvPicPr>
                <pic:blipFill>
                  <a:blip r:embed="rId2"/>
                  <a:srcRect/>
                  <a:stretch>
                    <a:fillRect/>
                  </a:stretch>
                </pic:blipFill>
                <pic:spPr bwMode="auto">
                  <a:xfrm>
                    <a:off x="0" y="0"/>
                    <a:ext cx="929640" cy="76200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674" w:rsidRDefault="00537674" w:rsidP="00E60E2F">
    <w:pPr>
      <w:pStyle w:val="Header"/>
      <w:pBdr>
        <w:bottom w:val="single" w:sz="6" w:space="1" w:color="auto"/>
      </w:pBdr>
      <w:rPr>
        <w:noProof/>
      </w:rPr>
    </w:pPr>
    <w:r>
      <w:rPr>
        <w:noProof/>
        <w:lang w:val="bg-BG" w:eastAsia="bg-BG"/>
      </w:rPr>
      <w:drawing>
        <wp:inline distT="0" distB="0" distL="0" distR="0">
          <wp:extent cx="1097280" cy="609600"/>
          <wp:effectExtent l="19050" t="0" r="7620" b="0"/>
          <wp:docPr id="9" name="Picture 0" descr="InfraC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InfraCare.jpg"/>
                  <pic:cNvPicPr>
                    <a:picLocks noChangeAspect="1" noChangeArrowheads="1"/>
                  </pic:cNvPicPr>
                </pic:nvPicPr>
                <pic:blipFill>
                  <a:blip r:embed="rId1"/>
                  <a:srcRect/>
                  <a:stretch>
                    <a:fillRect/>
                  </a:stretch>
                </pic:blipFill>
                <pic:spPr bwMode="auto">
                  <a:xfrm>
                    <a:off x="0" y="0"/>
                    <a:ext cx="1097280" cy="609600"/>
                  </a:xfrm>
                  <a:prstGeom prst="rect">
                    <a:avLst/>
                  </a:prstGeom>
                  <a:noFill/>
                  <a:ln w="9525">
                    <a:noFill/>
                    <a:miter lim="800000"/>
                    <a:headEnd/>
                    <a:tailEnd/>
                  </a:ln>
                </pic:spPr>
              </pic:pic>
            </a:graphicData>
          </a:graphic>
        </wp:inline>
      </w:drawing>
    </w:r>
    <w:r>
      <w:rPr>
        <w:noProof/>
      </w:rPr>
      <w:tab/>
    </w:r>
    <w:r>
      <w:rPr>
        <w:noProof/>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rPr>
      <w:tab/>
    </w:r>
    <w:r>
      <w:rPr>
        <w:noProof/>
        <w:lang w:val="bg-BG" w:eastAsia="bg-BG"/>
      </w:rPr>
      <w:drawing>
        <wp:inline distT="0" distB="0" distL="0" distR="0">
          <wp:extent cx="929640" cy="762000"/>
          <wp:effectExtent l="19050" t="0" r="3810" b="0"/>
          <wp:docPr id="13" name="Picture 1" descr="Punkteraster inkl Logo farb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nkteraster inkl Logo farbig2"/>
                  <pic:cNvPicPr>
                    <a:picLocks noChangeAspect="1" noChangeArrowheads="1"/>
                  </pic:cNvPicPr>
                </pic:nvPicPr>
                <pic:blipFill>
                  <a:blip r:embed="rId2"/>
                  <a:srcRect/>
                  <a:stretch>
                    <a:fillRect/>
                  </a:stretch>
                </pic:blipFill>
                <pic:spPr bwMode="auto">
                  <a:xfrm>
                    <a:off x="0" y="0"/>
                    <a:ext cx="929640" cy="762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B1131"/>
    <w:multiLevelType w:val="hybridMultilevel"/>
    <w:tmpl w:val="D9E8421A"/>
    <w:name w:val="WW8Num112"/>
    <w:lvl w:ilvl="0" w:tplc="3356D272">
      <w:start w:val="1"/>
      <w:numFmt w:val="bullet"/>
      <w:lvlText w:val=""/>
      <w:lvlJc w:val="left"/>
      <w:pPr>
        <w:ind w:left="1440" w:hanging="360"/>
      </w:pPr>
      <w:rPr>
        <w:rFonts w:ascii="Wingdings" w:hAnsi="Wingdings" w:hint="default"/>
      </w:rPr>
    </w:lvl>
    <w:lvl w:ilvl="1" w:tplc="17822988">
      <w:start w:val="1"/>
      <w:numFmt w:val="decimal"/>
      <w:lvlText w:val="%2."/>
      <w:lvlJc w:val="left"/>
      <w:pPr>
        <w:tabs>
          <w:tab w:val="num" w:pos="1440"/>
        </w:tabs>
        <w:ind w:left="1440" w:hanging="360"/>
      </w:pPr>
    </w:lvl>
    <w:lvl w:ilvl="2" w:tplc="8F4A735E">
      <w:start w:val="1"/>
      <w:numFmt w:val="decimal"/>
      <w:lvlText w:val="%3."/>
      <w:lvlJc w:val="left"/>
      <w:pPr>
        <w:tabs>
          <w:tab w:val="num" w:pos="2160"/>
        </w:tabs>
        <w:ind w:left="2160" w:hanging="360"/>
      </w:pPr>
    </w:lvl>
    <w:lvl w:ilvl="3" w:tplc="62F842F2">
      <w:start w:val="1"/>
      <w:numFmt w:val="decimal"/>
      <w:lvlText w:val="%4."/>
      <w:lvlJc w:val="left"/>
      <w:pPr>
        <w:tabs>
          <w:tab w:val="num" w:pos="2880"/>
        </w:tabs>
        <w:ind w:left="2880" w:hanging="360"/>
      </w:pPr>
    </w:lvl>
    <w:lvl w:ilvl="4" w:tplc="9DD44D4A">
      <w:start w:val="1"/>
      <w:numFmt w:val="decimal"/>
      <w:lvlText w:val="%5."/>
      <w:lvlJc w:val="left"/>
      <w:pPr>
        <w:tabs>
          <w:tab w:val="num" w:pos="3600"/>
        </w:tabs>
        <w:ind w:left="3600" w:hanging="360"/>
      </w:pPr>
    </w:lvl>
    <w:lvl w:ilvl="5" w:tplc="847E5B3C">
      <w:start w:val="1"/>
      <w:numFmt w:val="decimal"/>
      <w:lvlText w:val="%6."/>
      <w:lvlJc w:val="left"/>
      <w:pPr>
        <w:tabs>
          <w:tab w:val="num" w:pos="4320"/>
        </w:tabs>
        <w:ind w:left="4320" w:hanging="360"/>
      </w:pPr>
    </w:lvl>
    <w:lvl w:ilvl="6" w:tplc="A3DE0014">
      <w:start w:val="1"/>
      <w:numFmt w:val="decimal"/>
      <w:lvlText w:val="%7."/>
      <w:lvlJc w:val="left"/>
      <w:pPr>
        <w:tabs>
          <w:tab w:val="num" w:pos="5040"/>
        </w:tabs>
        <w:ind w:left="5040" w:hanging="360"/>
      </w:pPr>
    </w:lvl>
    <w:lvl w:ilvl="7" w:tplc="68EA3EFE">
      <w:start w:val="1"/>
      <w:numFmt w:val="decimal"/>
      <w:lvlText w:val="%8."/>
      <w:lvlJc w:val="left"/>
      <w:pPr>
        <w:tabs>
          <w:tab w:val="num" w:pos="5760"/>
        </w:tabs>
        <w:ind w:left="5760" w:hanging="360"/>
      </w:pPr>
    </w:lvl>
    <w:lvl w:ilvl="8" w:tplc="1C6E2A02">
      <w:start w:val="1"/>
      <w:numFmt w:val="decimal"/>
      <w:lvlText w:val="%9."/>
      <w:lvlJc w:val="left"/>
      <w:pPr>
        <w:tabs>
          <w:tab w:val="num" w:pos="6480"/>
        </w:tabs>
        <w:ind w:left="6480" w:hanging="360"/>
      </w:pPr>
    </w:lvl>
  </w:abstractNum>
  <w:abstractNum w:abstractNumId="1">
    <w:nsid w:val="05F52C65"/>
    <w:multiLevelType w:val="hybridMultilevel"/>
    <w:tmpl w:val="D83E6B0A"/>
    <w:lvl w:ilvl="0" w:tplc="BB4605DC">
      <w:start w:val="1"/>
      <w:numFmt w:val="bullet"/>
      <w:lvlText w:val="•"/>
      <w:lvlJc w:val="left"/>
      <w:pPr>
        <w:tabs>
          <w:tab w:val="num" w:pos="720"/>
        </w:tabs>
        <w:ind w:left="720" w:hanging="360"/>
      </w:pPr>
      <w:rPr>
        <w:rFonts w:ascii="Times New Roman" w:hAnsi="Times New Roman" w:hint="default"/>
      </w:rPr>
    </w:lvl>
    <w:lvl w:ilvl="1" w:tplc="158AB928" w:tentative="1">
      <w:start w:val="1"/>
      <w:numFmt w:val="bullet"/>
      <w:lvlText w:val="•"/>
      <w:lvlJc w:val="left"/>
      <w:pPr>
        <w:tabs>
          <w:tab w:val="num" w:pos="1440"/>
        </w:tabs>
        <w:ind w:left="1440" w:hanging="360"/>
      </w:pPr>
      <w:rPr>
        <w:rFonts w:ascii="Times New Roman" w:hAnsi="Times New Roman" w:hint="default"/>
      </w:rPr>
    </w:lvl>
    <w:lvl w:ilvl="2" w:tplc="C00895E0" w:tentative="1">
      <w:start w:val="1"/>
      <w:numFmt w:val="bullet"/>
      <w:lvlText w:val="•"/>
      <w:lvlJc w:val="left"/>
      <w:pPr>
        <w:tabs>
          <w:tab w:val="num" w:pos="2160"/>
        </w:tabs>
        <w:ind w:left="2160" w:hanging="360"/>
      </w:pPr>
      <w:rPr>
        <w:rFonts w:ascii="Times New Roman" w:hAnsi="Times New Roman" w:hint="default"/>
      </w:rPr>
    </w:lvl>
    <w:lvl w:ilvl="3" w:tplc="53A8AD30" w:tentative="1">
      <w:start w:val="1"/>
      <w:numFmt w:val="bullet"/>
      <w:lvlText w:val="•"/>
      <w:lvlJc w:val="left"/>
      <w:pPr>
        <w:tabs>
          <w:tab w:val="num" w:pos="2880"/>
        </w:tabs>
        <w:ind w:left="2880" w:hanging="360"/>
      </w:pPr>
      <w:rPr>
        <w:rFonts w:ascii="Times New Roman" w:hAnsi="Times New Roman" w:hint="default"/>
      </w:rPr>
    </w:lvl>
    <w:lvl w:ilvl="4" w:tplc="B51A3894" w:tentative="1">
      <w:start w:val="1"/>
      <w:numFmt w:val="bullet"/>
      <w:lvlText w:val="•"/>
      <w:lvlJc w:val="left"/>
      <w:pPr>
        <w:tabs>
          <w:tab w:val="num" w:pos="3600"/>
        </w:tabs>
        <w:ind w:left="3600" w:hanging="360"/>
      </w:pPr>
      <w:rPr>
        <w:rFonts w:ascii="Times New Roman" w:hAnsi="Times New Roman" w:hint="default"/>
      </w:rPr>
    </w:lvl>
    <w:lvl w:ilvl="5" w:tplc="0DC00518" w:tentative="1">
      <w:start w:val="1"/>
      <w:numFmt w:val="bullet"/>
      <w:lvlText w:val="•"/>
      <w:lvlJc w:val="left"/>
      <w:pPr>
        <w:tabs>
          <w:tab w:val="num" w:pos="4320"/>
        </w:tabs>
        <w:ind w:left="4320" w:hanging="360"/>
      </w:pPr>
      <w:rPr>
        <w:rFonts w:ascii="Times New Roman" w:hAnsi="Times New Roman" w:hint="default"/>
      </w:rPr>
    </w:lvl>
    <w:lvl w:ilvl="6" w:tplc="DB54E7B6" w:tentative="1">
      <w:start w:val="1"/>
      <w:numFmt w:val="bullet"/>
      <w:lvlText w:val="•"/>
      <w:lvlJc w:val="left"/>
      <w:pPr>
        <w:tabs>
          <w:tab w:val="num" w:pos="5040"/>
        </w:tabs>
        <w:ind w:left="5040" w:hanging="360"/>
      </w:pPr>
      <w:rPr>
        <w:rFonts w:ascii="Times New Roman" w:hAnsi="Times New Roman" w:hint="default"/>
      </w:rPr>
    </w:lvl>
    <w:lvl w:ilvl="7" w:tplc="D4EACC86" w:tentative="1">
      <w:start w:val="1"/>
      <w:numFmt w:val="bullet"/>
      <w:lvlText w:val="•"/>
      <w:lvlJc w:val="left"/>
      <w:pPr>
        <w:tabs>
          <w:tab w:val="num" w:pos="5760"/>
        </w:tabs>
        <w:ind w:left="5760" w:hanging="360"/>
      </w:pPr>
      <w:rPr>
        <w:rFonts w:ascii="Times New Roman" w:hAnsi="Times New Roman" w:hint="default"/>
      </w:rPr>
    </w:lvl>
    <w:lvl w:ilvl="8" w:tplc="C6CC09DE" w:tentative="1">
      <w:start w:val="1"/>
      <w:numFmt w:val="bullet"/>
      <w:lvlText w:val="•"/>
      <w:lvlJc w:val="left"/>
      <w:pPr>
        <w:tabs>
          <w:tab w:val="num" w:pos="6480"/>
        </w:tabs>
        <w:ind w:left="6480" w:hanging="360"/>
      </w:pPr>
      <w:rPr>
        <w:rFonts w:ascii="Times New Roman" w:hAnsi="Times New Roman" w:hint="default"/>
      </w:rPr>
    </w:lvl>
  </w:abstractNum>
  <w:abstractNum w:abstractNumId="2">
    <w:nsid w:val="07A871D8"/>
    <w:multiLevelType w:val="hybridMultilevel"/>
    <w:tmpl w:val="11A086D6"/>
    <w:name w:val="WW8Num5"/>
    <w:lvl w:ilvl="0" w:tplc="A6F0BC10">
      <w:start w:val="1"/>
      <w:numFmt w:val="bullet"/>
      <w:lvlText w:val=""/>
      <w:lvlJc w:val="left"/>
      <w:pPr>
        <w:ind w:left="1440" w:hanging="360"/>
      </w:pPr>
      <w:rPr>
        <w:rFonts w:ascii="Symbol" w:hAnsi="Symbol" w:hint="default"/>
      </w:rPr>
    </w:lvl>
    <w:lvl w:ilvl="1" w:tplc="3D28B17C">
      <w:start w:val="1"/>
      <w:numFmt w:val="decimal"/>
      <w:lvlText w:val="%2."/>
      <w:lvlJc w:val="left"/>
      <w:pPr>
        <w:tabs>
          <w:tab w:val="num" w:pos="1440"/>
        </w:tabs>
        <w:ind w:left="1440" w:hanging="360"/>
      </w:pPr>
    </w:lvl>
    <w:lvl w:ilvl="2" w:tplc="6FBAAE7A">
      <w:start w:val="1"/>
      <w:numFmt w:val="decimal"/>
      <w:lvlText w:val="%3."/>
      <w:lvlJc w:val="left"/>
      <w:pPr>
        <w:tabs>
          <w:tab w:val="num" w:pos="2160"/>
        </w:tabs>
        <w:ind w:left="2160" w:hanging="360"/>
      </w:pPr>
    </w:lvl>
    <w:lvl w:ilvl="3" w:tplc="0B7E646E">
      <w:start w:val="1"/>
      <w:numFmt w:val="decimal"/>
      <w:lvlText w:val="%4."/>
      <w:lvlJc w:val="left"/>
      <w:pPr>
        <w:tabs>
          <w:tab w:val="num" w:pos="2880"/>
        </w:tabs>
        <w:ind w:left="2880" w:hanging="360"/>
      </w:pPr>
    </w:lvl>
    <w:lvl w:ilvl="4" w:tplc="4B22D884">
      <w:start w:val="1"/>
      <w:numFmt w:val="decimal"/>
      <w:lvlText w:val="%5."/>
      <w:lvlJc w:val="left"/>
      <w:pPr>
        <w:tabs>
          <w:tab w:val="num" w:pos="3600"/>
        </w:tabs>
        <w:ind w:left="3600" w:hanging="360"/>
      </w:pPr>
    </w:lvl>
    <w:lvl w:ilvl="5" w:tplc="E16C924C">
      <w:start w:val="1"/>
      <w:numFmt w:val="decimal"/>
      <w:lvlText w:val="%6."/>
      <w:lvlJc w:val="left"/>
      <w:pPr>
        <w:tabs>
          <w:tab w:val="num" w:pos="4320"/>
        </w:tabs>
        <w:ind w:left="4320" w:hanging="360"/>
      </w:pPr>
    </w:lvl>
    <w:lvl w:ilvl="6" w:tplc="16148408">
      <w:start w:val="1"/>
      <w:numFmt w:val="decimal"/>
      <w:lvlText w:val="%7."/>
      <w:lvlJc w:val="left"/>
      <w:pPr>
        <w:tabs>
          <w:tab w:val="num" w:pos="5040"/>
        </w:tabs>
        <w:ind w:left="5040" w:hanging="360"/>
      </w:pPr>
    </w:lvl>
    <w:lvl w:ilvl="7" w:tplc="92ECE0D4">
      <w:start w:val="1"/>
      <w:numFmt w:val="decimal"/>
      <w:lvlText w:val="%8."/>
      <w:lvlJc w:val="left"/>
      <w:pPr>
        <w:tabs>
          <w:tab w:val="num" w:pos="5760"/>
        </w:tabs>
        <w:ind w:left="5760" w:hanging="360"/>
      </w:pPr>
    </w:lvl>
    <w:lvl w:ilvl="8" w:tplc="CF1C1F1E">
      <w:start w:val="1"/>
      <w:numFmt w:val="decimal"/>
      <w:lvlText w:val="%9."/>
      <w:lvlJc w:val="left"/>
      <w:pPr>
        <w:tabs>
          <w:tab w:val="num" w:pos="6480"/>
        </w:tabs>
        <w:ind w:left="6480" w:hanging="360"/>
      </w:pPr>
    </w:lvl>
  </w:abstractNum>
  <w:abstractNum w:abstractNumId="3">
    <w:nsid w:val="088329A1"/>
    <w:multiLevelType w:val="hybridMultilevel"/>
    <w:tmpl w:val="45B249E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93D0D34"/>
    <w:multiLevelType w:val="hybridMultilevel"/>
    <w:tmpl w:val="06680B22"/>
    <w:lvl w:ilvl="0" w:tplc="0000000F">
      <w:start w:val="1"/>
      <w:numFmt w:val="bullet"/>
      <w:lvlText w:val=""/>
      <w:lvlJc w:val="left"/>
      <w:pPr>
        <w:tabs>
          <w:tab w:val="num" w:pos="1440"/>
        </w:tabs>
        <w:ind w:left="1440" w:hanging="360"/>
      </w:pPr>
      <w:rPr>
        <w:rFonts w:ascii="Symbol" w:hAnsi="Symbol"/>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
    <w:nsid w:val="0A9E7AFD"/>
    <w:multiLevelType w:val="hybridMultilevel"/>
    <w:tmpl w:val="438A922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0E1F7CDC"/>
    <w:multiLevelType w:val="hybridMultilevel"/>
    <w:tmpl w:val="933C1080"/>
    <w:lvl w:ilvl="0" w:tplc="B492D2AE">
      <w:start w:val="1"/>
      <w:numFmt w:val="upperLetter"/>
      <w:lvlText w:val="%1."/>
      <w:lvlJc w:val="left"/>
      <w:pPr>
        <w:ind w:left="720" w:hanging="360"/>
      </w:pPr>
      <w:rPr>
        <w:rFonts w:cs="Times New Roman" w:hint="default"/>
      </w:rPr>
    </w:lvl>
    <w:lvl w:ilvl="1" w:tplc="84AA0F96">
      <w:start w:val="1"/>
      <w:numFmt w:val="decimal"/>
      <w:lvlText w:val="%2."/>
      <w:lvlJc w:val="left"/>
      <w:pPr>
        <w:ind w:left="1440" w:hanging="360"/>
      </w:pPr>
      <w:rPr>
        <w:rFonts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E9A5D99"/>
    <w:multiLevelType w:val="hybridMultilevel"/>
    <w:tmpl w:val="E69474F2"/>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cs="Courier New" w:hint="default"/>
      </w:rPr>
    </w:lvl>
    <w:lvl w:ilvl="2" w:tplc="DDC8F892">
      <w:numFmt w:val="bullet"/>
      <w:lvlText w:val="-"/>
      <w:lvlJc w:val="left"/>
      <w:pPr>
        <w:ind w:left="2868" w:hanging="360"/>
      </w:pPr>
      <w:rPr>
        <w:rFonts w:ascii="Times New Roman" w:eastAsia="Calibri" w:hAnsi="Times New Roman" w:cs="Times New Roman"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8">
    <w:nsid w:val="12B26F72"/>
    <w:multiLevelType w:val="hybridMultilevel"/>
    <w:tmpl w:val="5CB86F10"/>
    <w:lvl w:ilvl="0" w:tplc="F932B33C">
      <w:start w:val="1"/>
      <w:numFmt w:val="bullet"/>
      <w:lvlText w:val=""/>
      <w:lvlJc w:val="left"/>
      <w:pPr>
        <w:ind w:left="720" w:hanging="360"/>
      </w:pPr>
      <w:rPr>
        <w:rFonts w:ascii="Wingdings" w:hAnsi="Wingdings" w:hint="default"/>
      </w:rPr>
    </w:lvl>
    <w:lvl w:ilvl="1" w:tplc="ADEEEF1E" w:tentative="1">
      <w:start w:val="1"/>
      <w:numFmt w:val="bullet"/>
      <w:lvlText w:val="o"/>
      <w:lvlJc w:val="left"/>
      <w:pPr>
        <w:ind w:left="1440" w:hanging="360"/>
      </w:pPr>
      <w:rPr>
        <w:rFonts w:ascii="Courier New" w:hAnsi="Courier New" w:cs="Courier New" w:hint="default"/>
      </w:rPr>
    </w:lvl>
    <w:lvl w:ilvl="2" w:tplc="DC9E1380" w:tentative="1">
      <w:start w:val="1"/>
      <w:numFmt w:val="bullet"/>
      <w:lvlText w:val=""/>
      <w:lvlJc w:val="left"/>
      <w:pPr>
        <w:ind w:left="2160" w:hanging="360"/>
      </w:pPr>
      <w:rPr>
        <w:rFonts w:ascii="Wingdings" w:hAnsi="Wingdings" w:hint="default"/>
      </w:rPr>
    </w:lvl>
    <w:lvl w:ilvl="3" w:tplc="8B22FD10" w:tentative="1">
      <w:start w:val="1"/>
      <w:numFmt w:val="bullet"/>
      <w:lvlText w:val=""/>
      <w:lvlJc w:val="left"/>
      <w:pPr>
        <w:ind w:left="2880" w:hanging="360"/>
      </w:pPr>
      <w:rPr>
        <w:rFonts w:ascii="Symbol" w:hAnsi="Symbol" w:hint="default"/>
      </w:rPr>
    </w:lvl>
    <w:lvl w:ilvl="4" w:tplc="0B008246" w:tentative="1">
      <w:start w:val="1"/>
      <w:numFmt w:val="bullet"/>
      <w:lvlText w:val="o"/>
      <w:lvlJc w:val="left"/>
      <w:pPr>
        <w:ind w:left="3600" w:hanging="360"/>
      </w:pPr>
      <w:rPr>
        <w:rFonts w:ascii="Courier New" w:hAnsi="Courier New" w:cs="Courier New" w:hint="default"/>
      </w:rPr>
    </w:lvl>
    <w:lvl w:ilvl="5" w:tplc="56964458" w:tentative="1">
      <w:start w:val="1"/>
      <w:numFmt w:val="bullet"/>
      <w:lvlText w:val=""/>
      <w:lvlJc w:val="left"/>
      <w:pPr>
        <w:ind w:left="4320" w:hanging="360"/>
      </w:pPr>
      <w:rPr>
        <w:rFonts w:ascii="Wingdings" w:hAnsi="Wingdings" w:hint="default"/>
      </w:rPr>
    </w:lvl>
    <w:lvl w:ilvl="6" w:tplc="6E70501A" w:tentative="1">
      <w:start w:val="1"/>
      <w:numFmt w:val="bullet"/>
      <w:lvlText w:val=""/>
      <w:lvlJc w:val="left"/>
      <w:pPr>
        <w:ind w:left="5040" w:hanging="360"/>
      </w:pPr>
      <w:rPr>
        <w:rFonts w:ascii="Symbol" w:hAnsi="Symbol" w:hint="default"/>
      </w:rPr>
    </w:lvl>
    <w:lvl w:ilvl="7" w:tplc="848EB8D2" w:tentative="1">
      <w:start w:val="1"/>
      <w:numFmt w:val="bullet"/>
      <w:lvlText w:val="o"/>
      <w:lvlJc w:val="left"/>
      <w:pPr>
        <w:ind w:left="5760" w:hanging="360"/>
      </w:pPr>
      <w:rPr>
        <w:rFonts w:ascii="Courier New" w:hAnsi="Courier New" w:cs="Courier New" w:hint="default"/>
      </w:rPr>
    </w:lvl>
    <w:lvl w:ilvl="8" w:tplc="DC8A1BFE" w:tentative="1">
      <w:start w:val="1"/>
      <w:numFmt w:val="bullet"/>
      <w:lvlText w:val=""/>
      <w:lvlJc w:val="left"/>
      <w:pPr>
        <w:ind w:left="6480" w:hanging="360"/>
      </w:pPr>
      <w:rPr>
        <w:rFonts w:ascii="Wingdings" w:hAnsi="Wingdings" w:hint="default"/>
      </w:rPr>
    </w:lvl>
  </w:abstractNum>
  <w:abstractNum w:abstractNumId="9">
    <w:nsid w:val="19103E86"/>
    <w:multiLevelType w:val="hybridMultilevel"/>
    <w:tmpl w:val="B5B0A83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C0E7062"/>
    <w:multiLevelType w:val="hybridMultilevel"/>
    <w:tmpl w:val="74AC4D52"/>
    <w:lvl w:ilvl="0" w:tplc="662AC654">
      <w:start w:val="1"/>
      <w:numFmt w:val="bullet"/>
      <w:lvlText w:val=""/>
      <w:lvlJc w:val="left"/>
      <w:pPr>
        <w:ind w:left="720" w:hanging="360"/>
      </w:pPr>
      <w:rPr>
        <w:rFonts w:ascii="Wingdings" w:hAnsi="Wingdings" w:hint="default"/>
      </w:rPr>
    </w:lvl>
    <w:lvl w:ilvl="1" w:tplc="280A549E" w:tentative="1">
      <w:start w:val="1"/>
      <w:numFmt w:val="bullet"/>
      <w:lvlText w:val="o"/>
      <w:lvlJc w:val="left"/>
      <w:pPr>
        <w:ind w:left="1440" w:hanging="360"/>
      </w:pPr>
      <w:rPr>
        <w:rFonts w:ascii="Courier New" w:hAnsi="Courier New" w:cs="Courier New" w:hint="default"/>
      </w:rPr>
    </w:lvl>
    <w:lvl w:ilvl="2" w:tplc="9BDE160C" w:tentative="1">
      <w:start w:val="1"/>
      <w:numFmt w:val="bullet"/>
      <w:lvlText w:val=""/>
      <w:lvlJc w:val="left"/>
      <w:pPr>
        <w:ind w:left="2160" w:hanging="360"/>
      </w:pPr>
      <w:rPr>
        <w:rFonts w:ascii="Wingdings" w:hAnsi="Wingdings" w:hint="default"/>
      </w:rPr>
    </w:lvl>
    <w:lvl w:ilvl="3" w:tplc="0DE0CC7A" w:tentative="1">
      <w:start w:val="1"/>
      <w:numFmt w:val="bullet"/>
      <w:lvlText w:val=""/>
      <w:lvlJc w:val="left"/>
      <w:pPr>
        <w:ind w:left="2880" w:hanging="360"/>
      </w:pPr>
      <w:rPr>
        <w:rFonts w:ascii="Symbol" w:hAnsi="Symbol" w:hint="default"/>
      </w:rPr>
    </w:lvl>
    <w:lvl w:ilvl="4" w:tplc="203AB6C2" w:tentative="1">
      <w:start w:val="1"/>
      <w:numFmt w:val="bullet"/>
      <w:lvlText w:val="o"/>
      <w:lvlJc w:val="left"/>
      <w:pPr>
        <w:ind w:left="3600" w:hanging="360"/>
      </w:pPr>
      <w:rPr>
        <w:rFonts w:ascii="Courier New" w:hAnsi="Courier New" w:cs="Courier New" w:hint="default"/>
      </w:rPr>
    </w:lvl>
    <w:lvl w:ilvl="5" w:tplc="DD243D08" w:tentative="1">
      <w:start w:val="1"/>
      <w:numFmt w:val="bullet"/>
      <w:lvlText w:val=""/>
      <w:lvlJc w:val="left"/>
      <w:pPr>
        <w:ind w:left="4320" w:hanging="360"/>
      </w:pPr>
      <w:rPr>
        <w:rFonts w:ascii="Wingdings" w:hAnsi="Wingdings" w:hint="default"/>
      </w:rPr>
    </w:lvl>
    <w:lvl w:ilvl="6" w:tplc="CE287EE0" w:tentative="1">
      <w:start w:val="1"/>
      <w:numFmt w:val="bullet"/>
      <w:lvlText w:val=""/>
      <w:lvlJc w:val="left"/>
      <w:pPr>
        <w:ind w:left="5040" w:hanging="360"/>
      </w:pPr>
      <w:rPr>
        <w:rFonts w:ascii="Symbol" w:hAnsi="Symbol" w:hint="default"/>
      </w:rPr>
    </w:lvl>
    <w:lvl w:ilvl="7" w:tplc="DEC860B8" w:tentative="1">
      <w:start w:val="1"/>
      <w:numFmt w:val="bullet"/>
      <w:lvlText w:val="o"/>
      <w:lvlJc w:val="left"/>
      <w:pPr>
        <w:ind w:left="5760" w:hanging="360"/>
      </w:pPr>
      <w:rPr>
        <w:rFonts w:ascii="Courier New" w:hAnsi="Courier New" w:cs="Courier New" w:hint="default"/>
      </w:rPr>
    </w:lvl>
    <w:lvl w:ilvl="8" w:tplc="0B3AEB9A" w:tentative="1">
      <w:start w:val="1"/>
      <w:numFmt w:val="bullet"/>
      <w:lvlText w:val=""/>
      <w:lvlJc w:val="left"/>
      <w:pPr>
        <w:ind w:left="6480" w:hanging="360"/>
      </w:pPr>
      <w:rPr>
        <w:rFonts w:ascii="Wingdings" w:hAnsi="Wingdings" w:hint="default"/>
      </w:rPr>
    </w:lvl>
  </w:abstractNum>
  <w:abstractNum w:abstractNumId="11">
    <w:nsid w:val="1C0E7F3C"/>
    <w:multiLevelType w:val="hybridMultilevel"/>
    <w:tmpl w:val="E22EB6BC"/>
    <w:lvl w:ilvl="0" w:tplc="503C63C2">
      <w:start w:val="1"/>
      <w:numFmt w:val="bullet"/>
      <w:lvlText w:val=""/>
      <w:lvlJc w:val="left"/>
      <w:pPr>
        <w:ind w:left="720" w:hanging="360"/>
      </w:pPr>
      <w:rPr>
        <w:rFonts w:ascii="Wingdings" w:hAnsi="Wingdings" w:hint="default"/>
      </w:rPr>
    </w:lvl>
    <w:lvl w:ilvl="1" w:tplc="918C36F2" w:tentative="1">
      <w:start w:val="1"/>
      <w:numFmt w:val="bullet"/>
      <w:lvlText w:val="o"/>
      <w:lvlJc w:val="left"/>
      <w:pPr>
        <w:ind w:left="1440" w:hanging="360"/>
      </w:pPr>
      <w:rPr>
        <w:rFonts w:ascii="Courier New" w:hAnsi="Courier New" w:cs="Courier New" w:hint="default"/>
      </w:rPr>
    </w:lvl>
    <w:lvl w:ilvl="2" w:tplc="6BE01116" w:tentative="1">
      <w:start w:val="1"/>
      <w:numFmt w:val="bullet"/>
      <w:lvlText w:val=""/>
      <w:lvlJc w:val="left"/>
      <w:pPr>
        <w:ind w:left="2160" w:hanging="360"/>
      </w:pPr>
      <w:rPr>
        <w:rFonts w:ascii="Wingdings" w:hAnsi="Wingdings" w:hint="default"/>
      </w:rPr>
    </w:lvl>
    <w:lvl w:ilvl="3" w:tplc="E9121D98" w:tentative="1">
      <w:start w:val="1"/>
      <w:numFmt w:val="bullet"/>
      <w:lvlText w:val=""/>
      <w:lvlJc w:val="left"/>
      <w:pPr>
        <w:ind w:left="2880" w:hanging="360"/>
      </w:pPr>
      <w:rPr>
        <w:rFonts w:ascii="Symbol" w:hAnsi="Symbol" w:hint="default"/>
      </w:rPr>
    </w:lvl>
    <w:lvl w:ilvl="4" w:tplc="CA769E76" w:tentative="1">
      <w:start w:val="1"/>
      <w:numFmt w:val="bullet"/>
      <w:lvlText w:val="o"/>
      <w:lvlJc w:val="left"/>
      <w:pPr>
        <w:ind w:left="3600" w:hanging="360"/>
      </w:pPr>
      <w:rPr>
        <w:rFonts w:ascii="Courier New" w:hAnsi="Courier New" w:cs="Courier New" w:hint="default"/>
      </w:rPr>
    </w:lvl>
    <w:lvl w:ilvl="5" w:tplc="ABE4EA40" w:tentative="1">
      <w:start w:val="1"/>
      <w:numFmt w:val="bullet"/>
      <w:lvlText w:val=""/>
      <w:lvlJc w:val="left"/>
      <w:pPr>
        <w:ind w:left="4320" w:hanging="360"/>
      </w:pPr>
      <w:rPr>
        <w:rFonts w:ascii="Wingdings" w:hAnsi="Wingdings" w:hint="default"/>
      </w:rPr>
    </w:lvl>
    <w:lvl w:ilvl="6" w:tplc="1DD862C0" w:tentative="1">
      <w:start w:val="1"/>
      <w:numFmt w:val="bullet"/>
      <w:lvlText w:val=""/>
      <w:lvlJc w:val="left"/>
      <w:pPr>
        <w:ind w:left="5040" w:hanging="360"/>
      </w:pPr>
      <w:rPr>
        <w:rFonts w:ascii="Symbol" w:hAnsi="Symbol" w:hint="default"/>
      </w:rPr>
    </w:lvl>
    <w:lvl w:ilvl="7" w:tplc="F45ACD94" w:tentative="1">
      <w:start w:val="1"/>
      <w:numFmt w:val="bullet"/>
      <w:lvlText w:val="o"/>
      <w:lvlJc w:val="left"/>
      <w:pPr>
        <w:ind w:left="5760" w:hanging="360"/>
      </w:pPr>
      <w:rPr>
        <w:rFonts w:ascii="Courier New" w:hAnsi="Courier New" w:cs="Courier New" w:hint="default"/>
      </w:rPr>
    </w:lvl>
    <w:lvl w:ilvl="8" w:tplc="5D7855C8" w:tentative="1">
      <w:start w:val="1"/>
      <w:numFmt w:val="bullet"/>
      <w:lvlText w:val=""/>
      <w:lvlJc w:val="left"/>
      <w:pPr>
        <w:ind w:left="6480" w:hanging="360"/>
      </w:pPr>
      <w:rPr>
        <w:rFonts w:ascii="Wingdings" w:hAnsi="Wingdings" w:hint="default"/>
      </w:rPr>
    </w:lvl>
  </w:abstractNum>
  <w:abstractNum w:abstractNumId="12">
    <w:nsid w:val="1C89585E"/>
    <w:multiLevelType w:val="hybridMultilevel"/>
    <w:tmpl w:val="B95CB804"/>
    <w:lvl w:ilvl="0" w:tplc="0402000D">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nsid w:val="1E002143"/>
    <w:multiLevelType w:val="hybridMultilevel"/>
    <w:tmpl w:val="2640C1F8"/>
    <w:lvl w:ilvl="0" w:tplc="A5DEA778">
      <w:start w:val="1"/>
      <w:numFmt w:val="bullet"/>
      <w:lvlText w:val=""/>
      <w:lvlJc w:val="left"/>
      <w:pPr>
        <w:ind w:left="720" w:hanging="360"/>
      </w:pPr>
      <w:rPr>
        <w:rFonts w:ascii="Wingdings" w:hAnsi="Wingdings" w:hint="default"/>
      </w:rPr>
    </w:lvl>
    <w:lvl w:ilvl="1" w:tplc="1C3C93B2" w:tentative="1">
      <w:start w:val="1"/>
      <w:numFmt w:val="bullet"/>
      <w:lvlText w:val="o"/>
      <w:lvlJc w:val="left"/>
      <w:pPr>
        <w:ind w:left="1440" w:hanging="360"/>
      </w:pPr>
      <w:rPr>
        <w:rFonts w:ascii="Courier New" w:hAnsi="Courier New" w:cs="Courier New" w:hint="default"/>
      </w:rPr>
    </w:lvl>
    <w:lvl w:ilvl="2" w:tplc="C0E0EDD8" w:tentative="1">
      <w:start w:val="1"/>
      <w:numFmt w:val="bullet"/>
      <w:lvlText w:val=""/>
      <w:lvlJc w:val="left"/>
      <w:pPr>
        <w:ind w:left="2160" w:hanging="360"/>
      </w:pPr>
      <w:rPr>
        <w:rFonts w:ascii="Wingdings" w:hAnsi="Wingdings" w:hint="default"/>
      </w:rPr>
    </w:lvl>
    <w:lvl w:ilvl="3" w:tplc="06984984" w:tentative="1">
      <w:start w:val="1"/>
      <w:numFmt w:val="bullet"/>
      <w:lvlText w:val=""/>
      <w:lvlJc w:val="left"/>
      <w:pPr>
        <w:ind w:left="2880" w:hanging="360"/>
      </w:pPr>
      <w:rPr>
        <w:rFonts w:ascii="Symbol" w:hAnsi="Symbol" w:hint="default"/>
      </w:rPr>
    </w:lvl>
    <w:lvl w:ilvl="4" w:tplc="9D542628" w:tentative="1">
      <w:start w:val="1"/>
      <w:numFmt w:val="bullet"/>
      <w:lvlText w:val="o"/>
      <w:lvlJc w:val="left"/>
      <w:pPr>
        <w:ind w:left="3600" w:hanging="360"/>
      </w:pPr>
      <w:rPr>
        <w:rFonts w:ascii="Courier New" w:hAnsi="Courier New" w:cs="Courier New" w:hint="default"/>
      </w:rPr>
    </w:lvl>
    <w:lvl w:ilvl="5" w:tplc="4EDCCFC4" w:tentative="1">
      <w:start w:val="1"/>
      <w:numFmt w:val="bullet"/>
      <w:lvlText w:val=""/>
      <w:lvlJc w:val="left"/>
      <w:pPr>
        <w:ind w:left="4320" w:hanging="360"/>
      </w:pPr>
      <w:rPr>
        <w:rFonts w:ascii="Wingdings" w:hAnsi="Wingdings" w:hint="default"/>
      </w:rPr>
    </w:lvl>
    <w:lvl w:ilvl="6" w:tplc="0B40029C" w:tentative="1">
      <w:start w:val="1"/>
      <w:numFmt w:val="bullet"/>
      <w:lvlText w:val=""/>
      <w:lvlJc w:val="left"/>
      <w:pPr>
        <w:ind w:left="5040" w:hanging="360"/>
      </w:pPr>
      <w:rPr>
        <w:rFonts w:ascii="Symbol" w:hAnsi="Symbol" w:hint="default"/>
      </w:rPr>
    </w:lvl>
    <w:lvl w:ilvl="7" w:tplc="7DE8D178" w:tentative="1">
      <w:start w:val="1"/>
      <w:numFmt w:val="bullet"/>
      <w:lvlText w:val="o"/>
      <w:lvlJc w:val="left"/>
      <w:pPr>
        <w:ind w:left="5760" w:hanging="360"/>
      </w:pPr>
      <w:rPr>
        <w:rFonts w:ascii="Courier New" w:hAnsi="Courier New" w:cs="Courier New" w:hint="default"/>
      </w:rPr>
    </w:lvl>
    <w:lvl w:ilvl="8" w:tplc="7020D44E" w:tentative="1">
      <w:start w:val="1"/>
      <w:numFmt w:val="bullet"/>
      <w:lvlText w:val=""/>
      <w:lvlJc w:val="left"/>
      <w:pPr>
        <w:ind w:left="6480" w:hanging="360"/>
      </w:pPr>
      <w:rPr>
        <w:rFonts w:ascii="Wingdings" w:hAnsi="Wingdings" w:hint="default"/>
      </w:rPr>
    </w:lvl>
  </w:abstractNum>
  <w:abstractNum w:abstractNumId="14">
    <w:nsid w:val="1E9A3FD3"/>
    <w:multiLevelType w:val="hybridMultilevel"/>
    <w:tmpl w:val="3AA2B924"/>
    <w:lvl w:ilvl="0" w:tplc="0402000D">
      <w:start w:val="1"/>
      <w:numFmt w:val="bullet"/>
      <w:lvlText w:val="-"/>
      <w:lvlJc w:val="left"/>
      <w:pPr>
        <w:tabs>
          <w:tab w:val="num" w:pos="1062"/>
        </w:tabs>
        <w:ind w:left="1062" w:hanging="360"/>
      </w:pPr>
      <w:rPr>
        <w:rFonts w:ascii="Times New Roman" w:eastAsia="Calibri" w:hAnsi="Times New Roman" w:cs="Times New Roman" w:hint="default"/>
      </w:rPr>
    </w:lvl>
    <w:lvl w:ilvl="1" w:tplc="04020003" w:tentative="1">
      <w:start w:val="1"/>
      <w:numFmt w:val="bullet"/>
      <w:lvlText w:val="o"/>
      <w:lvlJc w:val="left"/>
      <w:pPr>
        <w:tabs>
          <w:tab w:val="num" w:pos="1782"/>
        </w:tabs>
        <w:ind w:left="1782" w:hanging="360"/>
      </w:pPr>
      <w:rPr>
        <w:rFonts w:ascii="Courier New" w:hAnsi="Courier New" w:cs="Courier New" w:hint="default"/>
      </w:rPr>
    </w:lvl>
    <w:lvl w:ilvl="2" w:tplc="04020005" w:tentative="1">
      <w:start w:val="1"/>
      <w:numFmt w:val="bullet"/>
      <w:lvlText w:val=""/>
      <w:lvlJc w:val="left"/>
      <w:pPr>
        <w:tabs>
          <w:tab w:val="num" w:pos="2502"/>
        </w:tabs>
        <w:ind w:left="2502" w:hanging="360"/>
      </w:pPr>
      <w:rPr>
        <w:rFonts w:ascii="Wingdings" w:hAnsi="Wingdings" w:hint="default"/>
      </w:rPr>
    </w:lvl>
    <w:lvl w:ilvl="3" w:tplc="04020001" w:tentative="1">
      <w:start w:val="1"/>
      <w:numFmt w:val="bullet"/>
      <w:lvlText w:val=""/>
      <w:lvlJc w:val="left"/>
      <w:pPr>
        <w:tabs>
          <w:tab w:val="num" w:pos="3222"/>
        </w:tabs>
        <w:ind w:left="3222" w:hanging="360"/>
      </w:pPr>
      <w:rPr>
        <w:rFonts w:ascii="Symbol" w:hAnsi="Symbol" w:hint="default"/>
      </w:rPr>
    </w:lvl>
    <w:lvl w:ilvl="4" w:tplc="04020003" w:tentative="1">
      <w:start w:val="1"/>
      <w:numFmt w:val="bullet"/>
      <w:lvlText w:val="o"/>
      <w:lvlJc w:val="left"/>
      <w:pPr>
        <w:tabs>
          <w:tab w:val="num" w:pos="3942"/>
        </w:tabs>
        <w:ind w:left="3942" w:hanging="360"/>
      </w:pPr>
      <w:rPr>
        <w:rFonts w:ascii="Courier New" w:hAnsi="Courier New" w:cs="Courier New" w:hint="default"/>
      </w:rPr>
    </w:lvl>
    <w:lvl w:ilvl="5" w:tplc="04020005" w:tentative="1">
      <w:start w:val="1"/>
      <w:numFmt w:val="bullet"/>
      <w:lvlText w:val=""/>
      <w:lvlJc w:val="left"/>
      <w:pPr>
        <w:tabs>
          <w:tab w:val="num" w:pos="4662"/>
        </w:tabs>
        <w:ind w:left="4662" w:hanging="360"/>
      </w:pPr>
      <w:rPr>
        <w:rFonts w:ascii="Wingdings" w:hAnsi="Wingdings" w:hint="default"/>
      </w:rPr>
    </w:lvl>
    <w:lvl w:ilvl="6" w:tplc="04020001" w:tentative="1">
      <w:start w:val="1"/>
      <w:numFmt w:val="bullet"/>
      <w:lvlText w:val=""/>
      <w:lvlJc w:val="left"/>
      <w:pPr>
        <w:tabs>
          <w:tab w:val="num" w:pos="5382"/>
        </w:tabs>
        <w:ind w:left="5382" w:hanging="360"/>
      </w:pPr>
      <w:rPr>
        <w:rFonts w:ascii="Symbol" w:hAnsi="Symbol" w:hint="default"/>
      </w:rPr>
    </w:lvl>
    <w:lvl w:ilvl="7" w:tplc="04020003" w:tentative="1">
      <w:start w:val="1"/>
      <w:numFmt w:val="bullet"/>
      <w:lvlText w:val="o"/>
      <w:lvlJc w:val="left"/>
      <w:pPr>
        <w:tabs>
          <w:tab w:val="num" w:pos="6102"/>
        </w:tabs>
        <w:ind w:left="6102" w:hanging="360"/>
      </w:pPr>
      <w:rPr>
        <w:rFonts w:ascii="Courier New" w:hAnsi="Courier New" w:cs="Courier New" w:hint="default"/>
      </w:rPr>
    </w:lvl>
    <w:lvl w:ilvl="8" w:tplc="04020005" w:tentative="1">
      <w:start w:val="1"/>
      <w:numFmt w:val="bullet"/>
      <w:lvlText w:val=""/>
      <w:lvlJc w:val="left"/>
      <w:pPr>
        <w:tabs>
          <w:tab w:val="num" w:pos="6822"/>
        </w:tabs>
        <w:ind w:left="6822" w:hanging="360"/>
      </w:pPr>
      <w:rPr>
        <w:rFonts w:ascii="Wingdings" w:hAnsi="Wingdings" w:hint="default"/>
      </w:rPr>
    </w:lvl>
  </w:abstractNum>
  <w:abstractNum w:abstractNumId="15">
    <w:nsid w:val="242C5A0D"/>
    <w:multiLevelType w:val="hybridMultilevel"/>
    <w:tmpl w:val="FB9E6A10"/>
    <w:lvl w:ilvl="0" w:tplc="2258CDD4">
      <w:start w:val="1"/>
      <w:numFmt w:val="bullet"/>
      <w:lvlText w:val=""/>
      <w:lvlJc w:val="left"/>
      <w:pPr>
        <w:ind w:left="720" w:hanging="360"/>
      </w:pPr>
      <w:rPr>
        <w:rFonts w:ascii="Wingdings" w:hAnsi="Wingdings" w:hint="default"/>
      </w:rPr>
    </w:lvl>
    <w:lvl w:ilvl="1" w:tplc="E81CFEF6" w:tentative="1">
      <w:start w:val="1"/>
      <w:numFmt w:val="bullet"/>
      <w:lvlText w:val="o"/>
      <w:lvlJc w:val="left"/>
      <w:pPr>
        <w:ind w:left="1440" w:hanging="360"/>
      </w:pPr>
      <w:rPr>
        <w:rFonts w:ascii="Courier New" w:hAnsi="Courier New" w:cs="Courier New" w:hint="default"/>
      </w:rPr>
    </w:lvl>
    <w:lvl w:ilvl="2" w:tplc="AF06E606" w:tentative="1">
      <w:start w:val="1"/>
      <w:numFmt w:val="bullet"/>
      <w:lvlText w:val=""/>
      <w:lvlJc w:val="left"/>
      <w:pPr>
        <w:ind w:left="2160" w:hanging="360"/>
      </w:pPr>
      <w:rPr>
        <w:rFonts w:ascii="Wingdings" w:hAnsi="Wingdings" w:hint="default"/>
      </w:rPr>
    </w:lvl>
    <w:lvl w:ilvl="3" w:tplc="3110A4E0" w:tentative="1">
      <w:start w:val="1"/>
      <w:numFmt w:val="bullet"/>
      <w:lvlText w:val=""/>
      <w:lvlJc w:val="left"/>
      <w:pPr>
        <w:ind w:left="2880" w:hanging="360"/>
      </w:pPr>
      <w:rPr>
        <w:rFonts w:ascii="Symbol" w:hAnsi="Symbol" w:hint="default"/>
      </w:rPr>
    </w:lvl>
    <w:lvl w:ilvl="4" w:tplc="BCBACDEA" w:tentative="1">
      <w:start w:val="1"/>
      <w:numFmt w:val="bullet"/>
      <w:lvlText w:val="o"/>
      <w:lvlJc w:val="left"/>
      <w:pPr>
        <w:ind w:left="3600" w:hanging="360"/>
      </w:pPr>
      <w:rPr>
        <w:rFonts w:ascii="Courier New" w:hAnsi="Courier New" w:cs="Courier New" w:hint="default"/>
      </w:rPr>
    </w:lvl>
    <w:lvl w:ilvl="5" w:tplc="3BDCE320" w:tentative="1">
      <w:start w:val="1"/>
      <w:numFmt w:val="bullet"/>
      <w:lvlText w:val=""/>
      <w:lvlJc w:val="left"/>
      <w:pPr>
        <w:ind w:left="4320" w:hanging="360"/>
      </w:pPr>
      <w:rPr>
        <w:rFonts w:ascii="Wingdings" w:hAnsi="Wingdings" w:hint="default"/>
      </w:rPr>
    </w:lvl>
    <w:lvl w:ilvl="6" w:tplc="F6EA3842" w:tentative="1">
      <w:start w:val="1"/>
      <w:numFmt w:val="bullet"/>
      <w:lvlText w:val=""/>
      <w:lvlJc w:val="left"/>
      <w:pPr>
        <w:ind w:left="5040" w:hanging="360"/>
      </w:pPr>
      <w:rPr>
        <w:rFonts w:ascii="Symbol" w:hAnsi="Symbol" w:hint="default"/>
      </w:rPr>
    </w:lvl>
    <w:lvl w:ilvl="7" w:tplc="CA70D422" w:tentative="1">
      <w:start w:val="1"/>
      <w:numFmt w:val="bullet"/>
      <w:lvlText w:val="o"/>
      <w:lvlJc w:val="left"/>
      <w:pPr>
        <w:ind w:left="5760" w:hanging="360"/>
      </w:pPr>
      <w:rPr>
        <w:rFonts w:ascii="Courier New" w:hAnsi="Courier New" w:cs="Courier New" w:hint="default"/>
      </w:rPr>
    </w:lvl>
    <w:lvl w:ilvl="8" w:tplc="C65EB008" w:tentative="1">
      <w:start w:val="1"/>
      <w:numFmt w:val="bullet"/>
      <w:lvlText w:val=""/>
      <w:lvlJc w:val="left"/>
      <w:pPr>
        <w:ind w:left="6480" w:hanging="360"/>
      </w:pPr>
      <w:rPr>
        <w:rFonts w:ascii="Wingdings" w:hAnsi="Wingdings" w:hint="default"/>
      </w:rPr>
    </w:lvl>
  </w:abstractNum>
  <w:abstractNum w:abstractNumId="16">
    <w:nsid w:val="248130A0"/>
    <w:multiLevelType w:val="hybridMultilevel"/>
    <w:tmpl w:val="2550B4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DB5F0A"/>
    <w:multiLevelType w:val="hybridMultilevel"/>
    <w:tmpl w:val="130C0B4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270E7F7D"/>
    <w:multiLevelType w:val="hybridMultilevel"/>
    <w:tmpl w:val="49A4A9E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27DC5671"/>
    <w:multiLevelType w:val="hybridMultilevel"/>
    <w:tmpl w:val="E29C2D62"/>
    <w:lvl w:ilvl="0" w:tplc="CCC06084">
      <w:start w:val="1"/>
      <w:numFmt w:val="bullet"/>
      <w:lvlText w:val=""/>
      <w:lvlJc w:val="left"/>
      <w:pPr>
        <w:ind w:left="720" w:hanging="360"/>
      </w:pPr>
      <w:rPr>
        <w:rFonts w:ascii="Wingdings" w:hAnsi="Wingdings" w:hint="default"/>
      </w:rPr>
    </w:lvl>
    <w:lvl w:ilvl="1" w:tplc="23A4AC06" w:tentative="1">
      <w:start w:val="1"/>
      <w:numFmt w:val="bullet"/>
      <w:lvlText w:val="o"/>
      <w:lvlJc w:val="left"/>
      <w:pPr>
        <w:ind w:left="1440" w:hanging="360"/>
      </w:pPr>
      <w:rPr>
        <w:rFonts w:ascii="Courier New" w:hAnsi="Courier New" w:cs="Courier New" w:hint="default"/>
      </w:rPr>
    </w:lvl>
    <w:lvl w:ilvl="2" w:tplc="D7600A02" w:tentative="1">
      <w:start w:val="1"/>
      <w:numFmt w:val="bullet"/>
      <w:lvlText w:val=""/>
      <w:lvlJc w:val="left"/>
      <w:pPr>
        <w:ind w:left="2160" w:hanging="360"/>
      </w:pPr>
      <w:rPr>
        <w:rFonts w:ascii="Wingdings" w:hAnsi="Wingdings" w:hint="default"/>
      </w:rPr>
    </w:lvl>
    <w:lvl w:ilvl="3" w:tplc="6AF8254E" w:tentative="1">
      <w:start w:val="1"/>
      <w:numFmt w:val="bullet"/>
      <w:lvlText w:val=""/>
      <w:lvlJc w:val="left"/>
      <w:pPr>
        <w:ind w:left="2880" w:hanging="360"/>
      </w:pPr>
      <w:rPr>
        <w:rFonts w:ascii="Symbol" w:hAnsi="Symbol" w:hint="default"/>
      </w:rPr>
    </w:lvl>
    <w:lvl w:ilvl="4" w:tplc="AD24C1AA" w:tentative="1">
      <w:start w:val="1"/>
      <w:numFmt w:val="bullet"/>
      <w:lvlText w:val="o"/>
      <w:lvlJc w:val="left"/>
      <w:pPr>
        <w:ind w:left="3600" w:hanging="360"/>
      </w:pPr>
      <w:rPr>
        <w:rFonts w:ascii="Courier New" w:hAnsi="Courier New" w:cs="Courier New" w:hint="default"/>
      </w:rPr>
    </w:lvl>
    <w:lvl w:ilvl="5" w:tplc="3C2E384A" w:tentative="1">
      <w:start w:val="1"/>
      <w:numFmt w:val="bullet"/>
      <w:lvlText w:val=""/>
      <w:lvlJc w:val="left"/>
      <w:pPr>
        <w:ind w:left="4320" w:hanging="360"/>
      </w:pPr>
      <w:rPr>
        <w:rFonts w:ascii="Wingdings" w:hAnsi="Wingdings" w:hint="default"/>
      </w:rPr>
    </w:lvl>
    <w:lvl w:ilvl="6" w:tplc="D0EA3E40" w:tentative="1">
      <w:start w:val="1"/>
      <w:numFmt w:val="bullet"/>
      <w:lvlText w:val=""/>
      <w:lvlJc w:val="left"/>
      <w:pPr>
        <w:ind w:left="5040" w:hanging="360"/>
      </w:pPr>
      <w:rPr>
        <w:rFonts w:ascii="Symbol" w:hAnsi="Symbol" w:hint="default"/>
      </w:rPr>
    </w:lvl>
    <w:lvl w:ilvl="7" w:tplc="6824842A" w:tentative="1">
      <w:start w:val="1"/>
      <w:numFmt w:val="bullet"/>
      <w:lvlText w:val="o"/>
      <w:lvlJc w:val="left"/>
      <w:pPr>
        <w:ind w:left="5760" w:hanging="360"/>
      </w:pPr>
      <w:rPr>
        <w:rFonts w:ascii="Courier New" w:hAnsi="Courier New" w:cs="Courier New" w:hint="default"/>
      </w:rPr>
    </w:lvl>
    <w:lvl w:ilvl="8" w:tplc="C1DCB3B6" w:tentative="1">
      <w:start w:val="1"/>
      <w:numFmt w:val="bullet"/>
      <w:lvlText w:val=""/>
      <w:lvlJc w:val="left"/>
      <w:pPr>
        <w:ind w:left="6480" w:hanging="360"/>
      </w:pPr>
      <w:rPr>
        <w:rFonts w:ascii="Wingdings" w:hAnsi="Wingdings" w:hint="default"/>
      </w:rPr>
    </w:lvl>
  </w:abstractNum>
  <w:abstractNum w:abstractNumId="20">
    <w:nsid w:val="28947A6F"/>
    <w:multiLevelType w:val="hybridMultilevel"/>
    <w:tmpl w:val="9CA0380E"/>
    <w:lvl w:ilvl="0" w:tplc="04020001">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2C236C4F"/>
    <w:multiLevelType w:val="hybridMultilevel"/>
    <w:tmpl w:val="9E8624B4"/>
    <w:lvl w:ilvl="0" w:tplc="8BB8B4D8">
      <w:start w:val="1"/>
      <w:numFmt w:val="bullet"/>
      <w:lvlText w:val="•"/>
      <w:lvlJc w:val="left"/>
      <w:pPr>
        <w:tabs>
          <w:tab w:val="num" w:pos="720"/>
        </w:tabs>
        <w:ind w:left="720" w:hanging="360"/>
      </w:pPr>
      <w:rPr>
        <w:rFonts w:ascii="Times New Roman" w:hAnsi="Times New Roman" w:hint="default"/>
      </w:rPr>
    </w:lvl>
    <w:lvl w:ilvl="1" w:tplc="2F260D0A" w:tentative="1">
      <w:start w:val="1"/>
      <w:numFmt w:val="bullet"/>
      <w:lvlText w:val="•"/>
      <w:lvlJc w:val="left"/>
      <w:pPr>
        <w:tabs>
          <w:tab w:val="num" w:pos="1440"/>
        </w:tabs>
        <w:ind w:left="1440" w:hanging="360"/>
      </w:pPr>
      <w:rPr>
        <w:rFonts w:ascii="Times New Roman" w:hAnsi="Times New Roman" w:hint="default"/>
      </w:rPr>
    </w:lvl>
    <w:lvl w:ilvl="2" w:tplc="97226FF2" w:tentative="1">
      <w:start w:val="1"/>
      <w:numFmt w:val="bullet"/>
      <w:lvlText w:val="•"/>
      <w:lvlJc w:val="left"/>
      <w:pPr>
        <w:tabs>
          <w:tab w:val="num" w:pos="2160"/>
        </w:tabs>
        <w:ind w:left="2160" w:hanging="360"/>
      </w:pPr>
      <w:rPr>
        <w:rFonts w:ascii="Times New Roman" w:hAnsi="Times New Roman" w:hint="default"/>
      </w:rPr>
    </w:lvl>
    <w:lvl w:ilvl="3" w:tplc="08E0DE4E" w:tentative="1">
      <w:start w:val="1"/>
      <w:numFmt w:val="bullet"/>
      <w:lvlText w:val="•"/>
      <w:lvlJc w:val="left"/>
      <w:pPr>
        <w:tabs>
          <w:tab w:val="num" w:pos="2880"/>
        </w:tabs>
        <w:ind w:left="2880" w:hanging="360"/>
      </w:pPr>
      <w:rPr>
        <w:rFonts w:ascii="Times New Roman" w:hAnsi="Times New Roman" w:hint="default"/>
      </w:rPr>
    </w:lvl>
    <w:lvl w:ilvl="4" w:tplc="07D03732" w:tentative="1">
      <w:start w:val="1"/>
      <w:numFmt w:val="bullet"/>
      <w:lvlText w:val="•"/>
      <w:lvlJc w:val="left"/>
      <w:pPr>
        <w:tabs>
          <w:tab w:val="num" w:pos="3600"/>
        </w:tabs>
        <w:ind w:left="3600" w:hanging="360"/>
      </w:pPr>
      <w:rPr>
        <w:rFonts w:ascii="Times New Roman" w:hAnsi="Times New Roman" w:hint="default"/>
      </w:rPr>
    </w:lvl>
    <w:lvl w:ilvl="5" w:tplc="CD6C4CBC" w:tentative="1">
      <w:start w:val="1"/>
      <w:numFmt w:val="bullet"/>
      <w:lvlText w:val="•"/>
      <w:lvlJc w:val="left"/>
      <w:pPr>
        <w:tabs>
          <w:tab w:val="num" w:pos="4320"/>
        </w:tabs>
        <w:ind w:left="4320" w:hanging="360"/>
      </w:pPr>
      <w:rPr>
        <w:rFonts w:ascii="Times New Roman" w:hAnsi="Times New Roman" w:hint="default"/>
      </w:rPr>
    </w:lvl>
    <w:lvl w:ilvl="6" w:tplc="44644634" w:tentative="1">
      <w:start w:val="1"/>
      <w:numFmt w:val="bullet"/>
      <w:lvlText w:val="•"/>
      <w:lvlJc w:val="left"/>
      <w:pPr>
        <w:tabs>
          <w:tab w:val="num" w:pos="5040"/>
        </w:tabs>
        <w:ind w:left="5040" w:hanging="360"/>
      </w:pPr>
      <w:rPr>
        <w:rFonts w:ascii="Times New Roman" w:hAnsi="Times New Roman" w:hint="default"/>
      </w:rPr>
    </w:lvl>
    <w:lvl w:ilvl="7" w:tplc="C68A521A" w:tentative="1">
      <w:start w:val="1"/>
      <w:numFmt w:val="bullet"/>
      <w:lvlText w:val="•"/>
      <w:lvlJc w:val="left"/>
      <w:pPr>
        <w:tabs>
          <w:tab w:val="num" w:pos="5760"/>
        </w:tabs>
        <w:ind w:left="5760" w:hanging="360"/>
      </w:pPr>
      <w:rPr>
        <w:rFonts w:ascii="Times New Roman" w:hAnsi="Times New Roman" w:hint="default"/>
      </w:rPr>
    </w:lvl>
    <w:lvl w:ilvl="8" w:tplc="275C522E" w:tentative="1">
      <w:start w:val="1"/>
      <w:numFmt w:val="bullet"/>
      <w:lvlText w:val="•"/>
      <w:lvlJc w:val="left"/>
      <w:pPr>
        <w:tabs>
          <w:tab w:val="num" w:pos="6480"/>
        </w:tabs>
        <w:ind w:left="6480" w:hanging="360"/>
      </w:pPr>
      <w:rPr>
        <w:rFonts w:ascii="Times New Roman" w:hAnsi="Times New Roman" w:hint="default"/>
      </w:rPr>
    </w:lvl>
  </w:abstractNum>
  <w:abstractNum w:abstractNumId="22">
    <w:nsid w:val="2DEC63FD"/>
    <w:multiLevelType w:val="hybridMultilevel"/>
    <w:tmpl w:val="48125F9E"/>
    <w:lvl w:ilvl="0" w:tplc="08090009">
      <w:start w:val="1"/>
      <w:numFmt w:val="bullet"/>
      <w:lvlText w:val=""/>
      <w:lvlJc w:val="left"/>
      <w:pPr>
        <w:ind w:left="720" w:hanging="360"/>
      </w:pPr>
      <w:rPr>
        <w:rFonts w:ascii="Wingdings" w:hAnsi="Wingdings" w:hint="default"/>
      </w:rPr>
    </w:lvl>
    <w:lvl w:ilvl="1" w:tplc="08090001" w:tentative="1">
      <w:start w:val="1"/>
      <w:numFmt w:val="bullet"/>
      <w:lvlText w:val="o"/>
      <w:lvlJc w:val="left"/>
      <w:pPr>
        <w:ind w:left="1440" w:hanging="360"/>
      </w:pPr>
      <w:rPr>
        <w:rFonts w:ascii="Courier New" w:hAnsi="Courier New" w:cs="Courier New" w:hint="default"/>
      </w:rPr>
    </w:lvl>
    <w:lvl w:ilvl="2" w:tplc="04020003"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2F69E1"/>
    <w:multiLevelType w:val="hybridMultilevel"/>
    <w:tmpl w:val="566CC228"/>
    <w:lvl w:ilvl="0" w:tplc="E69CAE46">
      <w:start w:val="1"/>
      <w:numFmt w:val="bullet"/>
      <w:lvlText w:val="-"/>
      <w:lvlJc w:val="left"/>
      <w:pPr>
        <w:ind w:left="720" w:hanging="360"/>
      </w:pPr>
      <w:rPr>
        <w:rFonts w:ascii="Times New Roman" w:eastAsia="Calibri" w:hAnsi="Times New Roman" w:cs="Times New Roman" w:hint="default"/>
      </w:rPr>
    </w:lvl>
    <w:lvl w:ilvl="1" w:tplc="54A25258" w:tentative="1">
      <w:start w:val="1"/>
      <w:numFmt w:val="bullet"/>
      <w:lvlText w:val="o"/>
      <w:lvlJc w:val="left"/>
      <w:pPr>
        <w:ind w:left="1440" w:hanging="360"/>
      </w:pPr>
      <w:rPr>
        <w:rFonts w:ascii="Courier New" w:hAnsi="Courier New" w:cs="Courier New" w:hint="default"/>
      </w:rPr>
    </w:lvl>
    <w:lvl w:ilvl="2" w:tplc="5F060020" w:tentative="1">
      <w:start w:val="1"/>
      <w:numFmt w:val="bullet"/>
      <w:lvlText w:val=""/>
      <w:lvlJc w:val="left"/>
      <w:pPr>
        <w:ind w:left="2160" w:hanging="360"/>
      </w:pPr>
      <w:rPr>
        <w:rFonts w:ascii="Wingdings" w:hAnsi="Wingdings" w:hint="default"/>
      </w:rPr>
    </w:lvl>
    <w:lvl w:ilvl="3" w:tplc="2470276E" w:tentative="1">
      <w:start w:val="1"/>
      <w:numFmt w:val="bullet"/>
      <w:lvlText w:val=""/>
      <w:lvlJc w:val="left"/>
      <w:pPr>
        <w:ind w:left="2880" w:hanging="360"/>
      </w:pPr>
      <w:rPr>
        <w:rFonts w:ascii="Symbol" w:hAnsi="Symbol" w:hint="default"/>
      </w:rPr>
    </w:lvl>
    <w:lvl w:ilvl="4" w:tplc="075C9E78" w:tentative="1">
      <w:start w:val="1"/>
      <w:numFmt w:val="bullet"/>
      <w:lvlText w:val="o"/>
      <w:lvlJc w:val="left"/>
      <w:pPr>
        <w:ind w:left="3600" w:hanging="360"/>
      </w:pPr>
      <w:rPr>
        <w:rFonts w:ascii="Courier New" w:hAnsi="Courier New" w:cs="Courier New" w:hint="default"/>
      </w:rPr>
    </w:lvl>
    <w:lvl w:ilvl="5" w:tplc="FED00B14" w:tentative="1">
      <w:start w:val="1"/>
      <w:numFmt w:val="bullet"/>
      <w:lvlText w:val=""/>
      <w:lvlJc w:val="left"/>
      <w:pPr>
        <w:ind w:left="4320" w:hanging="360"/>
      </w:pPr>
      <w:rPr>
        <w:rFonts w:ascii="Wingdings" w:hAnsi="Wingdings" w:hint="default"/>
      </w:rPr>
    </w:lvl>
    <w:lvl w:ilvl="6" w:tplc="4266D996" w:tentative="1">
      <w:start w:val="1"/>
      <w:numFmt w:val="bullet"/>
      <w:lvlText w:val=""/>
      <w:lvlJc w:val="left"/>
      <w:pPr>
        <w:ind w:left="5040" w:hanging="360"/>
      </w:pPr>
      <w:rPr>
        <w:rFonts w:ascii="Symbol" w:hAnsi="Symbol" w:hint="default"/>
      </w:rPr>
    </w:lvl>
    <w:lvl w:ilvl="7" w:tplc="E9C60F20" w:tentative="1">
      <w:start w:val="1"/>
      <w:numFmt w:val="bullet"/>
      <w:lvlText w:val="o"/>
      <w:lvlJc w:val="left"/>
      <w:pPr>
        <w:ind w:left="5760" w:hanging="360"/>
      </w:pPr>
      <w:rPr>
        <w:rFonts w:ascii="Courier New" w:hAnsi="Courier New" w:cs="Courier New" w:hint="default"/>
      </w:rPr>
    </w:lvl>
    <w:lvl w:ilvl="8" w:tplc="A3CE82D6" w:tentative="1">
      <w:start w:val="1"/>
      <w:numFmt w:val="bullet"/>
      <w:lvlText w:val=""/>
      <w:lvlJc w:val="left"/>
      <w:pPr>
        <w:ind w:left="6480" w:hanging="360"/>
      </w:pPr>
      <w:rPr>
        <w:rFonts w:ascii="Wingdings" w:hAnsi="Wingdings" w:hint="default"/>
      </w:rPr>
    </w:lvl>
  </w:abstractNum>
  <w:abstractNum w:abstractNumId="24">
    <w:nsid w:val="3046197F"/>
    <w:multiLevelType w:val="hybridMultilevel"/>
    <w:tmpl w:val="C37876CA"/>
    <w:lvl w:ilvl="0" w:tplc="0407000F">
      <w:start w:val="1"/>
      <w:numFmt w:val="decimal"/>
      <w:lvlText w:val="%1."/>
      <w:lvlJc w:val="left"/>
      <w:pPr>
        <w:ind w:left="720" w:hanging="360"/>
      </w:pPr>
      <w:rPr>
        <w:rFonts w:cs="Times New Roman"/>
      </w:rPr>
    </w:lvl>
    <w:lvl w:ilvl="1" w:tplc="9BB2636E">
      <w:numFmt w:val="bullet"/>
      <w:lvlText w:val="•"/>
      <w:lvlJc w:val="left"/>
      <w:pPr>
        <w:ind w:left="1440" w:hanging="360"/>
      </w:pPr>
      <w:rPr>
        <w:rFonts w:ascii="LubalinGraphStd-Book" w:eastAsia="Times New Roman" w:hAnsi="LubalinGraphStd-Book"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5">
    <w:nsid w:val="322A347B"/>
    <w:multiLevelType w:val="hybridMultilevel"/>
    <w:tmpl w:val="0DE4413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32F17B47"/>
    <w:multiLevelType w:val="hybridMultilevel"/>
    <w:tmpl w:val="6FF802F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33E87CCD"/>
    <w:multiLevelType w:val="hybridMultilevel"/>
    <w:tmpl w:val="49B4D686"/>
    <w:lvl w:ilvl="0" w:tplc="BD062F20">
      <w:start w:val="1"/>
      <w:numFmt w:val="bullet"/>
      <w:lvlText w:val=""/>
      <w:lvlJc w:val="left"/>
      <w:pPr>
        <w:ind w:left="720" w:hanging="360"/>
      </w:pPr>
      <w:rPr>
        <w:rFonts w:ascii="Wingdings" w:hAnsi="Wingdings" w:hint="default"/>
      </w:rPr>
    </w:lvl>
    <w:lvl w:ilvl="1" w:tplc="33442896" w:tentative="1">
      <w:start w:val="1"/>
      <w:numFmt w:val="bullet"/>
      <w:lvlText w:val="o"/>
      <w:lvlJc w:val="left"/>
      <w:pPr>
        <w:ind w:left="1440" w:hanging="360"/>
      </w:pPr>
      <w:rPr>
        <w:rFonts w:ascii="Courier New" w:hAnsi="Courier New" w:cs="Courier New" w:hint="default"/>
      </w:rPr>
    </w:lvl>
    <w:lvl w:ilvl="2" w:tplc="8EE2DCAC" w:tentative="1">
      <w:start w:val="1"/>
      <w:numFmt w:val="bullet"/>
      <w:lvlText w:val=""/>
      <w:lvlJc w:val="left"/>
      <w:pPr>
        <w:ind w:left="2160" w:hanging="360"/>
      </w:pPr>
      <w:rPr>
        <w:rFonts w:ascii="Wingdings" w:hAnsi="Wingdings" w:hint="default"/>
      </w:rPr>
    </w:lvl>
    <w:lvl w:ilvl="3" w:tplc="50DC617E" w:tentative="1">
      <w:start w:val="1"/>
      <w:numFmt w:val="bullet"/>
      <w:lvlText w:val=""/>
      <w:lvlJc w:val="left"/>
      <w:pPr>
        <w:ind w:left="2880" w:hanging="360"/>
      </w:pPr>
      <w:rPr>
        <w:rFonts w:ascii="Symbol" w:hAnsi="Symbol" w:hint="default"/>
      </w:rPr>
    </w:lvl>
    <w:lvl w:ilvl="4" w:tplc="B15EFA2A" w:tentative="1">
      <w:start w:val="1"/>
      <w:numFmt w:val="bullet"/>
      <w:lvlText w:val="o"/>
      <w:lvlJc w:val="left"/>
      <w:pPr>
        <w:ind w:left="3600" w:hanging="360"/>
      </w:pPr>
      <w:rPr>
        <w:rFonts w:ascii="Courier New" w:hAnsi="Courier New" w:cs="Courier New" w:hint="default"/>
      </w:rPr>
    </w:lvl>
    <w:lvl w:ilvl="5" w:tplc="D98A0F58" w:tentative="1">
      <w:start w:val="1"/>
      <w:numFmt w:val="bullet"/>
      <w:lvlText w:val=""/>
      <w:lvlJc w:val="left"/>
      <w:pPr>
        <w:ind w:left="4320" w:hanging="360"/>
      </w:pPr>
      <w:rPr>
        <w:rFonts w:ascii="Wingdings" w:hAnsi="Wingdings" w:hint="default"/>
      </w:rPr>
    </w:lvl>
    <w:lvl w:ilvl="6" w:tplc="18E2DFEE" w:tentative="1">
      <w:start w:val="1"/>
      <w:numFmt w:val="bullet"/>
      <w:lvlText w:val=""/>
      <w:lvlJc w:val="left"/>
      <w:pPr>
        <w:ind w:left="5040" w:hanging="360"/>
      </w:pPr>
      <w:rPr>
        <w:rFonts w:ascii="Symbol" w:hAnsi="Symbol" w:hint="default"/>
      </w:rPr>
    </w:lvl>
    <w:lvl w:ilvl="7" w:tplc="68FE3C42" w:tentative="1">
      <w:start w:val="1"/>
      <w:numFmt w:val="bullet"/>
      <w:lvlText w:val="o"/>
      <w:lvlJc w:val="left"/>
      <w:pPr>
        <w:ind w:left="5760" w:hanging="360"/>
      </w:pPr>
      <w:rPr>
        <w:rFonts w:ascii="Courier New" w:hAnsi="Courier New" w:cs="Courier New" w:hint="default"/>
      </w:rPr>
    </w:lvl>
    <w:lvl w:ilvl="8" w:tplc="10CE155C" w:tentative="1">
      <w:start w:val="1"/>
      <w:numFmt w:val="bullet"/>
      <w:lvlText w:val=""/>
      <w:lvlJc w:val="left"/>
      <w:pPr>
        <w:ind w:left="6480" w:hanging="360"/>
      </w:pPr>
      <w:rPr>
        <w:rFonts w:ascii="Wingdings" w:hAnsi="Wingdings" w:hint="default"/>
      </w:rPr>
    </w:lvl>
  </w:abstractNum>
  <w:abstractNum w:abstractNumId="28">
    <w:nsid w:val="35000E5B"/>
    <w:multiLevelType w:val="hybridMultilevel"/>
    <w:tmpl w:val="90E884E2"/>
    <w:lvl w:ilvl="0" w:tplc="0409000F">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9">
    <w:nsid w:val="352629CA"/>
    <w:multiLevelType w:val="hybridMultilevel"/>
    <w:tmpl w:val="A8A09FDA"/>
    <w:lvl w:ilvl="0" w:tplc="0402000D">
      <w:start w:val="1"/>
      <w:numFmt w:val="bullet"/>
      <w:lvlText w:val=""/>
      <w:lvlJc w:val="left"/>
      <w:pPr>
        <w:tabs>
          <w:tab w:val="num" w:pos="720"/>
        </w:tabs>
        <w:ind w:left="720" w:hanging="360"/>
      </w:pPr>
      <w:rPr>
        <w:rFonts w:ascii="Wingdings 2" w:hAnsi="Wingdings 2" w:hint="default"/>
      </w:rPr>
    </w:lvl>
    <w:lvl w:ilvl="1" w:tplc="04020003" w:tentative="1">
      <w:start w:val="1"/>
      <w:numFmt w:val="bullet"/>
      <w:lvlText w:val=""/>
      <w:lvlJc w:val="left"/>
      <w:pPr>
        <w:tabs>
          <w:tab w:val="num" w:pos="1440"/>
        </w:tabs>
        <w:ind w:left="1440" w:hanging="360"/>
      </w:pPr>
      <w:rPr>
        <w:rFonts w:ascii="Wingdings 2" w:hAnsi="Wingdings 2" w:hint="default"/>
      </w:rPr>
    </w:lvl>
    <w:lvl w:ilvl="2" w:tplc="04020005" w:tentative="1">
      <w:start w:val="1"/>
      <w:numFmt w:val="bullet"/>
      <w:lvlText w:val=""/>
      <w:lvlJc w:val="left"/>
      <w:pPr>
        <w:tabs>
          <w:tab w:val="num" w:pos="2160"/>
        </w:tabs>
        <w:ind w:left="2160" w:hanging="360"/>
      </w:pPr>
      <w:rPr>
        <w:rFonts w:ascii="Wingdings 2" w:hAnsi="Wingdings 2" w:hint="default"/>
      </w:rPr>
    </w:lvl>
    <w:lvl w:ilvl="3" w:tplc="04020001" w:tentative="1">
      <w:start w:val="1"/>
      <w:numFmt w:val="bullet"/>
      <w:lvlText w:val=""/>
      <w:lvlJc w:val="left"/>
      <w:pPr>
        <w:tabs>
          <w:tab w:val="num" w:pos="2880"/>
        </w:tabs>
        <w:ind w:left="2880" w:hanging="360"/>
      </w:pPr>
      <w:rPr>
        <w:rFonts w:ascii="Wingdings 2" w:hAnsi="Wingdings 2" w:hint="default"/>
      </w:rPr>
    </w:lvl>
    <w:lvl w:ilvl="4" w:tplc="04020003" w:tentative="1">
      <w:start w:val="1"/>
      <w:numFmt w:val="bullet"/>
      <w:lvlText w:val=""/>
      <w:lvlJc w:val="left"/>
      <w:pPr>
        <w:tabs>
          <w:tab w:val="num" w:pos="3600"/>
        </w:tabs>
        <w:ind w:left="3600" w:hanging="360"/>
      </w:pPr>
      <w:rPr>
        <w:rFonts w:ascii="Wingdings 2" w:hAnsi="Wingdings 2" w:hint="default"/>
      </w:rPr>
    </w:lvl>
    <w:lvl w:ilvl="5" w:tplc="04020005" w:tentative="1">
      <w:start w:val="1"/>
      <w:numFmt w:val="bullet"/>
      <w:lvlText w:val=""/>
      <w:lvlJc w:val="left"/>
      <w:pPr>
        <w:tabs>
          <w:tab w:val="num" w:pos="4320"/>
        </w:tabs>
        <w:ind w:left="4320" w:hanging="360"/>
      </w:pPr>
      <w:rPr>
        <w:rFonts w:ascii="Wingdings 2" w:hAnsi="Wingdings 2" w:hint="default"/>
      </w:rPr>
    </w:lvl>
    <w:lvl w:ilvl="6" w:tplc="04020001" w:tentative="1">
      <w:start w:val="1"/>
      <w:numFmt w:val="bullet"/>
      <w:lvlText w:val=""/>
      <w:lvlJc w:val="left"/>
      <w:pPr>
        <w:tabs>
          <w:tab w:val="num" w:pos="5040"/>
        </w:tabs>
        <w:ind w:left="5040" w:hanging="360"/>
      </w:pPr>
      <w:rPr>
        <w:rFonts w:ascii="Wingdings 2" w:hAnsi="Wingdings 2" w:hint="default"/>
      </w:rPr>
    </w:lvl>
    <w:lvl w:ilvl="7" w:tplc="04020003" w:tentative="1">
      <w:start w:val="1"/>
      <w:numFmt w:val="bullet"/>
      <w:lvlText w:val=""/>
      <w:lvlJc w:val="left"/>
      <w:pPr>
        <w:tabs>
          <w:tab w:val="num" w:pos="5760"/>
        </w:tabs>
        <w:ind w:left="5760" w:hanging="360"/>
      </w:pPr>
      <w:rPr>
        <w:rFonts w:ascii="Wingdings 2" w:hAnsi="Wingdings 2" w:hint="default"/>
      </w:rPr>
    </w:lvl>
    <w:lvl w:ilvl="8" w:tplc="04020005" w:tentative="1">
      <w:start w:val="1"/>
      <w:numFmt w:val="bullet"/>
      <w:lvlText w:val=""/>
      <w:lvlJc w:val="left"/>
      <w:pPr>
        <w:tabs>
          <w:tab w:val="num" w:pos="6480"/>
        </w:tabs>
        <w:ind w:left="6480" w:hanging="360"/>
      </w:pPr>
      <w:rPr>
        <w:rFonts w:ascii="Wingdings 2" w:hAnsi="Wingdings 2" w:hint="default"/>
      </w:rPr>
    </w:lvl>
  </w:abstractNum>
  <w:abstractNum w:abstractNumId="30">
    <w:nsid w:val="35DA2330"/>
    <w:multiLevelType w:val="hybridMultilevel"/>
    <w:tmpl w:val="5738666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378C3B75"/>
    <w:multiLevelType w:val="hybridMultilevel"/>
    <w:tmpl w:val="60A654F4"/>
    <w:lvl w:ilvl="0" w:tplc="88721A1C">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385854C2"/>
    <w:multiLevelType w:val="multilevel"/>
    <w:tmpl w:val="B46629FE"/>
    <w:lvl w:ilvl="0">
      <w:start w:val="1"/>
      <w:numFmt w:val="decimal"/>
      <w:pStyle w:val="Heading1"/>
      <w:lvlText w:val="%1"/>
      <w:lvlJc w:val="left"/>
      <w:pPr>
        <w:tabs>
          <w:tab w:val="num" w:pos="360"/>
        </w:tabs>
      </w:pPr>
      <w:rPr>
        <w:rFonts w:cs="Times New Roman"/>
      </w:rPr>
    </w:lvl>
    <w:lvl w:ilvl="1">
      <w:start w:val="1"/>
      <w:numFmt w:val="decimal"/>
      <w:pStyle w:val="Heading2"/>
      <w:lvlText w:val="%1.%2"/>
      <w:lvlJc w:val="left"/>
      <w:pPr>
        <w:tabs>
          <w:tab w:val="num" w:pos="720"/>
        </w:tabs>
      </w:pPr>
      <w:rPr>
        <w:rFonts w:cs="Times New Roman"/>
        <w:b/>
      </w:rPr>
    </w:lvl>
    <w:lvl w:ilvl="2">
      <w:start w:val="1"/>
      <w:numFmt w:val="decimal"/>
      <w:pStyle w:val="Heading3"/>
      <w:lvlText w:val="%1.%2.%3"/>
      <w:lvlJc w:val="left"/>
      <w:pPr>
        <w:tabs>
          <w:tab w:val="num" w:pos="720"/>
        </w:tabs>
      </w:pPr>
      <w:rPr>
        <w:rFonts w:cs="Times New Roman"/>
      </w:rPr>
    </w:lvl>
    <w:lvl w:ilvl="3">
      <w:start w:val="1"/>
      <w:numFmt w:val="decimal"/>
      <w:pStyle w:val="Heading4"/>
      <w:lvlText w:val="%1.%2.%3.%4"/>
      <w:lvlJc w:val="left"/>
      <w:pPr>
        <w:tabs>
          <w:tab w:val="num" w:pos="1080"/>
        </w:tabs>
      </w:pPr>
      <w:rPr>
        <w:rFonts w:cs="Times New Roman"/>
      </w:rPr>
    </w:lvl>
    <w:lvl w:ilvl="4">
      <w:start w:val="1"/>
      <w:numFmt w:val="decimal"/>
      <w:pStyle w:val="Heading5"/>
      <w:lvlText w:val="%1.%2.%3.%4.%5"/>
      <w:lvlJc w:val="left"/>
      <w:pPr>
        <w:tabs>
          <w:tab w:val="num" w:pos="1440"/>
        </w:tabs>
      </w:pPr>
      <w:rPr>
        <w:rFonts w:cs="Times New Roman"/>
      </w:rPr>
    </w:lvl>
    <w:lvl w:ilvl="5">
      <w:start w:val="1"/>
      <w:numFmt w:val="decimal"/>
      <w:pStyle w:val="Heading6"/>
      <w:lvlText w:val="%1.%2.%3.%4.%5.%6"/>
      <w:lvlJc w:val="left"/>
      <w:pPr>
        <w:tabs>
          <w:tab w:val="num" w:pos="1800"/>
        </w:tabs>
      </w:pPr>
      <w:rPr>
        <w:rFonts w:cs="Times New Roman"/>
      </w:rPr>
    </w:lvl>
    <w:lvl w:ilvl="6">
      <w:start w:val="1"/>
      <w:numFmt w:val="decimal"/>
      <w:pStyle w:val="Heading7"/>
      <w:lvlText w:val="%1.%2.%3.%4.%5.%6.%7"/>
      <w:lvlJc w:val="left"/>
      <w:pPr>
        <w:tabs>
          <w:tab w:val="num" w:pos="1800"/>
        </w:tabs>
      </w:pPr>
      <w:rPr>
        <w:rFonts w:cs="Times New Roman"/>
      </w:rPr>
    </w:lvl>
    <w:lvl w:ilvl="7">
      <w:numFmt w:val="none"/>
      <w:pStyle w:val="Heading8"/>
      <w:suff w:val="nothing"/>
      <w:lvlText w:val="%8"/>
      <w:lvlJc w:val="left"/>
      <w:rPr>
        <w:rFonts w:cs="Times New Roman"/>
      </w:rPr>
    </w:lvl>
    <w:lvl w:ilvl="8">
      <w:start w:val="1"/>
      <w:numFmt w:val="upperLetter"/>
      <w:pStyle w:val="Heading9"/>
      <w:lvlText w:val="APPENDIX %9"/>
      <w:lvlJc w:val="left"/>
      <w:pPr>
        <w:tabs>
          <w:tab w:val="num" w:pos="1800"/>
        </w:tabs>
      </w:pPr>
      <w:rPr>
        <w:rFonts w:cs="Times New Roman"/>
      </w:rPr>
    </w:lvl>
  </w:abstractNum>
  <w:abstractNum w:abstractNumId="33">
    <w:nsid w:val="39E13907"/>
    <w:multiLevelType w:val="hybridMultilevel"/>
    <w:tmpl w:val="F09C18DE"/>
    <w:lvl w:ilvl="0" w:tplc="3D0C7114">
      <w:start w:val="1"/>
      <w:numFmt w:val="bullet"/>
      <w:lvlText w:val=""/>
      <w:lvlJc w:val="left"/>
      <w:pPr>
        <w:ind w:left="720" w:hanging="360"/>
      </w:pPr>
      <w:rPr>
        <w:rFonts w:ascii="Wingdings" w:hAnsi="Wingdings" w:hint="default"/>
      </w:rPr>
    </w:lvl>
    <w:lvl w:ilvl="1" w:tplc="7BFCE9A8" w:tentative="1">
      <w:start w:val="1"/>
      <w:numFmt w:val="bullet"/>
      <w:lvlText w:val="o"/>
      <w:lvlJc w:val="left"/>
      <w:pPr>
        <w:ind w:left="1440" w:hanging="360"/>
      </w:pPr>
      <w:rPr>
        <w:rFonts w:ascii="Courier New" w:hAnsi="Courier New" w:cs="Courier New" w:hint="default"/>
      </w:rPr>
    </w:lvl>
    <w:lvl w:ilvl="2" w:tplc="4FDC1060" w:tentative="1">
      <w:start w:val="1"/>
      <w:numFmt w:val="bullet"/>
      <w:lvlText w:val=""/>
      <w:lvlJc w:val="left"/>
      <w:pPr>
        <w:ind w:left="2160" w:hanging="360"/>
      </w:pPr>
      <w:rPr>
        <w:rFonts w:ascii="Wingdings" w:hAnsi="Wingdings" w:hint="default"/>
      </w:rPr>
    </w:lvl>
    <w:lvl w:ilvl="3" w:tplc="B0B21EDC" w:tentative="1">
      <w:start w:val="1"/>
      <w:numFmt w:val="bullet"/>
      <w:lvlText w:val=""/>
      <w:lvlJc w:val="left"/>
      <w:pPr>
        <w:ind w:left="2880" w:hanging="360"/>
      </w:pPr>
      <w:rPr>
        <w:rFonts w:ascii="Symbol" w:hAnsi="Symbol" w:hint="default"/>
      </w:rPr>
    </w:lvl>
    <w:lvl w:ilvl="4" w:tplc="1EB2D672" w:tentative="1">
      <w:start w:val="1"/>
      <w:numFmt w:val="bullet"/>
      <w:lvlText w:val="o"/>
      <w:lvlJc w:val="left"/>
      <w:pPr>
        <w:ind w:left="3600" w:hanging="360"/>
      </w:pPr>
      <w:rPr>
        <w:rFonts w:ascii="Courier New" w:hAnsi="Courier New" w:cs="Courier New" w:hint="default"/>
      </w:rPr>
    </w:lvl>
    <w:lvl w:ilvl="5" w:tplc="672455E0" w:tentative="1">
      <w:start w:val="1"/>
      <w:numFmt w:val="bullet"/>
      <w:lvlText w:val=""/>
      <w:lvlJc w:val="left"/>
      <w:pPr>
        <w:ind w:left="4320" w:hanging="360"/>
      </w:pPr>
      <w:rPr>
        <w:rFonts w:ascii="Wingdings" w:hAnsi="Wingdings" w:hint="default"/>
      </w:rPr>
    </w:lvl>
    <w:lvl w:ilvl="6" w:tplc="EAFECDB8" w:tentative="1">
      <w:start w:val="1"/>
      <w:numFmt w:val="bullet"/>
      <w:lvlText w:val=""/>
      <w:lvlJc w:val="left"/>
      <w:pPr>
        <w:ind w:left="5040" w:hanging="360"/>
      </w:pPr>
      <w:rPr>
        <w:rFonts w:ascii="Symbol" w:hAnsi="Symbol" w:hint="default"/>
      </w:rPr>
    </w:lvl>
    <w:lvl w:ilvl="7" w:tplc="BDC47AE2" w:tentative="1">
      <w:start w:val="1"/>
      <w:numFmt w:val="bullet"/>
      <w:lvlText w:val="o"/>
      <w:lvlJc w:val="left"/>
      <w:pPr>
        <w:ind w:left="5760" w:hanging="360"/>
      </w:pPr>
      <w:rPr>
        <w:rFonts w:ascii="Courier New" w:hAnsi="Courier New" w:cs="Courier New" w:hint="default"/>
      </w:rPr>
    </w:lvl>
    <w:lvl w:ilvl="8" w:tplc="9BEC4F22" w:tentative="1">
      <w:start w:val="1"/>
      <w:numFmt w:val="bullet"/>
      <w:lvlText w:val=""/>
      <w:lvlJc w:val="left"/>
      <w:pPr>
        <w:ind w:left="6480" w:hanging="360"/>
      </w:pPr>
      <w:rPr>
        <w:rFonts w:ascii="Wingdings" w:hAnsi="Wingdings" w:hint="default"/>
      </w:rPr>
    </w:lvl>
  </w:abstractNum>
  <w:abstractNum w:abstractNumId="34">
    <w:nsid w:val="3A383149"/>
    <w:multiLevelType w:val="hybridMultilevel"/>
    <w:tmpl w:val="E1F05C8A"/>
    <w:lvl w:ilvl="0" w:tplc="1E50671E">
      <w:start w:val="1"/>
      <w:numFmt w:val="bullet"/>
      <w:lvlText w:val=""/>
      <w:lvlJc w:val="left"/>
      <w:pPr>
        <w:ind w:left="720" w:hanging="360"/>
      </w:pPr>
      <w:rPr>
        <w:rFonts w:ascii="Wingdings" w:hAnsi="Wingdings" w:hint="default"/>
      </w:rPr>
    </w:lvl>
    <w:lvl w:ilvl="1" w:tplc="510CBE56" w:tentative="1">
      <w:start w:val="1"/>
      <w:numFmt w:val="bullet"/>
      <w:lvlText w:val="o"/>
      <w:lvlJc w:val="left"/>
      <w:pPr>
        <w:ind w:left="1440" w:hanging="360"/>
      </w:pPr>
      <w:rPr>
        <w:rFonts w:ascii="Courier New" w:hAnsi="Courier New" w:cs="Courier New" w:hint="default"/>
      </w:rPr>
    </w:lvl>
    <w:lvl w:ilvl="2" w:tplc="78B423DA" w:tentative="1">
      <w:start w:val="1"/>
      <w:numFmt w:val="bullet"/>
      <w:lvlText w:val=""/>
      <w:lvlJc w:val="left"/>
      <w:pPr>
        <w:ind w:left="2160" w:hanging="360"/>
      </w:pPr>
      <w:rPr>
        <w:rFonts w:ascii="Wingdings" w:hAnsi="Wingdings" w:hint="default"/>
      </w:rPr>
    </w:lvl>
    <w:lvl w:ilvl="3" w:tplc="BCCA19FA" w:tentative="1">
      <w:start w:val="1"/>
      <w:numFmt w:val="bullet"/>
      <w:lvlText w:val=""/>
      <w:lvlJc w:val="left"/>
      <w:pPr>
        <w:ind w:left="2880" w:hanging="360"/>
      </w:pPr>
      <w:rPr>
        <w:rFonts w:ascii="Symbol" w:hAnsi="Symbol" w:hint="default"/>
      </w:rPr>
    </w:lvl>
    <w:lvl w:ilvl="4" w:tplc="D5B63424" w:tentative="1">
      <w:start w:val="1"/>
      <w:numFmt w:val="bullet"/>
      <w:lvlText w:val="o"/>
      <w:lvlJc w:val="left"/>
      <w:pPr>
        <w:ind w:left="3600" w:hanging="360"/>
      </w:pPr>
      <w:rPr>
        <w:rFonts w:ascii="Courier New" w:hAnsi="Courier New" w:cs="Courier New" w:hint="default"/>
      </w:rPr>
    </w:lvl>
    <w:lvl w:ilvl="5" w:tplc="D282868A" w:tentative="1">
      <w:start w:val="1"/>
      <w:numFmt w:val="bullet"/>
      <w:lvlText w:val=""/>
      <w:lvlJc w:val="left"/>
      <w:pPr>
        <w:ind w:left="4320" w:hanging="360"/>
      </w:pPr>
      <w:rPr>
        <w:rFonts w:ascii="Wingdings" w:hAnsi="Wingdings" w:hint="default"/>
      </w:rPr>
    </w:lvl>
    <w:lvl w:ilvl="6" w:tplc="E01C131A" w:tentative="1">
      <w:start w:val="1"/>
      <w:numFmt w:val="bullet"/>
      <w:lvlText w:val=""/>
      <w:lvlJc w:val="left"/>
      <w:pPr>
        <w:ind w:left="5040" w:hanging="360"/>
      </w:pPr>
      <w:rPr>
        <w:rFonts w:ascii="Symbol" w:hAnsi="Symbol" w:hint="default"/>
      </w:rPr>
    </w:lvl>
    <w:lvl w:ilvl="7" w:tplc="4C0E24CE" w:tentative="1">
      <w:start w:val="1"/>
      <w:numFmt w:val="bullet"/>
      <w:lvlText w:val="o"/>
      <w:lvlJc w:val="left"/>
      <w:pPr>
        <w:ind w:left="5760" w:hanging="360"/>
      </w:pPr>
      <w:rPr>
        <w:rFonts w:ascii="Courier New" w:hAnsi="Courier New" w:cs="Courier New" w:hint="default"/>
      </w:rPr>
    </w:lvl>
    <w:lvl w:ilvl="8" w:tplc="70085FD2" w:tentative="1">
      <w:start w:val="1"/>
      <w:numFmt w:val="bullet"/>
      <w:lvlText w:val=""/>
      <w:lvlJc w:val="left"/>
      <w:pPr>
        <w:ind w:left="6480" w:hanging="360"/>
      </w:pPr>
      <w:rPr>
        <w:rFonts w:ascii="Wingdings" w:hAnsi="Wingdings" w:hint="default"/>
      </w:rPr>
    </w:lvl>
  </w:abstractNum>
  <w:abstractNum w:abstractNumId="35">
    <w:nsid w:val="3BFE2D5C"/>
    <w:multiLevelType w:val="multilevel"/>
    <w:tmpl w:val="1DF24AD0"/>
    <w:lvl w:ilvl="0">
      <w:start w:val="1"/>
      <w:numFmt w:val="decimal"/>
      <w:lvlText w:val="%1."/>
      <w:lvlJc w:val="left"/>
      <w:pPr>
        <w:ind w:left="1080" w:hanging="360"/>
      </w:pPr>
      <w:rPr>
        <w:rFonts w:hint="default"/>
        <w:b w:val="0"/>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nsid w:val="3C1835F4"/>
    <w:multiLevelType w:val="hybridMultilevel"/>
    <w:tmpl w:val="8FA0687A"/>
    <w:lvl w:ilvl="0" w:tplc="71ECEC2A">
      <w:start w:val="1"/>
      <w:numFmt w:val="bullet"/>
      <w:lvlText w:val=""/>
      <w:lvlJc w:val="left"/>
      <w:pPr>
        <w:ind w:left="1004" w:hanging="360"/>
      </w:pPr>
      <w:rPr>
        <w:rFonts w:ascii="Wingdings" w:hAnsi="Wingdings" w:hint="default"/>
      </w:rPr>
    </w:lvl>
    <w:lvl w:ilvl="1" w:tplc="AC0CB43C" w:tentative="1">
      <w:start w:val="1"/>
      <w:numFmt w:val="bullet"/>
      <w:lvlText w:val="o"/>
      <w:lvlJc w:val="left"/>
      <w:pPr>
        <w:ind w:left="1724" w:hanging="360"/>
      </w:pPr>
      <w:rPr>
        <w:rFonts w:ascii="Courier New" w:hAnsi="Courier New" w:cs="Courier New" w:hint="default"/>
      </w:rPr>
    </w:lvl>
    <w:lvl w:ilvl="2" w:tplc="F7ECCF7A" w:tentative="1">
      <w:start w:val="1"/>
      <w:numFmt w:val="bullet"/>
      <w:lvlText w:val=""/>
      <w:lvlJc w:val="left"/>
      <w:pPr>
        <w:ind w:left="2444" w:hanging="360"/>
      </w:pPr>
      <w:rPr>
        <w:rFonts w:ascii="Wingdings" w:hAnsi="Wingdings" w:hint="default"/>
      </w:rPr>
    </w:lvl>
    <w:lvl w:ilvl="3" w:tplc="1BB696A4" w:tentative="1">
      <w:start w:val="1"/>
      <w:numFmt w:val="bullet"/>
      <w:lvlText w:val=""/>
      <w:lvlJc w:val="left"/>
      <w:pPr>
        <w:ind w:left="3164" w:hanging="360"/>
      </w:pPr>
      <w:rPr>
        <w:rFonts w:ascii="Symbol" w:hAnsi="Symbol" w:hint="default"/>
      </w:rPr>
    </w:lvl>
    <w:lvl w:ilvl="4" w:tplc="A790B47A" w:tentative="1">
      <w:start w:val="1"/>
      <w:numFmt w:val="bullet"/>
      <w:lvlText w:val="o"/>
      <w:lvlJc w:val="left"/>
      <w:pPr>
        <w:ind w:left="3884" w:hanging="360"/>
      </w:pPr>
      <w:rPr>
        <w:rFonts w:ascii="Courier New" w:hAnsi="Courier New" w:cs="Courier New" w:hint="default"/>
      </w:rPr>
    </w:lvl>
    <w:lvl w:ilvl="5" w:tplc="466E6D12" w:tentative="1">
      <w:start w:val="1"/>
      <w:numFmt w:val="bullet"/>
      <w:lvlText w:val=""/>
      <w:lvlJc w:val="left"/>
      <w:pPr>
        <w:ind w:left="4604" w:hanging="360"/>
      </w:pPr>
      <w:rPr>
        <w:rFonts w:ascii="Wingdings" w:hAnsi="Wingdings" w:hint="default"/>
      </w:rPr>
    </w:lvl>
    <w:lvl w:ilvl="6" w:tplc="EE24909E" w:tentative="1">
      <w:start w:val="1"/>
      <w:numFmt w:val="bullet"/>
      <w:lvlText w:val=""/>
      <w:lvlJc w:val="left"/>
      <w:pPr>
        <w:ind w:left="5324" w:hanging="360"/>
      </w:pPr>
      <w:rPr>
        <w:rFonts w:ascii="Symbol" w:hAnsi="Symbol" w:hint="default"/>
      </w:rPr>
    </w:lvl>
    <w:lvl w:ilvl="7" w:tplc="767AACA0" w:tentative="1">
      <w:start w:val="1"/>
      <w:numFmt w:val="bullet"/>
      <w:lvlText w:val="o"/>
      <w:lvlJc w:val="left"/>
      <w:pPr>
        <w:ind w:left="6044" w:hanging="360"/>
      </w:pPr>
      <w:rPr>
        <w:rFonts w:ascii="Courier New" w:hAnsi="Courier New" w:cs="Courier New" w:hint="default"/>
      </w:rPr>
    </w:lvl>
    <w:lvl w:ilvl="8" w:tplc="13DAE248" w:tentative="1">
      <w:start w:val="1"/>
      <w:numFmt w:val="bullet"/>
      <w:lvlText w:val=""/>
      <w:lvlJc w:val="left"/>
      <w:pPr>
        <w:ind w:left="6764" w:hanging="360"/>
      </w:pPr>
      <w:rPr>
        <w:rFonts w:ascii="Wingdings" w:hAnsi="Wingdings" w:hint="default"/>
      </w:rPr>
    </w:lvl>
  </w:abstractNum>
  <w:abstractNum w:abstractNumId="37">
    <w:nsid w:val="41A62D73"/>
    <w:multiLevelType w:val="hybridMultilevel"/>
    <w:tmpl w:val="8334C76E"/>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429C2D4E"/>
    <w:multiLevelType w:val="hybridMultilevel"/>
    <w:tmpl w:val="641ACA80"/>
    <w:lvl w:ilvl="0" w:tplc="754EC286">
      <w:start w:val="1"/>
      <w:numFmt w:val="bullet"/>
      <w:lvlText w:val="-"/>
      <w:lvlJc w:val="left"/>
      <w:pPr>
        <w:ind w:left="720" w:hanging="360"/>
      </w:pPr>
      <w:rPr>
        <w:rFonts w:ascii="Times New Roman" w:eastAsia="Calibri" w:hAnsi="Times New Roman" w:cs="Times New Roman" w:hint="default"/>
      </w:rPr>
    </w:lvl>
    <w:lvl w:ilvl="1" w:tplc="38707160" w:tentative="1">
      <w:start w:val="1"/>
      <w:numFmt w:val="bullet"/>
      <w:lvlText w:val="o"/>
      <w:lvlJc w:val="left"/>
      <w:pPr>
        <w:ind w:left="1440" w:hanging="360"/>
      </w:pPr>
      <w:rPr>
        <w:rFonts w:ascii="Courier New" w:hAnsi="Courier New" w:cs="Courier New" w:hint="default"/>
      </w:rPr>
    </w:lvl>
    <w:lvl w:ilvl="2" w:tplc="DFE61060" w:tentative="1">
      <w:start w:val="1"/>
      <w:numFmt w:val="bullet"/>
      <w:lvlText w:val=""/>
      <w:lvlJc w:val="left"/>
      <w:pPr>
        <w:ind w:left="2160" w:hanging="360"/>
      </w:pPr>
      <w:rPr>
        <w:rFonts w:ascii="Wingdings" w:hAnsi="Wingdings" w:hint="default"/>
      </w:rPr>
    </w:lvl>
    <w:lvl w:ilvl="3" w:tplc="B9EE6D96" w:tentative="1">
      <w:start w:val="1"/>
      <w:numFmt w:val="bullet"/>
      <w:lvlText w:val=""/>
      <w:lvlJc w:val="left"/>
      <w:pPr>
        <w:ind w:left="2880" w:hanging="360"/>
      </w:pPr>
      <w:rPr>
        <w:rFonts w:ascii="Symbol" w:hAnsi="Symbol" w:hint="default"/>
      </w:rPr>
    </w:lvl>
    <w:lvl w:ilvl="4" w:tplc="79181A84" w:tentative="1">
      <w:start w:val="1"/>
      <w:numFmt w:val="bullet"/>
      <w:lvlText w:val="o"/>
      <w:lvlJc w:val="left"/>
      <w:pPr>
        <w:ind w:left="3600" w:hanging="360"/>
      </w:pPr>
      <w:rPr>
        <w:rFonts w:ascii="Courier New" w:hAnsi="Courier New" w:cs="Courier New" w:hint="default"/>
      </w:rPr>
    </w:lvl>
    <w:lvl w:ilvl="5" w:tplc="78920960" w:tentative="1">
      <w:start w:val="1"/>
      <w:numFmt w:val="bullet"/>
      <w:lvlText w:val=""/>
      <w:lvlJc w:val="left"/>
      <w:pPr>
        <w:ind w:left="4320" w:hanging="360"/>
      </w:pPr>
      <w:rPr>
        <w:rFonts w:ascii="Wingdings" w:hAnsi="Wingdings" w:hint="default"/>
      </w:rPr>
    </w:lvl>
    <w:lvl w:ilvl="6" w:tplc="0430F8DE" w:tentative="1">
      <w:start w:val="1"/>
      <w:numFmt w:val="bullet"/>
      <w:lvlText w:val=""/>
      <w:lvlJc w:val="left"/>
      <w:pPr>
        <w:ind w:left="5040" w:hanging="360"/>
      </w:pPr>
      <w:rPr>
        <w:rFonts w:ascii="Symbol" w:hAnsi="Symbol" w:hint="default"/>
      </w:rPr>
    </w:lvl>
    <w:lvl w:ilvl="7" w:tplc="E7E6E074" w:tentative="1">
      <w:start w:val="1"/>
      <w:numFmt w:val="bullet"/>
      <w:lvlText w:val="o"/>
      <w:lvlJc w:val="left"/>
      <w:pPr>
        <w:ind w:left="5760" w:hanging="360"/>
      </w:pPr>
      <w:rPr>
        <w:rFonts w:ascii="Courier New" w:hAnsi="Courier New" w:cs="Courier New" w:hint="default"/>
      </w:rPr>
    </w:lvl>
    <w:lvl w:ilvl="8" w:tplc="556C75E6" w:tentative="1">
      <w:start w:val="1"/>
      <w:numFmt w:val="bullet"/>
      <w:lvlText w:val=""/>
      <w:lvlJc w:val="left"/>
      <w:pPr>
        <w:ind w:left="6480" w:hanging="360"/>
      </w:pPr>
      <w:rPr>
        <w:rFonts w:ascii="Wingdings" w:hAnsi="Wingdings" w:hint="default"/>
      </w:rPr>
    </w:lvl>
  </w:abstractNum>
  <w:abstractNum w:abstractNumId="39">
    <w:nsid w:val="43A95DC0"/>
    <w:multiLevelType w:val="hybridMultilevel"/>
    <w:tmpl w:val="CCB0080A"/>
    <w:lvl w:ilvl="0" w:tplc="E5B60406">
      <w:start w:val="1"/>
      <w:numFmt w:val="bullet"/>
      <w:lvlText w:val=""/>
      <w:lvlJc w:val="left"/>
      <w:pPr>
        <w:ind w:left="720" w:hanging="360"/>
      </w:pPr>
      <w:rPr>
        <w:rFonts w:ascii="Wingdings" w:hAnsi="Wingdings" w:hint="default"/>
      </w:rPr>
    </w:lvl>
    <w:lvl w:ilvl="1" w:tplc="9B5A37DE" w:tentative="1">
      <w:start w:val="1"/>
      <w:numFmt w:val="bullet"/>
      <w:lvlText w:val="o"/>
      <w:lvlJc w:val="left"/>
      <w:pPr>
        <w:ind w:left="1440" w:hanging="360"/>
      </w:pPr>
      <w:rPr>
        <w:rFonts w:ascii="Courier New" w:hAnsi="Courier New" w:cs="Courier New" w:hint="default"/>
      </w:rPr>
    </w:lvl>
    <w:lvl w:ilvl="2" w:tplc="A87665AA" w:tentative="1">
      <w:start w:val="1"/>
      <w:numFmt w:val="bullet"/>
      <w:lvlText w:val=""/>
      <w:lvlJc w:val="left"/>
      <w:pPr>
        <w:ind w:left="2160" w:hanging="360"/>
      </w:pPr>
      <w:rPr>
        <w:rFonts w:ascii="Wingdings" w:hAnsi="Wingdings" w:hint="default"/>
      </w:rPr>
    </w:lvl>
    <w:lvl w:ilvl="3" w:tplc="A114ED2A" w:tentative="1">
      <w:start w:val="1"/>
      <w:numFmt w:val="bullet"/>
      <w:lvlText w:val=""/>
      <w:lvlJc w:val="left"/>
      <w:pPr>
        <w:ind w:left="2880" w:hanging="360"/>
      </w:pPr>
      <w:rPr>
        <w:rFonts w:ascii="Symbol" w:hAnsi="Symbol" w:hint="default"/>
      </w:rPr>
    </w:lvl>
    <w:lvl w:ilvl="4" w:tplc="1F5A44D6" w:tentative="1">
      <w:start w:val="1"/>
      <w:numFmt w:val="bullet"/>
      <w:lvlText w:val="o"/>
      <w:lvlJc w:val="left"/>
      <w:pPr>
        <w:ind w:left="3600" w:hanging="360"/>
      </w:pPr>
      <w:rPr>
        <w:rFonts w:ascii="Courier New" w:hAnsi="Courier New" w:cs="Courier New" w:hint="default"/>
      </w:rPr>
    </w:lvl>
    <w:lvl w:ilvl="5" w:tplc="4F9456E4" w:tentative="1">
      <w:start w:val="1"/>
      <w:numFmt w:val="bullet"/>
      <w:lvlText w:val=""/>
      <w:lvlJc w:val="left"/>
      <w:pPr>
        <w:ind w:left="4320" w:hanging="360"/>
      </w:pPr>
      <w:rPr>
        <w:rFonts w:ascii="Wingdings" w:hAnsi="Wingdings" w:hint="default"/>
      </w:rPr>
    </w:lvl>
    <w:lvl w:ilvl="6" w:tplc="CB68CA9A" w:tentative="1">
      <w:start w:val="1"/>
      <w:numFmt w:val="bullet"/>
      <w:lvlText w:val=""/>
      <w:lvlJc w:val="left"/>
      <w:pPr>
        <w:ind w:left="5040" w:hanging="360"/>
      </w:pPr>
      <w:rPr>
        <w:rFonts w:ascii="Symbol" w:hAnsi="Symbol" w:hint="default"/>
      </w:rPr>
    </w:lvl>
    <w:lvl w:ilvl="7" w:tplc="1C4A9560" w:tentative="1">
      <w:start w:val="1"/>
      <w:numFmt w:val="bullet"/>
      <w:lvlText w:val="o"/>
      <w:lvlJc w:val="left"/>
      <w:pPr>
        <w:ind w:left="5760" w:hanging="360"/>
      </w:pPr>
      <w:rPr>
        <w:rFonts w:ascii="Courier New" w:hAnsi="Courier New" w:cs="Courier New" w:hint="default"/>
      </w:rPr>
    </w:lvl>
    <w:lvl w:ilvl="8" w:tplc="F18C2534" w:tentative="1">
      <w:start w:val="1"/>
      <w:numFmt w:val="bullet"/>
      <w:lvlText w:val=""/>
      <w:lvlJc w:val="left"/>
      <w:pPr>
        <w:ind w:left="6480" w:hanging="360"/>
      </w:pPr>
      <w:rPr>
        <w:rFonts w:ascii="Wingdings" w:hAnsi="Wingdings" w:hint="default"/>
      </w:rPr>
    </w:lvl>
  </w:abstractNum>
  <w:abstractNum w:abstractNumId="40">
    <w:nsid w:val="48E5378F"/>
    <w:multiLevelType w:val="hybridMultilevel"/>
    <w:tmpl w:val="3DB0F350"/>
    <w:lvl w:ilvl="0" w:tplc="04020001">
      <w:start w:val="1"/>
      <w:numFmt w:val="bullet"/>
      <w:lvlText w:val=""/>
      <w:lvlJc w:val="left"/>
      <w:pPr>
        <w:tabs>
          <w:tab w:val="num" w:pos="720"/>
        </w:tabs>
        <w:ind w:left="720" w:hanging="360"/>
      </w:pPr>
      <w:rPr>
        <w:rFonts w:ascii="Symbol" w:hAnsi="Symbol" w:hint="default"/>
      </w:rPr>
    </w:lvl>
    <w:lvl w:ilvl="1" w:tplc="97CAAAD8" w:tentative="1">
      <w:start w:val="1"/>
      <w:numFmt w:val="bullet"/>
      <w:lvlText w:val=""/>
      <w:lvlJc w:val="left"/>
      <w:pPr>
        <w:tabs>
          <w:tab w:val="num" w:pos="1440"/>
        </w:tabs>
        <w:ind w:left="1440" w:hanging="360"/>
      </w:pPr>
      <w:rPr>
        <w:rFonts w:ascii="Wingdings" w:hAnsi="Wingdings" w:hint="default"/>
      </w:rPr>
    </w:lvl>
    <w:lvl w:ilvl="2" w:tplc="AC967E82" w:tentative="1">
      <w:start w:val="1"/>
      <w:numFmt w:val="bullet"/>
      <w:lvlText w:val=""/>
      <w:lvlJc w:val="left"/>
      <w:pPr>
        <w:tabs>
          <w:tab w:val="num" w:pos="2160"/>
        </w:tabs>
        <w:ind w:left="2160" w:hanging="360"/>
      </w:pPr>
      <w:rPr>
        <w:rFonts w:ascii="Wingdings" w:hAnsi="Wingdings" w:hint="default"/>
      </w:rPr>
    </w:lvl>
    <w:lvl w:ilvl="3" w:tplc="AC002E26" w:tentative="1">
      <w:start w:val="1"/>
      <w:numFmt w:val="bullet"/>
      <w:lvlText w:val=""/>
      <w:lvlJc w:val="left"/>
      <w:pPr>
        <w:tabs>
          <w:tab w:val="num" w:pos="2880"/>
        </w:tabs>
        <w:ind w:left="2880" w:hanging="360"/>
      </w:pPr>
      <w:rPr>
        <w:rFonts w:ascii="Wingdings" w:hAnsi="Wingdings" w:hint="default"/>
      </w:rPr>
    </w:lvl>
    <w:lvl w:ilvl="4" w:tplc="ED72D546" w:tentative="1">
      <w:start w:val="1"/>
      <w:numFmt w:val="bullet"/>
      <w:lvlText w:val=""/>
      <w:lvlJc w:val="left"/>
      <w:pPr>
        <w:tabs>
          <w:tab w:val="num" w:pos="3600"/>
        </w:tabs>
        <w:ind w:left="3600" w:hanging="360"/>
      </w:pPr>
      <w:rPr>
        <w:rFonts w:ascii="Wingdings" w:hAnsi="Wingdings" w:hint="default"/>
      </w:rPr>
    </w:lvl>
    <w:lvl w:ilvl="5" w:tplc="7B8E669E" w:tentative="1">
      <w:start w:val="1"/>
      <w:numFmt w:val="bullet"/>
      <w:lvlText w:val=""/>
      <w:lvlJc w:val="left"/>
      <w:pPr>
        <w:tabs>
          <w:tab w:val="num" w:pos="4320"/>
        </w:tabs>
        <w:ind w:left="4320" w:hanging="360"/>
      </w:pPr>
      <w:rPr>
        <w:rFonts w:ascii="Wingdings" w:hAnsi="Wingdings" w:hint="default"/>
      </w:rPr>
    </w:lvl>
    <w:lvl w:ilvl="6" w:tplc="336E728E" w:tentative="1">
      <w:start w:val="1"/>
      <w:numFmt w:val="bullet"/>
      <w:lvlText w:val=""/>
      <w:lvlJc w:val="left"/>
      <w:pPr>
        <w:tabs>
          <w:tab w:val="num" w:pos="5040"/>
        </w:tabs>
        <w:ind w:left="5040" w:hanging="360"/>
      </w:pPr>
      <w:rPr>
        <w:rFonts w:ascii="Wingdings" w:hAnsi="Wingdings" w:hint="default"/>
      </w:rPr>
    </w:lvl>
    <w:lvl w:ilvl="7" w:tplc="192C0B5E" w:tentative="1">
      <w:start w:val="1"/>
      <w:numFmt w:val="bullet"/>
      <w:lvlText w:val=""/>
      <w:lvlJc w:val="left"/>
      <w:pPr>
        <w:tabs>
          <w:tab w:val="num" w:pos="5760"/>
        </w:tabs>
        <w:ind w:left="5760" w:hanging="360"/>
      </w:pPr>
      <w:rPr>
        <w:rFonts w:ascii="Wingdings" w:hAnsi="Wingdings" w:hint="default"/>
      </w:rPr>
    </w:lvl>
    <w:lvl w:ilvl="8" w:tplc="982421E8" w:tentative="1">
      <w:start w:val="1"/>
      <w:numFmt w:val="bullet"/>
      <w:lvlText w:val=""/>
      <w:lvlJc w:val="left"/>
      <w:pPr>
        <w:tabs>
          <w:tab w:val="num" w:pos="6480"/>
        </w:tabs>
        <w:ind w:left="6480" w:hanging="360"/>
      </w:pPr>
      <w:rPr>
        <w:rFonts w:ascii="Wingdings" w:hAnsi="Wingdings" w:hint="default"/>
      </w:rPr>
    </w:lvl>
  </w:abstractNum>
  <w:abstractNum w:abstractNumId="41">
    <w:nsid w:val="49713DA3"/>
    <w:multiLevelType w:val="hybridMultilevel"/>
    <w:tmpl w:val="B4883D8E"/>
    <w:lvl w:ilvl="0" w:tplc="3CA4C4AE">
      <w:start w:val="1"/>
      <w:numFmt w:val="bullet"/>
      <w:lvlText w:val="-"/>
      <w:lvlJc w:val="left"/>
      <w:pPr>
        <w:ind w:left="720" w:hanging="360"/>
      </w:pPr>
      <w:rPr>
        <w:rFonts w:ascii="Times New Roman" w:eastAsia="Calibri" w:hAnsi="Times New Roman" w:cs="Times New Roman" w:hint="default"/>
      </w:rPr>
    </w:lvl>
    <w:lvl w:ilvl="1" w:tplc="D74AB4C4" w:tentative="1">
      <w:start w:val="1"/>
      <w:numFmt w:val="bullet"/>
      <w:lvlText w:val="o"/>
      <w:lvlJc w:val="left"/>
      <w:pPr>
        <w:ind w:left="1440" w:hanging="360"/>
      </w:pPr>
      <w:rPr>
        <w:rFonts w:ascii="Courier New" w:hAnsi="Courier New" w:cs="Courier New" w:hint="default"/>
      </w:rPr>
    </w:lvl>
    <w:lvl w:ilvl="2" w:tplc="571676F6" w:tentative="1">
      <w:start w:val="1"/>
      <w:numFmt w:val="bullet"/>
      <w:lvlText w:val=""/>
      <w:lvlJc w:val="left"/>
      <w:pPr>
        <w:ind w:left="2160" w:hanging="360"/>
      </w:pPr>
      <w:rPr>
        <w:rFonts w:ascii="Wingdings" w:hAnsi="Wingdings" w:hint="default"/>
      </w:rPr>
    </w:lvl>
    <w:lvl w:ilvl="3" w:tplc="3DAEA41E" w:tentative="1">
      <w:start w:val="1"/>
      <w:numFmt w:val="bullet"/>
      <w:lvlText w:val=""/>
      <w:lvlJc w:val="left"/>
      <w:pPr>
        <w:ind w:left="2880" w:hanging="360"/>
      </w:pPr>
      <w:rPr>
        <w:rFonts w:ascii="Symbol" w:hAnsi="Symbol" w:hint="default"/>
      </w:rPr>
    </w:lvl>
    <w:lvl w:ilvl="4" w:tplc="B5040A5C" w:tentative="1">
      <w:start w:val="1"/>
      <w:numFmt w:val="bullet"/>
      <w:lvlText w:val="o"/>
      <w:lvlJc w:val="left"/>
      <w:pPr>
        <w:ind w:left="3600" w:hanging="360"/>
      </w:pPr>
      <w:rPr>
        <w:rFonts w:ascii="Courier New" w:hAnsi="Courier New" w:cs="Courier New" w:hint="default"/>
      </w:rPr>
    </w:lvl>
    <w:lvl w:ilvl="5" w:tplc="EF1EE7D6" w:tentative="1">
      <w:start w:val="1"/>
      <w:numFmt w:val="bullet"/>
      <w:lvlText w:val=""/>
      <w:lvlJc w:val="left"/>
      <w:pPr>
        <w:ind w:left="4320" w:hanging="360"/>
      </w:pPr>
      <w:rPr>
        <w:rFonts w:ascii="Wingdings" w:hAnsi="Wingdings" w:hint="default"/>
      </w:rPr>
    </w:lvl>
    <w:lvl w:ilvl="6" w:tplc="9C0C283A" w:tentative="1">
      <w:start w:val="1"/>
      <w:numFmt w:val="bullet"/>
      <w:lvlText w:val=""/>
      <w:lvlJc w:val="left"/>
      <w:pPr>
        <w:ind w:left="5040" w:hanging="360"/>
      </w:pPr>
      <w:rPr>
        <w:rFonts w:ascii="Symbol" w:hAnsi="Symbol" w:hint="default"/>
      </w:rPr>
    </w:lvl>
    <w:lvl w:ilvl="7" w:tplc="9ED0FBAE" w:tentative="1">
      <w:start w:val="1"/>
      <w:numFmt w:val="bullet"/>
      <w:lvlText w:val="o"/>
      <w:lvlJc w:val="left"/>
      <w:pPr>
        <w:ind w:left="5760" w:hanging="360"/>
      </w:pPr>
      <w:rPr>
        <w:rFonts w:ascii="Courier New" w:hAnsi="Courier New" w:cs="Courier New" w:hint="default"/>
      </w:rPr>
    </w:lvl>
    <w:lvl w:ilvl="8" w:tplc="E768384A" w:tentative="1">
      <w:start w:val="1"/>
      <w:numFmt w:val="bullet"/>
      <w:lvlText w:val=""/>
      <w:lvlJc w:val="left"/>
      <w:pPr>
        <w:ind w:left="6480" w:hanging="360"/>
      </w:pPr>
      <w:rPr>
        <w:rFonts w:ascii="Wingdings" w:hAnsi="Wingdings" w:hint="default"/>
      </w:rPr>
    </w:lvl>
  </w:abstractNum>
  <w:abstractNum w:abstractNumId="42">
    <w:nsid w:val="4BF538EE"/>
    <w:multiLevelType w:val="hybridMultilevel"/>
    <w:tmpl w:val="6F76790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4D806489"/>
    <w:multiLevelType w:val="hybridMultilevel"/>
    <w:tmpl w:val="437650E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50DA7940"/>
    <w:multiLevelType w:val="hybridMultilevel"/>
    <w:tmpl w:val="A0681C1A"/>
    <w:lvl w:ilvl="0" w:tplc="0402000B">
      <w:start w:val="1"/>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512D00D9"/>
    <w:multiLevelType w:val="hybridMultilevel"/>
    <w:tmpl w:val="46C8D738"/>
    <w:lvl w:ilvl="0" w:tplc="04020001">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nsid w:val="553351B5"/>
    <w:multiLevelType w:val="hybridMultilevel"/>
    <w:tmpl w:val="888E318A"/>
    <w:lvl w:ilvl="0" w:tplc="49664D20">
      <w:start w:val="1"/>
      <w:numFmt w:val="bullet"/>
      <w:lvlText w:val=""/>
      <w:lvlJc w:val="left"/>
      <w:pPr>
        <w:ind w:left="720" w:hanging="360"/>
      </w:pPr>
      <w:rPr>
        <w:rFonts w:ascii="Wingdings" w:hAnsi="Wingdings" w:hint="default"/>
      </w:rPr>
    </w:lvl>
    <w:lvl w:ilvl="1" w:tplc="5860D106" w:tentative="1">
      <w:start w:val="1"/>
      <w:numFmt w:val="bullet"/>
      <w:lvlText w:val="o"/>
      <w:lvlJc w:val="left"/>
      <w:pPr>
        <w:ind w:left="1440" w:hanging="360"/>
      </w:pPr>
      <w:rPr>
        <w:rFonts w:ascii="Courier New" w:hAnsi="Courier New" w:cs="Courier New" w:hint="default"/>
      </w:rPr>
    </w:lvl>
    <w:lvl w:ilvl="2" w:tplc="4F90D940" w:tentative="1">
      <w:start w:val="1"/>
      <w:numFmt w:val="bullet"/>
      <w:lvlText w:val=""/>
      <w:lvlJc w:val="left"/>
      <w:pPr>
        <w:ind w:left="2160" w:hanging="360"/>
      </w:pPr>
      <w:rPr>
        <w:rFonts w:ascii="Wingdings" w:hAnsi="Wingdings" w:hint="default"/>
      </w:rPr>
    </w:lvl>
    <w:lvl w:ilvl="3" w:tplc="14E4D1E6" w:tentative="1">
      <w:start w:val="1"/>
      <w:numFmt w:val="bullet"/>
      <w:lvlText w:val=""/>
      <w:lvlJc w:val="left"/>
      <w:pPr>
        <w:ind w:left="2880" w:hanging="360"/>
      </w:pPr>
      <w:rPr>
        <w:rFonts w:ascii="Symbol" w:hAnsi="Symbol" w:hint="default"/>
      </w:rPr>
    </w:lvl>
    <w:lvl w:ilvl="4" w:tplc="105AA06C" w:tentative="1">
      <w:start w:val="1"/>
      <w:numFmt w:val="bullet"/>
      <w:lvlText w:val="o"/>
      <w:lvlJc w:val="left"/>
      <w:pPr>
        <w:ind w:left="3600" w:hanging="360"/>
      </w:pPr>
      <w:rPr>
        <w:rFonts w:ascii="Courier New" w:hAnsi="Courier New" w:cs="Courier New" w:hint="default"/>
      </w:rPr>
    </w:lvl>
    <w:lvl w:ilvl="5" w:tplc="BB2E774E" w:tentative="1">
      <w:start w:val="1"/>
      <w:numFmt w:val="bullet"/>
      <w:lvlText w:val=""/>
      <w:lvlJc w:val="left"/>
      <w:pPr>
        <w:ind w:left="4320" w:hanging="360"/>
      </w:pPr>
      <w:rPr>
        <w:rFonts w:ascii="Wingdings" w:hAnsi="Wingdings" w:hint="default"/>
      </w:rPr>
    </w:lvl>
    <w:lvl w:ilvl="6" w:tplc="7EA4FE48" w:tentative="1">
      <w:start w:val="1"/>
      <w:numFmt w:val="bullet"/>
      <w:lvlText w:val=""/>
      <w:lvlJc w:val="left"/>
      <w:pPr>
        <w:ind w:left="5040" w:hanging="360"/>
      </w:pPr>
      <w:rPr>
        <w:rFonts w:ascii="Symbol" w:hAnsi="Symbol" w:hint="default"/>
      </w:rPr>
    </w:lvl>
    <w:lvl w:ilvl="7" w:tplc="AFCA4DA2" w:tentative="1">
      <w:start w:val="1"/>
      <w:numFmt w:val="bullet"/>
      <w:lvlText w:val="o"/>
      <w:lvlJc w:val="left"/>
      <w:pPr>
        <w:ind w:left="5760" w:hanging="360"/>
      </w:pPr>
      <w:rPr>
        <w:rFonts w:ascii="Courier New" w:hAnsi="Courier New" w:cs="Courier New" w:hint="default"/>
      </w:rPr>
    </w:lvl>
    <w:lvl w:ilvl="8" w:tplc="A1EA2FCC" w:tentative="1">
      <w:start w:val="1"/>
      <w:numFmt w:val="bullet"/>
      <w:lvlText w:val=""/>
      <w:lvlJc w:val="left"/>
      <w:pPr>
        <w:ind w:left="6480" w:hanging="360"/>
      </w:pPr>
      <w:rPr>
        <w:rFonts w:ascii="Wingdings" w:hAnsi="Wingdings" w:hint="default"/>
      </w:rPr>
    </w:lvl>
  </w:abstractNum>
  <w:abstractNum w:abstractNumId="47">
    <w:nsid w:val="55A566CE"/>
    <w:multiLevelType w:val="hybridMultilevel"/>
    <w:tmpl w:val="9092CB18"/>
    <w:lvl w:ilvl="0" w:tplc="04020001">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nsid w:val="56293738"/>
    <w:multiLevelType w:val="multilevel"/>
    <w:tmpl w:val="507AD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7A51FEA"/>
    <w:multiLevelType w:val="hybridMultilevel"/>
    <w:tmpl w:val="AB5A1E1C"/>
    <w:lvl w:ilvl="0" w:tplc="0402000D">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nsid w:val="5B2D20D9"/>
    <w:multiLevelType w:val="hybridMultilevel"/>
    <w:tmpl w:val="ACE66BF4"/>
    <w:lvl w:ilvl="0" w:tplc="E2D6ED3E">
      <w:start w:val="1"/>
      <w:numFmt w:val="bullet"/>
      <w:lvlText w:val="•"/>
      <w:lvlJc w:val="left"/>
      <w:pPr>
        <w:tabs>
          <w:tab w:val="num" w:pos="720"/>
        </w:tabs>
        <w:ind w:left="720" w:hanging="360"/>
      </w:pPr>
      <w:rPr>
        <w:rFonts w:ascii="Times New Roman" w:hAnsi="Times New Roman" w:hint="default"/>
      </w:rPr>
    </w:lvl>
    <w:lvl w:ilvl="1" w:tplc="1B8C4392" w:tentative="1">
      <w:start w:val="1"/>
      <w:numFmt w:val="bullet"/>
      <w:lvlText w:val="•"/>
      <w:lvlJc w:val="left"/>
      <w:pPr>
        <w:tabs>
          <w:tab w:val="num" w:pos="1440"/>
        </w:tabs>
        <w:ind w:left="1440" w:hanging="360"/>
      </w:pPr>
      <w:rPr>
        <w:rFonts w:ascii="Times New Roman" w:hAnsi="Times New Roman" w:hint="default"/>
      </w:rPr>
    </w:lvl>
    <w:lvl w:ilvl="2" w:tplc="AAC0097C" w:tentative="1">
      <w:start w:val="1"/>
      <w:numFmt w:val="bullet"/>
      <w:lvlText w:val="•"/>
      <w:lvlJc w:val="left"/>
      <w:pPr>
        <w:tabs>
          <w:tab w:val="num" w:pos="2160"/>
        </w:tabs>
        <w:ind w:left="2160" w:hanging="360"/>
      </w:pPr>
      <w:rPr>
        <w:rFonts w:ascii="Times New Roman" w:hAnsi="Times New Roman" w:hint="default"/>
      </w:rPr>
    </w:lvl>
    <w:lvl w:ilvl="3" w:tplc="4AD09E60" w:tentative="1">
      <w:start w:val="1"/>
      <w:numFmt w:val="bullet"/>
      <w:lvlText w:val="•"/>
      <w:lvlJc w:val="left"/>
      <w:pPr>
        <w:tabs>
          <w:tab w:val="num" w:pos="2880"/>
        </w:tabs>
        <w:ind w:left="2880" w:hanging="360"/>
      </w:pPr>
      <w:rPr>
        <w:rFonts w:ascii="Times New Roman" w:hAnsi="Times New Roman" w:hint="default"/>
      </w:rPr>
    </w:lvl>
    <w:lvl w:ilvl="4" w:tplc="47BC4F7E" w:tentative="1">
      <w:start w:val="1"/>
      <w:numFmt w:val="bullet"/>
      <w:lvlText w:val="•"/>
      <w:lvlJc w:val="left"/>
      <w:pPr>
        <w:tabs>
          <w:tab w:val="num" w:pos="3600"/>
        </w:tabs>
        <w:ind w:left="3600" w:hanging="360"/>
      </w:pPr>
      <w:rPr>
        <w:rFonts w:ascii="Times New Roman" w:hAnsi="Times New Roman" w:hint="default"/>
      </w:rPr>
    </w:lvl>
    <w:lvl w:ilvl="5" w:tplc="2CCC0A84" w:tentative="1">
      <w:start w:val="1"/>
      <w:numFmt w:val="bullet"/>
      <w:lvlText w:val="•"/>
      <w:lvlJc w:val="left"/>
      <w:pPr>
        <w:tabs>
          <w:tab w:val="num" w:pos="4320"/>
        </w:tabs>
        <w:ind w:left="4320" w:hanging="360"/>
      </w:pPr>
      <w:rPr>
        <w:rFonts w:ascii="Times New Roman" w:hAnsi="Times New Roman" w:hint="default"/>
      </w:rPr>
    </w:lvl>
    <w:lvl w:ilvl="6" w:tplc="DBF6181A" w:tentative="1">
      <w:start w:val="1"/>
      <w:numFmt w:val="bullet"/>
      <w:lvlText w:val="•"/>
      <w:lvlJc w:val="left"/>
      <w:pPr>
        <w:tabs>
          <w:tab w:val="num" w:pos="5040"/>
        </w:tabs>
        <w:ind w:left="5040" w:hanging="360"/>
      </w:pPr>
      <w:rPr>
        <w:rFonts w:ascii="Times New Roman" w:hAnsi="Times New Roman" w:hint="default"/>
      </w:rPr>
    </w:lvl>
    <w:lvl w:ilvl="7" w:tplc="DFC893AC" w:tentative="1">
      <w:start w:val="1"/>
      <w:numFmt w:val="bullet"/>
      <w:lvlText w:val="•"/>
      <w:lvlJc w:val="left"/>
      <w:pPr>
        <w:tabs>
          <w:tab w:val="num" w:pos="5760"/>
        </w:tabs>
        <w:ind w:left="5760" w:hanging="360"/>
      </w:pPr>
      <w:rPr>
        <w:rFonts w:ascii="Times New Roman" w:hAnsi="Times New Roman" w:hint="default"/>
      </w:rPr>
    </w:lvl>
    <w:lvl w:ilvl="8" w:tplc="C3981B92" w:tentative="1">
      <w:start w:val="1"/>
      <w:numFmt w:val="bullet"/>
      <w:lvlText w:val="•"/>
      <w:lvlJc w:val="left"/>
      <w:pPr>
        <w:tabs>
          <w:tab w:val="num" w:pos="6480"/>
        </w:tabs>
        <w:ind w:left="6480" w:hanging="360"/>
      </w:pPr>
      <w:rPr>
        <w:rFonts w:ascii="Times New Roman" w:hAnsi="Times New Roman" w:hint="default"/>
      </w:rPr>
    </w:lvl>
  </w:abstractNum>
  <w:abstractNum w:abstractNumId="51">
    <w:nsid w:val="5C4464D4"/>
    <w:multiLevelType w:val="multilevel"/>
    <w:tmpl w:val="21A6636A"/>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2">
    <w:nsid w:val="5C83654E"/>
    <w:multiLevelType w:val="hybridMultilevel"/>
    <w:tmpl w:val="358A7E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nsid w:val="5D205B4D"/>
    <w:multiLevelType w:val="hybridMultilevel"/>
    <w:tmpl w:val="CB96E906"/>
    <w:lvl w:ilvl="0" w:tplc="04020001">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nsid w:val="5E982B3F"/>
    <w:multiLevelType w:val="hybridMultilevel"/>
    <w:tmpl w:val="815E78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nsid w:val="5F9D4883"/>
    <w:multiLevelType w:val="hybridMultilevel"/>
    <w:tmpl w:val="3E247BE4"/>
    <w:lvl w:ilvl="0" w:tplc="0402000D">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614C5C8A"/>
    <w:multiLevelType w:val="hybridMultilevel"/>
    <w:tmpl w:val="E69A3736"/>
    <w:lvl w:ilvl="0" w:tplc="53F2D9FC">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nsid w:val="643C20D8"/>
    <w:multiLevelType w:val="hybridMultilevel"/>
    <w:tmpl w:val="7B9A331C"/>
    <w:lvl w:ilvl="0" w:tplc="FFFFFFFF">
      <w:start w:val="1"/>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nsid w:val="65065522"/>
    <w:multiLevelType w:val="hybridMultilevel"/>
    <w:tmpl w:val="71EE366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nsid w:val="6527552D"/>
    <w:multiLevelType w:val="hybridMultilevel"/>
    <w:tmpl w:val="C3FC182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nsid w:val="65681DD2"/>
    <w:multiLevelType w:val="hybridMultilevel"/>
    <w:tmpl w:val="8B18892E"/>
    <w:lvl w:ilvl="0" w:tplc="76B8FBA6">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65FA7A39"/>
    <w:multiLevelType w:val="hybridMultilevel"/>
    <w:tmpl w:val="AF26B526"/>
    <w:lvl w:ilvl="0" w:tplc="0402000D">
      <w:start w:val="1"/>
      <w:numFmt w:val="bullet"/>
      <w:lvlText w:val=""/>
      <w:lvlJc w:val="left"/>
      <w:pPr>
        <w:tabs>
          <w:tab w:val="num" w:pos="360"/>
        </w:tabs>
        <w:ind w:left="360" w:hanging="360"/>
      </w:pPr>
      <w:rPr>
        <w:rFonts w:ascii="Symbol" w:hAnsi="Symbol" w:hint="default"/>
      </w:rPr>
    </w:lvl>
    <w:lvl w:ilvl="1" w:tplc="04020003">
      <w:start w:val="4"/>
      <w:numFmt w:val="bullet"/>
      <w:lvlText w:val="•"/>
      <w:lvlJc w:val="left"/>
      <w:pPr>
        <w:ind w:left="1080" w:hanging="360"/>
      </w:pPr>
      <w:rPr>
        <w:rFonts w:ascii="Arial" w:eastAsia="Times New Roman" w:hAnsi="Arial" w:cs="Arial"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62">
    <w:nsid w:val="66D67245"/>
    <w:multiLevelType w:val="hybridMultilevel"/>
    <w:tmpl w:val="96DE2DF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nsid w:val="6885073B"/>
    <w:multiLevelType w:val="hybridMultilevel"/>
    <w:tmpl w:val="3B963572"/>
    <w:lvl w:ilvl="0" w:tplc="04020001">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4">
    <w:nsid w:val="69053B45"/>
    <w:multiLevelType w:val="hybridMultilevel"/>
    <w:tmpl w:val="FA08B958"/>
    <w:lvl w:ilvl="0" w:tplc="0402000D">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nsid w:val="70437BBC"/>
    <w:multiLevelType w:val="hybridMultilevel"/>
    <w:tmpl w:val="47341EF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6">
    <w:nsid w:val="71535F3B"/>
    <w:multiLevelType w:val="hybridMultilevel"/>
    <w:tmpl w:val="5966F914"/>
    <w:lvl w:ilvl="0" w:tplc="04020001">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nsid w:val="718717F5"/>
    <w:multiLevelType w:val="hybridMultilevel"/>
    <w:tmpl w:val="6A524364"/>
    <w:lvl w:ilvl="0" w:tplc="0CA0BF4C">
      <w:start w:val="1"/>
      <w:numFmt w:val="decimal"/>
      <w:lvlText w:val="%1."/>
      <w:lvlJc w:val="left"/>
      <w:pPr>
        <w:ind w:left="1212" w:hanging="360"/>
      </w:pPr>
      <w:rPr>
        <w:rFonts w:hint="default"/>
      </w:rPr>
    </w:lvl>
    <w:lvl w:ilvl="1" w:tplc="7832B604" w:tentative="1">
      <w:start w:val="1"/>
      <w:numFmt w:val="lowerLetter"/>
      <w:lvlText w:val="%2."/>
      <w:lvlJc w:val="left"/>
      <w:pPr>
        <w:ind w:left="1932" w:hanging="360"/>
      </w:pPr>
    </w:lvl>
    <w:lvl w:ilvl="2" w:tplc="6C487ABC" w:tentative="1">
      <w:start w:val="1"/>
      <w:numFmt w:val="lowerRoman"/>
      <w:lvlText w:val="%3."/>
      <w:lvlJc w:val="right"/>
      <w:pPr>
        <w:ind w:left="2652" w:hanging="180"/>
      </w:pPr>
    </w:lvl>
    <w:lvl w:ilvl="3" w:tplc="07D02C18" w:tentative="1">
      <w:start w:val="1"/>
      <w:numFmt w:val="decimal"/>
      <w:lvlText w:val="%4."/>
      <w:lvlJc w:val="left"/>
      <w:pPr>
        <w:ind w:left="3372" w:hanging="360"/>
      </w:pPr>
    </w:lvl>
    <w:lvl w:ilvl="4" w:tplc="032047EC" w:tentative="1">
      <w:start w:val="1"/>
      <w:numFmt w:val="lowerLetter"/>
      <w:lvlText w:val="%5."/>
      <w:lvlJc w:val="left"/>
      <w:pPr>
        <w:ind w:left="4092" w:hanging="360"/>
      </w:pPr>
    </w:lvl>
    <w:lvl w:ilvl="5" w:tplc="AF9A4B00" w:tentative="1">
      <w:start w:val="1"/>
      <w:numFmt w:val="lowerRoman"/>
      <w:lvlText w:val="%6."/>
      <w:lvlJc w:val="right"/>
      <w:pPr>
        <w:ind w:left="4812" w:hanging="180"/>
      </w:pPr>
    </w:lvl>
    <w:lvl w:ilvl="6" w:tplc="8F8C611E" w:tentative="1">
      <w:start w:val="1"/>
      <w:numFmt w:val="decimal"/>
      <w:lvlText w:val="%7."/>
      <w:lvlJc w:val="left"/>
      <w:pPr>
        <w:ind w:left="5532" w:hanging="360"/>
      </w:pPr>
    </w:lvl>
    <w:lvl w:ilvl="7" w:tplc="2168EBCA" w:tentative="1">
      <w:start w:val="1"/>
      <w:numFmt w:val="lowerLetter"/>
      <w:lvlText w:val="%8."/>
      <w:lvlJc w:val="left"/>
      <w:pPr>
        <w:ind w:left="6252" w:hanging="360"/>
      </w:pPr>
    </w:lvl>
    <w:lvl w:ilvl="8" w:tplc="2FDEC310" w:tentative="1">
      <w:start w:val="1"/>
      <w:numFmt w:val="lowerRoman"/>
      <w:lvlText w:val="%9."/>
      <w:lvlJc w:val="right"/>
      <w:pPr>
        <w:ind w:left="6972" w:hanging="180"/>
      </w:pPr>
    </w:lvl>
  </w:abstractNum>
  <w:abstractNum w:abstractNumId="68">
    <w:nsid w:val="75F75BD2"/>
    <w:multiLevelType w:val="hybridMultilevel"/>
    <w:tmpl w:val="B9BE6522"/>
    <w:lvl w:ilvl="0" w:tplc="DFEA928A">
      <w:start w:val="1"/>
      <w:numFmt w:val="bullet"/>
      <w:lvlText w:val=""/>
      <w:lvlJc w:val="left"/>
      <w:pPr>
        <w:ind w:left="1440" w:hanging="360"/>
      </w:pPr>
      <w:rPr>
        <w:rFonts w:ascii="Symbol" w:hAnsi="Symbol" w:hint="default"/>
      </w:rPr>
    </w:lvl>
    <w:lvl w:ilvl="1" w:tplc="240E98DE" w:tentative="1">
      <w:start w:val="1"/>
      <w:numFmt w:val="bullet"/>
      <w:lvlText w:val="o"/>
      <w:lvlJc w:val="left"/>
      <w:pPr>
        <w:ind w:left="2160" w:hanging="360"/>
      </w:pPr>
      <w:rPr>
        <w:rFonts w:ascii="Courier New" w:hAnsi="Courier New" w:cs="Courier New" w:hint="default"/>
      </w:rPr>
    </w:lvl>
    <w:lvl w:ilvl="2" w:tplc="27A09834" w:tentative="1">
      <w:start w:val="1"/>
      <w:numFmt w:val="bullet"/>
      <w:lvlText w:val=""/>
      <w:lvlJc w:val="left"/>
      <w:pPr>
        <w:ind w:left="2880" w:hanging="360"/>
      </w:pPr>
      <w:rPr>
        <w:rFonts w:ascii="Wingdings" w:hAnsi="Wingdings" w:hint="default"/>
      </w:rPr>
    </w:lvl>
    <w:lvl w:ilvl="3" w:tplc="671C245C" w:tentative="1">
      <w:start w:val="1"/>
      <w:numFmt w:val="bullet"/>
      <w:lvlText w:val=""/>
      <w:lvlJc w:val="left"/>
      <w:pPr>
        <w:ind w:left="3600" w:hanging="360"/>
      </w:pPr>
      <w:rPr>
        <w:rFonts w:ascii="Symbol" w:hAnsi="Symbol" w:hint="default"/>
      </w:rPr>
    </w:lvl>
    <w:lvl w:ilvl="4" w:tplc="25D009FA" w:tentative="1">
      <w:start w:val="1"/>
      <w:numFmt w:val="bullet"/>
      <w:lvlText w:val="o"/>
      <w:lvlJc w:val="left"/>
      <w:pPr>
        <w:ind w:left="4320" w:hanging="360"/>
      </w:pPr>
      <w:rPr>
        <w:rFonts w:ascii="Courier New" w:hAnsi="Courier New" w:cs="Courier New" w:hint="default"/>
      </w:rPr>
    </w:lvl>
    <w:lvl w:ilvl="5" w:tplc="1D26BB34" w:tentative="1">
      <w:start w:val="1"/>
      <w:numFmt w:val="bullet"/>
      <w:lvlText w:val=""/>
      <w:lvlJc w:val="left"/>
      <w:pPr>
        <w:ind w:left="5040" w:hanging="360"/>
      </w:pPr>
      <w:rPr>
        <w:rFonts w:ascii="Wingdings" w:hAnsi="Wingdings" w:hint="default"/>
      </w:rPr>
    </w:lvl>
    <w:lvl w:ilvl="6" w:tplc="63C86C26" w:tentative="1">
      <w:start w:val="1"/>
      <w:numFmt w:val="bullet"/>
      <w:lvlText w:val=""/>
      <w:lvlJc w:val="left"/>
      <w:pPr>
        <w:ind w:left="5760" w:hanging="360"/>
      </w:pPr>
      <w:rPr>
        <w:rFonts w:ascii="Symbol" w:hAnsi="Symbol" w:hint="default"/>
      </w:rPr>
    </w:lvl>
    <w:lvl w:ilvl="7" w:tplc="87D8EDF4" w:tentative="1">
      <w:start w:val="1"/>
      <w:numFmt w:val="bullet"/>
      <w:lvlText w:val="o"/>
      <w:lvlJc w:val="left"/>
      <w:pPr>
        <w:ind w:left="6480" w:hanging="360"/>
      </w:pPr>
      <w:rPr>
        <w:rFonts w:ascii="Courier New" w:hAnsi="Courier New" w:cs="Courier New" w:hint="default"/>
      </w:rPr>
    </w:lvl>
    <w:lvl w:ilvl="8" w:tplc="72D6FFEC" w:tentative="1">
      <w:start w:val="1"/>
      <w:numFmt w:val="bullet"/>
      <w:lvlText w:val=""/>
      <w:lvlJc w:val="left"/>
      <w:pPr>
        <w:ind w:left="7200" w:hanging="360"/>
      </w:pPr>
      <w:rPr>
        <w:rFonts w:ascii="Wingdings" w:hAnsi="Wingdings" w:hint="default"/>
      </w:rPr>
    </w:lvl>
  </w:abstractNum>
  <w:abstractNum w:abstractNumId="69">
    <w:nsid w:val="797727FF"/>
    <w:multiLevelType w:val="hybridMultilevel"/>
    <w:tmpl w:val="1AC66DF2"/>
    <w:lvl w:ilvl="0" w:tplc="04020001">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0">
    <w:nsid w:val="79823B2D"/>
    <w:multiLevelType w:val="hybridMultilevel"/>
    <w:tmpl w:val="D3EA5D3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BC047F1"/>
    <w:multiLevelType w:val="hybridMultilevel"/>
    <w:tmpl w:val="4162ADCE"/>
    <w:lvl w:ilvl="0" w:tplc="643485CC">
      <w:start w:val="1"/>
      <w:numFmt w:val="bullet"/>
      <w:lvlText w:val=""/>
      <w:lvlJc w:val="left"/>
      <w:pPr>
        <w:tabs>
          <w:tab w:val="num" w:pos="1571"/>
        </w:tabs>
        <w:ind w:left="1571" w:hanging="360"/>
      </w:pPr>
      <w:rPr>
        <w:rFonts w:ascii="Symbol" w:hAnsi="Symbol" w:hint="default"/>
        <w:color w:val="000080"/>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2">
    <w:nsid w:val="7C0D5036"/>
    <w:multiLevelType w:val="hybridMultilevel"/>
    <w:tmpl w:val="BF222B9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nsid w:val="7CFB0CAA"/>
    <w:multiLevelType w:val="hybridMultilevel"/>
    <w:tmpl w:val="01E2A95E"/>
    <w:lvl w:ilvl="0" w:tplc="0402000D">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2"/>
  </w:num>
  <w:num w:numId="2">
    <w:abstractNumId w:val="44"/>
  </w:num>
  <w:num w:numId="3">
    <w:abstractNumId w:val="35"/>
  </w:num>
  <w:num w:numId="4">
    <w:abstractNumId w:val="7"/>
  </w:num>
  <w:num w:numId="5">
    <w:abstractNumId w:val="65"/>
  </w:num>
  <w:num w:numId="6">
    <w:abstractNumId w:val="12"/>
  </w:num>
  <w:num w:numId="7">
    <w:abstractNumId w:val="14"/>
  </w:num>
  <w:num w:numId="8">
    <w:abstractNumId w:val="68"/>
  </w:num>
  <w:num w:numId="9">
    <w:abstractNumId w:val="36"/>
  </w:num>
  <w:num w:numId="10">
    <w:abstractNumId w:val="49"/>
  </w:num>
  <w:num w:numId="11">
    <w:abstractNumId w:val="61"/>
  </w:num>
  <w:num w:numId="12">
    <w:abstractNumId w:val="29"/>
  </w:num>
  <w:num w:numId="13">
    <w:abstractNumId w:val="22"/>
  </w:num>
  <w:num w:numId="14">
    <w:abstractNumId w:val="59"/>
  </w:num>
  <w:num w:numId="15">
    <w:abstractNumId w:val="64"/>
  </w:num>
  <w:num w:numId="16">
    <w:abstractNumId w:val="33"/>
  </w:num>
  <w:num w:numId="17">
    <w:abstractNumId w:val="72"/>
  </w:num>
  <w:num w:numId="18">
    <w:abstractNumId w:val="8"/>
  </w:num>
  <w:num w:numId="19">
    <w:abstractNumId w:val="3"/>
  </w:num>
  <w:num w:numId="20">
    <w:abstractNumId w:val="20"/>
  </w:num>
  <w:num w:numId="21">
    <w:abstractNumId w:val="37"/>
  </w:num>
  <w:num w:numId="22">
    <w:abstractNumId w:val="56"/>
  </w:num>
  <w:num w:numId="23">
    <w:abstractNumId w:val="15"/>
  </w:num>
  <w:num w:numId="24">
    <w:abstractNumId w:val="10"/>
  </w:num>
  <w:num w:numId="25">
    <w:abstractNumId w:val="9"/>
  </w:num>
  <w:num w:numId="26">
    <w:abstractNumId w:val="55"/>
  </w:num>
  <w:num w:numId="27">
    <w:abstractNumId w:val="60"/>
  </w:num>
  <w:num w:numId="28">
    <w:abstractNumId w:val="39"/>
  </w:num>
  <w:num w:numId="29">
    <w:abstractNumId w:val="58"/>
  </w:num>
  <w:num w:numId="30">
    <w:abstractNumId w:val="57"/>
  </w:num>
  <w:num w:numId="31">
    <w:abstractNumId w:val="69"/>
  </w:num>
  <w:num w:numId="32">
    <w:abstractNumId w:val="26"/>
  </w:num>
  <w:num w:numId="33">
    <w:abstractNumId w:val="62"/>
  </w:num>
  <w:num w:numId="34">
    <w:abstractNumId w:val="41"/>
  </w:num>
  <w:num w:numId="35">
    <w:abstractNumId w:val="38"/>
  </w:num>
  <w:num w:numId="36">
    <w:abstractNumId w:val="30"/>
  </w:num>
  <w:num w:numId="37">
    <w:abstractNumId w:val="46"/>
  </w:num>
  <w:num w:numId="38">
    <w:abstractNumId w:val="43"/>
  </w:num>
  <w:num w:numId="39">
    <w:abstractNumId w:val="19"/>
  </w:num>
  <w:num w:numId="40">
    <w:abstractNumId w:val="42"/>
  </w:num>
  <w:num w:numId="41">
    <w:abstractNumId w:val="70"/>
  </w:num>
  <w:num w:numId="42">
    <w:abstractNumId w:val="66"/>
  </w:num>
  <w:num w:numId="43">
    <w:abstractNumId w:val="23"/>
  </w:num>
  <w:num w:numId="44">
    <w:abstractNumId w:val="31"/>
  </w:num>
  <w:num w:numId="45">
    <w:abstractNumId w:val="13"/>
  </w:num>
  <w:num w:numId="46">
    <w:abstractNumId w:val="73"/>
  </w:num>
  <w:num w:numId="47">
    <w:abstractNumId w:val="27"/>
  </w:num>
  <w:num w:numId="48">
    <w:abstractNumId w:val="34"/>
  </w:num>
  <w:num w:numId="49">
    <w:abstractNumId w:val="25"/>
  </w:num>
  <w:num w:numId="50">
    <w:abstractNumId w:val="5"/>
  </w:num>
  <w:num w:numId="51">
    <w:abstractNumId w:val="45"/>
  </w:num>
  <w:num w:numId="52">
    <w:abstractNumId w:val="63"/>
  </w:num>
  <w:num w:numId="53">
    <w:abstractNumId w:val="47"/>
  </w:num>
  <w:num w:numId="54">
    <w:abstractNumId w:val="11"/>
  </w:num>
  <w:num w:numId="55">
    <w:abstractNumId w:val="53"/>
  </w:num>
  <w:num w:numId="56">
    <w:abstractNumId w:val="17"/>
  </w:num>
  <w:num w:numId="57">
    <w:abstractNumId w:val="24"/>
  </w:num>
  <w:num w:numId="58">
    <w:abstractNumId w:val="6"/>
  </w:num>
  <w:num w:numId="59">
    <w:abstractNumId w:val="52"/>
  </w:num>
  <w:num w:numId="60">
    <w:abstractNumId w:val="1"/>
  </w:num>
  <w:num w:numId="61">
    <w:abstractNumId w:val="50"/>
  </w:num>
  <w:num w:numId="62">
    <w:abstractNumId w:val="21"/>
  </w:num>
  <w:num w:numId="63">
    <w:abstractNumId w:val="71"/>
  </w:num>
  <w:num w:numId="64">
    <w:abstractNumId w:val="4"/>
  </w:num>
  <w:num w:numId="65">
    <w:abstractNumId w:val="48"/>
  </w:num>
  <w:num w:numId="66">
    <w:abstractNumId w:val="40"/>
  </w:num>
  <w:num w:numId="67">
    <w:abstractNumId w:val="28"/>
  </w:num>
  <w:num w:numId="68">
    <w:abstractNumId w:val="67"/>
  </w:num>
  <w:num w:numId="69">
    <w:abstractNumId w:val="16"/>
  </w:num>
  <w:num w:numId="70">
    <w:abstractNumId w:val="5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4"/>
  </w:num>
  <w:num w:numId="72">
    <w:abstractNumId w:val="1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grammar="clean"/>
  <w:defaultTabStop w:val="284"/>
  <w:hyphenationZone w:val="425"/>
  <w:doNotHyphenateCaps/>
  <w:evenAndOddHeaders/>
  <w:drawingGridHorizontalSpacing w:val="100"/>
  <w:drawingGridVerticalSpacing w:val="0"/>
  <w:displayHorizontalDrawingGridEvery w:val="0"/>
  <w:displayVerticalDrawingGridEvery w:val="0"/>
  <w:doNotShadeFormData/>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2CC"/>
    <w:rsid w:val="00002D6A"/>
    <w:rsid w:val="000039FA"/>
    <w:rsid w:val="00007040"/>
    <w:rsid w:val="000126B0"/>
    <w:rsid w:val="00012A8D"/>
    <w:rsid w:val="00012D16"/>
    <w:rsid w:val="00020C57"/>
    <w:rsid w:val="000210F5"/>
    <w:rsid w:val="000219B7"/>
    <w:rsid w:val="00025E3F"/>
    <w:rsid w:val="00025F82"/>
    <w:rsid w:val="00030CB0"/>
    <w:rsid w:val="000312B8"/>
    <w:rsid w:val="00033269"/>
    <w:rsid w:val="00034DB7"/>
    <w:rsid w:val="00035DA7"/>
    <w:rsid w:val="00036AE6"/>
    <w:rsid w:val="00037AA6"/>
    <w:rsid w:val="0004273B"/>
    <w:rsid w:val="00044DE6"/>
    <w:rsid w:val="00046703"/>
    <w:rsid w:val="00050F80"/>
    <w:rsid w:val="00053210"/>
    <w:rsid w:val="00053A87"/>
    <w:rsid w:val="00053BC3"/>
    <w:rsid w:val="00055270"/>
    <w:rsid w:val="000554F5"/>
    <w:rsid w:val="00057261"/>
    <w:rsid w:val="0006044B"/>
    <w:rsid w:val="0006524D"/>
    <w:rsid w:val="0006548C"/>
    <w:rsid w:val="0006588D"/>
    <w:rsid w:val="000660BE"/>
    <w:rsid w:val="000672EF"/>
    <w:rsid w:val="00067819"/>
    <w:rsid w:val="00070FCF"/>
    <w:rsid w:val="000712C6"/>
    <w:rsid w:val="00071D67"/>
    <w:rsid w:val="00071FBA"/>
    <w:rsid w:val="00073794"/>
    <w:rsid w:val="00074293"/>
    <w:rsid w:val="00074ECE"/>
    <w:rsid w:val="00080737"/>
    <w:rsid w:val="00080E32"/>
    <w:rsid w:val="00084DCB"/>
    <w:rsid w:val="00085EEA"/>
    <w:rsid w:val="000910A8"/>
    <w:rsid w:val="00091DA2"/>
    <w:rsid w:val="00092D35"/>
    <w:rsid w:val="00092D93"/>
    <w:rsid w:val="000936A5"/>
    <w:rsid w:val="00093C16"/>
    <w:rsid w:val="000A2D3E"/>
    <w:rsid w:val="000A2FE0"/>
    <w:rsid w:val="000A59D6"/>
    <w:rsid w:val="000A6336"/>
    <w:rsid w:val="000B325F"/>
    <w:rsid w:val="000B4852"/>
    <w:rsid w:val="000B51B5"/>
    <w:rsid w:val="000C0288"/>
    <w:rsid w:val="000C06F0"/>
    <w:rsid w:val="000C0CAF"/>
    <w:rsid w:val="000C10E9"/>
    <w:rsid w:val="000C20F2"/>
    <w:rsid w:val="000D053D"/>
    <w:rsid w:val="000D076C"/>
    <w:rsid w:val="000D4757"/>
    <w:rsid w:val="000D4B39"/>
    <w:rsid w:val="000D5A9C"/>
    <w:rsid w:val="000D6799"/>
    <w:rsid w:val="000D75C8"/>
    <w:rsid w:val="000D7F1C"/>
    <w:rsid w:val="000E1F77"/>
    <w:rsid w:val="000E33D1"/>
    <w:rsid w:val="000E38D2"/>
    <w:rsid w:val="000E3D5F"/>
    <w:rsid w:val="000F28E2"/>
    <w:rsid w:val="00100EB0"/>
    <w:rsid w:val="001015CC"/>
    <w:rsid w:val="00101739"/>
    <w:rsid w:val="00101D8B"/>
    <w:rsid w:val="00103358"/>
    <w:rsid w:val="001038CA"/>
    <w:rsid w:val="00103C65"/>
    <w:rsid w:val="001063BD"/>
    <w:rsid w:val="00106D42"/>
    <w:rsid w:val="00107040"/>
    <w:rsid w:val="00110730"/>
    <w:rsid w:val="00111246"/>
    <w:rsid w:val="00111F80"/>
    <w:rsid w:val="0011330C"/>
    <w:rsid w:val="0011437C"/>
    <w:rsid w:val="00114576"/>
    <w:rsid w:val="00116930"/>
    <w:rsid w:val="0012048C"/>
    <w:rsid w:val="0012268B"/>
    <w:rsid w:val="00125311"/>
    <w:rsid w:val="00131ABC"/>
    <w:rsid w:val="00132A63"/>
    <w:rsid w:val="00133A9A"/>
    <w:rsid w:val="00133E52"/>
    <w:rsid w:val="00134F80"/>
    <w:rsid w:val="00135D86"/>
    <w:rsid w:val="00136353"/>
    <w:rsid w:val="00136ADD"/>
    <w:rsid w:val="00136F35"/>
    <w:rsid w:val="00140F11"/>
    <w:rsid w:val="00141E9D"/>
    <w:rsid w:val="001454B3"/>
    <w:rsid w:val="00145D11"/>
    <w:rsid w:val="00145FC5"/>
    <w:rsid w:val="00146FC4"/>
    <w:rsid w:val="00147B32"/>
    <w:rsid w:val="00151842"/>
    <w:rsid w:val="001519D8"/>
    <w:rsid w:val="001545D0"/>
    <w:rsid w:val="00157038"/>
    <w:rsid w:val="001575BA"/>
    <w:rsid w:val="00157C1A"/>
    <w:rsid w:val="00160010"/>
    <w:rsid w:val="0016012A"/>
    <w:rsid w:val="00161570"/>
    <w:rsid w:val="00162E38"/>
    <w:rsid w:val="001655C3"/>
    <w:rsid w:val="001665FF"/>
    <w:rsid w:val="00166E86"/>
    <w:rsid w:val="00167FAB"/>
    <w:rsid w:val="00170844"/>
    <w:rsid w:val="00171719"/>
    <w:rsid w:val="00174932"/>
    <w:rsid w:val="001807E0"/>
    <w:rsid w:val="00180FA4"/>
    <w:rsid w:val="00187734"/>
    <w:rsid w:val="00191622"/>
    <w:rsid w:val="00192760"/>
    <w:rsid w:val="00193C4A"/>
    <w:rsid w:val="00193CB8"/>
    <w:rsid w:val="001943D0"/>
    <w:rsid w:val="00194ED7"/>
    <w:rsid w:val="001958D0"/>
    <w:rsid w:val="001965DB"/>
    <w:rsid w:val="001A060C"/>
    <w:rsid w:val="001A159A"/>
    <w:rsid w:val="001A257C"/>
    <w:rsid w:val="001A3430"/>
    <w:rsid w:val="001A65F6"/>
    <w:rsid w:val="001B086F"/>
    <w:rsid w:val="001B1480"/>
    <w:rsid w:val="001B20A6"/>
    <w:rsid w:val="001C1A3E"/>
    <w:rsid w:val="001C47D1"/>
    <w:rsid w:val="001C48BB"/>
    <w:rsid w:val="001C545E"/>
    <w:rsid w:val="001C5D66"/>
    <w:rsid w:val="001D03D9"/>
    <w:rsid w:val="001D1050"/>
    <w:rsid w:val="001D4EB1"/>
    <w:rsid w:val="001D659D"/>
    <w:rsid w:val="001D6A1A"/>
    <w:rsid w:val="001E0574"/>
    <w:rsid w:val="001E181E"/>
    <w:rsid w:val="001E44E7"/>
    <w:rsid w:val="001E47E6"/>
    <w:rsid w:val="001E5657"/>
    <w:rsid w:val="001E570C"/>
    <w:rsid w:val="001E577F"/>
    <w:rsid w:val="001E70D6"/>
    <w:rsid w:val="001F4F9A"/>
    <w:rsid w:val="001F7FEA"/>
    <w:rsid w:val="00200585"/>
    <w:rsid w:val="002042F7"/>
    <w:rsid w:val="0020481A"/>
    <w:rsid w:val="00204F88"/>
    <w:rsid w:val="0020567C"/>
    <w:rsid w:val="002071BB"/>
    <w:rsid w:val="00207971"/>
    <w:rsid w:val="00207A44"/>
    <w:rsid w:val="00207EE2"/>
    <w:rsid w:val="00210CCC"/>
    <w:rsid w:val="00210D0C"/>
    <w:rsid w:val="002117E6"/>
    <w:rsid w:val="00211E2C"/>
    <w:rsid w:val="00212564"/>
    <w:rsid w:val="00215675"/>
    <w:rsid w:val="00215FEC"/>
    <w:rsid w:val="002176A8"/>
    <w:rsid w:val="00217BBB"/>
    <w:rsid w:val="002228B5"/>
    <w:rsid w:val="00222913"/>
    <w:rsid w:val="00223E6E"/>
    <w:rsid w:val="00225FB5"/>
    <w:rsid w:val="002265C7"/>
    <w:rsid w:val="00230111"/>
    <w:rsid w:val="00230270"/>
    <w:rsid w:val="00230436"/>
    <w:rsid w:val="00233324"/>
    <w:rsid w:val="00234387"/>
    <w:rsid w:val="002344F7"/>
    <w:rsid w:val="00234E61"/>
    <w:rsid w:val="00236A3F"/>
    <w:rsid w:val="002408CB"/>
    <w:rsid w:val="00241E13"/>
    <w:rsid w:val="002466DC"/>
    <w:rsid w:val="00250358"/>
    <w:rsid w:val="00252308"/>
    <w:rsid w:val="00253C25"/>
    <w:rsid w:val="00256F76"/>
    <w:rsid w:val="00261117"/>
    <w:rsid w:val="00261BD5"/>
    <w:rsid w:val="00264D52"/>
    <w:rsid w:val="0026699E"/>
    <w:rsid w:val="00270B22"/>
    <w:rsid w:val="002727D7"/>
    <w:rsid w:val="002742B9"/>
    <w:rsid w:val="00275ECA"/>
    <w:rsid w:val="0028787D"/>
    <w:rsid w:val="002901C3"/>
    <w:rsid w:val="002939DE"/>
    <w:rsid w:val="00293EB0"/>
    <w:rsid w:val="0029432A"/>
    <w:rsid w:val="00297DF7"/>
    <w:rsid w:val="002A5765"/>
    <w:rsid w:val="002A72AD"/>
    <w:rsid w:val="002A75D0"/>
    <w:rsid w:val="002A76F7"/>
    <w:rsid w:val="002A77DA"/>
    <w:rsid w:val="002A77EF"/>
    <w:rsid w:val="002B2266"/>
    <w:rsid w:val="002B2C8B"/>
    <w:rsid w:val="002B3F62"/>
    <w:rsid w:val="002B44DB"/>
    <w:rsid w:val="002B5DB6"/>
    <w:rsid w:val="002C14DB"/>
    <w:rsid w:val="002C1E5A"/>
    <w:rsid w:val="002C3227"/>
    <w:rsid w:val="002C380C"/>
    <w:rsid w:val="002C5707"/>
    <w:rsid w:val="002C7204"/>
    <w:rsid w:val="002D2E81"/>
    <w:rsid w:val="002D5F07"/>
    <w:rsid w:val="002D5F6F"/>
    <w:rsid w:val="002D7C2A"/>
    <w:rsid w:val="002E13F0"/>
    <w:rsid w:val="002E1D80"/>
    <w:rsid w:val="002E4ACD"/>
    <w:rsid w:val="002E5AE0"/>
    <w:rsid w:val="002E633F"/>
    <w:rsid w:val="002E654A"/>
    <w:rsid w:val="002E7CD5"/>
    <w:rsid w:val="002F40F9"/>
    <w:rsid w:val="002F44CA"/>
    <w:rsid w:val="002F518D"/>
    <w:rsid w:val="002F5AEE"/>
    <w:rsid w:val="002F5AF0"/>
    <w:rsid w:val="002F6646"/>
    <w:rsid w:val="002F770B"/>
    <w:rsid w:val="0030155E"/>
    <w:rsid w:val="003041F7"/>
    <w:rsid w:val="00304465"/>
    <w:rsid w:val="00305900"/>
    <w:rsid w:val="00314964"/>
    <w:rsid w:val="003150AD"/>
    <w:rsid w:val="0031565E"/>
    <w:rsid w:val="00315F59"/>
    <w:rsid w:val="003171C2"/>
    <w:rsid w:val="0032375C"/>
    <w:rsid w:val="0032419B"/>
    <w:rsid w:val="00325846"/>
    <w:rsid w:val="00327689"/>
    <w:rsid w:val="00333038"/>
    <w:rsid w:val="003337D5"/>
    <w:rsid w:val="00334EB9"/>
    <w:rsid w:val="00336E72"/>
    <w:rsid w:val="00337137"/>
    <w:rsid w:val="00340AEC"/>
    <w:rsid w:val="0034266B"/>
    <w:rsid w:val="00342BF7"/>
    <w:rsid w:val="0035034E"/>
    <w:rsid w:val="00350973"/>
    <w:rsid w:val="0035257D"/>
    <w:rsid w:val="00353EBB"/>
    <w:rsid w:val="003551A1"/>
    <w:rsid w:val="0035699F"/>
    <w:rsid w:val="003627DA"/>
    <w:rsid w:val="003641D6"/>
    <w:rsid w:val="00364925"/>
    <w:rsid w:val="00374FB9"/>
    <w:rsid w:val="0037552C"/>
    <w:rsid w:val="003768D1"/>
    <w:rsid w:val="00380DC5"/>
    <w:rsid w:val="00381C7D"/>
    <w:rsid w:val="0038200C"/>
    <w:rsid w:val="0038517E"/>
    <w:rsid w:val="00386223"/>
    <w:rsid w:val="0038740D"/>
    <w:rsid w:val="00387C3D"/>
    <w:rsid w:val="00395718"/>
    <w:rsid w:val="0039638A"/>
    <w:rsid w:val="00397EA3"/>
    <w:rsid w:val="00397FE1"/>
    <w:rsid w:val="003A033B"/>
    <w:rsid w:val="003A2547"/>
    <w:rsid w:val="003A26F0"/>
    <w:rsid w:val="003A4DDE"/>
    <w:rsid w:val="003B009A"/>
    <w:rsid w:val="003B0128"/>
    <w:rsid w:val="003B01CD"/>
    <w:rsid w:val="003B029A"/>
    <w:rsid w:val="003B3146"/>
    <w:rsid w:val="003B35BB"/>
    <w:rsid w:val="003B6CCE"/>
    <w:rsid w:val="003C24B2"/>
    <w:rsid w:val="003C32C4"/>
    <w:rsid w:val="003C4D6D"/>
    <w:rsid w:val="003D06BC"/>
    <w:rsid w:val="003D0F9D"/>
    <w:rsid w:val="003D13DB"/>
    <w:rsid w:val="003D48EE"/>
    <w:rsid w:val="003D4ECF"/>
    <w:rsid w:val="003D7D4F"/>
    <w:rsid w:val="003D7FE4"/>
    <w:rsid w:val="003E03F1"/>
    <w:rsid w:val="003E31F5"/>
    <w:rsid w:val="003E59ED"/>
    <w:rsid w:val="003E5CA7"/>
    <w:rsid w:val="003E7418"/>
    <w:rsid w:val="003E7BE8"/>
    <w:rsid w:val="003F06E2"/>
    <w:rsid w:val="003F13EC"/>
    <w:rsid w:val="003F3079"/>
    <w:rsid w:val="003F6D9B"/>
    <w:rsid w:val="00402E9C"/>
    <w:rsid w:val="004032E8"/>
    <w:rsid w:val="00404443"/>
    <w:rsid w:val="0040517A"/>
    <w:rsid w:val="00405412"/>
    <w:rsid w:val="004054F8"/>
    <w:rsid w:val="00405636"/>
    <w:rsid w:val="004056AD"/>
    <w:rsid w:val="0040582D"/>
    <w:rsid w:val="00407E90"/>
    <w:rsid w:val="00411105"/>
    <w:rsid w:val="00412306"/>
    <w:rsid w:val="00412976"/>
    <w:rsid w:val="00413E22"/>
    <w:rsid w:val="00415696"/>
    <w:rsid w:val="00417940"/>
    <w:rsid w:val="00420948"/>
    <w:rsid w:val="0042182F"/>
    <w:rsid w:val="00421E45"/>
    <w:rsid w:val="004223DB"/>
    <w:rsid w:val="0042279F"/>
    <w:rsid w:val="00423525"/>
    <w:rsid w:val="00423F70"/>
    <w:rsid w:val="0042709A"/>
    <w:rsid w:val="00430B09"/>
    <w:rsid w:val="00430E4E"/>
    <w:rsid w:val="004329A7"/>
    <w:rsid w:val="004348E6"/>
    <w:rsid w:val="00436B52"/>
    <w:rsid w:val="0043723E"/>
    <w:rsid w:val="00441631"/>
    <w:rsid w:val="00441ADB"/>
    <w:rsid w:val="004432DE"/>
    <w:rsid w:val="00444AFD"/>
    <w:rsid w:val="00445686"/>
    <w:rsid w:val="00447267"/>
    <w:rsid w:val="00447422"/>
    <w:rsid w:val="0045015B"/>
    <w:rsid w:val="0045189C"/>
    <w:rsid w:val="004519CB"/>
    <w:rsid w:val="00451DC7"/>
    <w:rsid w:val="0045461A"/>
    <w:rsid w:val="0045548D"/>
    <w:rsid w:val="00457C51"/>
    <w:rsid w:val="004603D8"/>
    <w:rsid w:val="00461B9B"/>
    <w:rsid w:val="004622B3"/>
    <w:rsid w:val="0046359C"/>
    <w:rsid w:val="004644A8"/>
    <w:rsid w:val="00466F12"/>
    <w:rsid w:val="004676E6"/>
    <w:rsid w:val="00467C22"/>
    <w:rsid w:val="00470EA7"/>
    <w:rsid w:val="0047114B"/>
    <w:rsid w:val="00472E4A"/>
    <w:rsid w:val="00473743"/>
    <w:rsid w:val="00476D93"/>
    <w:rsid w:val="00480524"/>
    <w:rsid w:val="004822A5"/>
    <w:rsid w:val="00482B96"/>
    <w:rsid w:val="004834A9"/>
    <w:rsid w:val="00484FE3"/>
    <w:rsid w:val="004861A5"/>
    <w:rsid w:val="0048693D"/>
    <w:rsid w:val="00486A46"/>
    <w:rsid w:val="00490719"/>
    <w:rsid w:val="00490B3A"/>
    <w:rsid w:val="00492438"/>
    <w:rsid w:val="004927D0"/>
    <w:rsid w:val="00493492"/>
    <w:rsid w:val="004934AE"/>
    <w:rsid w:val="00496D0B"/>
    <w:rsid w:val="004971F5"/>
    <w:rsid w:val="00497B58"/>
    <w:rsid w:val="00497BC0"/>
    <w:rsid w:val="004A171B"/>
    <w:rsid w:val="004A2629"/>
    <w:rsid w:val="004A2BE1"/>
    <w:rsid w:val="004A2D50"/>
    <w:rsid w:val="004A3F5D"/>
    <w:rsid w:val="004B0DB1"/>
    <w:rsid w:val="004B160A"/>
    <w:rsid w:val="004B309D"/>
    <w:rsid w:val="004B3EA8"/>
    <w:rsid w:val="004B71F0"/>
    <w:rsid w:val="004B7D2D"/>
    <w:rsid w:val="004C136C"/>
    <w:rsid w:val="004C39CC"/>
    <w:rsid w:val="004C5168"/>
    <w:rsid w:val="004C6D4C"/>
    <w:rsid w:val="004D150E"/>
    <w:rsid w:val="004D2B3C"/>
    <w:rsid w:val="004D515E"/>
    <w:rsid w:val="004D7AD2"/>
    <w:rsid w:val="004E0D10"/>
    <w:rsid w:val="004E0FE2"/>
    <w:rsid w:val="004E4BD3"/>
    <w:rsid w:val="004E6031"/>
    <w:rsid w:val="004E6295"/>
    <w:rsid w:val="004E6C76"/>
    <w:rsid w:val="004E787D"/>
    <w:rsid w:val="004F0119"/>
    <w:rsid w:val="004F1824"/>
    <w:rsid w:val="004F1D9A"/>
    <w:rsid w:val="004F2782"/>
    <w:rsid w:val="004F3F8F"/>
    <w:rsid w:val="004F4595"/>
    <w:rsid w:val="004F4AB8"/>
    <w:rsid w:val="005006F8"/>
    <w:rsid w:val="00500950"/>
    <w:rsid w:val="00501807"/>
    <w:rsid w:val="00504706"/>
    <w:rsid w:val="005112CD"/>
    <w:rsid w:val="005134A9"/>
    <w:rsid w:val="005136C3"/>
    <w:rsid w:val="00513C3C"/>
    <w:rsid w:val="0051492C"/>
    <w:rsid w:val="0051724D"/>
    <w:rsid w:val="0051731F"/>
    <w:rsid w:val="00525223"/>
    <w:rsid w:val="00525AC9"/>
    <w:rsid w:val="00527E87"/>
    <w:rsid w:val="00531395"/>
    <w:rsid w:val="0053250D"/>
    <w:rsid w:val="005327FC"/>
    <w:rsid w:val="00532D83"/>
    <w:rsid w:val="00535264"/>
    <w:rsid w:val="00537674"/>
    <w:rsid w:val="005400F8"/>
    <w:rsid w:val="00543D9F"/>
    <w:rsid w:val="00545817"/>
    <w:rsid w:val="00546324"/>
    <w:rsid w:val="00546F94"/>
    <w:rsid w:val="005478D4"/>
    <w:rsid w:val="00547957"/>
    <w:rsid w:val="00550805"/>
    <w:rsid w:val="0055131F"/>
    <w:rsid w:val="00551802"/>
    <w:rsid w:val="00553666"/>
    <w:rsid w:val="0055395F"/>
    <w:rsid w:val="0055500B"/>
    <w:rsid w:val="0055628D"/>
    <w:rsid w:val="00556BF6"/>
    <w:rsid w:val="00556C2E"/>
    <w:rsid w:val="00560EF8"/>
    <w:rsid w:val="00561B2F"/>
    <w:rsid w:val="005628D7"/>
    <w:rsid w:val="00565A71"/>
    <w:rsid w:val="0056777B"/>
    <w:rsid w:val="00570BC2"/>
    <w:rsid w:val="00571241"/>
    <w:rsid w:val="005717F8"/>
    <w:rsid w:val="00571FC5"/>
    <w:rsid w:val="00572A15"/>
    <w:rsid w:val="005738FC"/>
    <w:rsid w:val="00574DD5"/>
    <w:rsid w:val="00580269"/>
    <w:rsid w:val="00583FCA"/>
    <w:rsid w:val="00585240"/>
    <w:rsid w:val="00587AEA"/>
    <w:rsid w:val="005934F3"/>
    <w:rsid w:val="00594148"/>
    <w:rsid w:val="00597A86"/>
    <w:rsid w:val="00597F99"/>
    <w:rsid w:val="005A2437"/>
    <w:rsid w:val="005A2873"/>
    <w:rsid w:val="005A2944"/>
    <w:rsid w:val="005A37F6"/>
    <w:rsid w:val="005A46BE"/>
    <w:rsid w:val="005B2989"/>
    <w:rsid w:val="005B3239"/>
    <w:rsid w:val="005B56E4"/>
    <w:rsid w:val="005B5898"/>
    <w:rsid w:val="005B6A1F"/>
    <w:rsid w:val="005B7415"/>
    <w:rsid w:val="005C203E"/>
    <w:rsid w:val="005C3CBF"/>
    <w:rsid w:val="005C3D77"/>
    <w:rsid w:val="005C5AA9"/>
    <w:rsid w:val="005C6B6B"/>
    <w:rsid w:val="005D0A33"/>
    <w:rsid w:val="005D17AE"/>
    <w:rsid w:val="005D3A72"/>
    <w:rsid w:val="005D4682"/>
    <w:rsid w:val="005D49F5"/>
    <w:rsid w:val="005D4B8E"/>
    <w:rsid w:val="005D534F"/>
    <w:rsid w:val="005D7243"/>
    <w:rsid w:val="005D75DB"/>
    <w:rsid w:val="005E1CBE"/>
    <w:rsid w:val="005E2919"/>
    <w:rsid w:val="005E5BB7"/>
    <w:rsid w:val="005E7180"/>
    <w:rsid w:val="005E7639"/>
    <w:rsid w:val="005F3C38"/>
    <w:rsid w:val="005F543D"/>
    <w:rsid w:val="005F5473"/>
    <w:rsid w:val="005F61DC"/>
    <w:rsid w:val="005F63DA"/>
    <w:rsid w:val="005F779E"/>
    <w:rsid w:val="005F7C8B"/>
    <w:rsid w:val="00600D58"/>
    <w:rsid w:val="0060130E"/>
    <w:rsid w:val="0060248E"/>
    <w:rsid w:val="00602976"/>
    <w:rsid w:val="006033B5"/>
    <w:rsid w:val="0060461B"/>
    <w:rsid w:val="00605763"/>
    <w:rsid w:val="00605A3F"/>
    <w:rsid w:val="00605D32"/>
    <w:rsid w:val="0061100D"/>
    <w:rsid w:val="00611A70"/>
    <w:rsid w:val="00615273"/>
    <w:rsid w:val="00615614"/>
    <w:rsid w:val="0061774B"/>
    <w:rsid w:val="00617B8A"/>
    <w:rsid w:val="00617F78"/>
    <w:rsid w:val="00622B1B"/>
    <w:rsid w:val="00624B10"/>
    <w:rsid w:val="0062516B"/>
    <w:rsid w:val="00625301"/>
    <w:rsid w:val="006257C3"/>
    <w:rsid w:val="00625923"/>
    <w:rsid w:val="00625D16"/>
    <w:rsid w:val="006271C4"/>
    <w:rsid w:val="00627545"/>
    <w:rsid w:val="00627786"/>
    <w:rsid w:val="006277CF"/>
    <w:rsid w:val="00627AD4"/>
    <w:rsid w:val="00630347"/>
    <w:rsid w:val="0063267B"/>
    <w:rsid w:val="0063271C"/>
    <w:rsid w:val="00634459"/>
    <w:rsid w:val="00634AB1"/>
    <w:rsid w:val="006379C0"/>
    <w:rsid w:val="00641562"/>
    <w:rsid w:val="00641AF8"/>
    <w:rsid w:val="00642298"/>
    <w:rsid w:val="006425DA"/>
    <w:rsid w:val="00642C85"/>
    <w:rsid w:val="00643B5F"/>
    <w:rsid w:val="006443AC"/>
    <w:rsid w:val="00646D8D"/>
    <w:rsid w:val="0064752A"/>
    <w:rsid w:val="006516EA"/>
    <w:rsid w:val="00651C71"/>
    <w:rsid w:val="00652F81"/>
    <w:rsid w:val="00655B9E"/>
    <w:rsid w:val="00656325"/>
    <w:rsid w:val="00660373"/>
    <w:rsid w:val="0066449F"/>
    <w:rsid w:val="006655F4"/>
    <w:rsid w:val="00666979"/>
    <w:rsid w:val="0067220B"/>
    <w:rsid w:val="00673E5A"/>
    <w:rsid w:val="00675EE0"/>
    <w:rsid w:val="00676E4B"/>
    <w:rsid w:val="0068306B"/>
    <w:rsid w:val="00685A13"/>
    <w:rsid w:val="00686C24"/>
    <w:rsid w:val="006907B1"/>
    <w:rsid w:val="00691494"/>
    <w:rsid w:val="006938B3"/>
    <w:rsid w:val="00694609"/>
    <w:rsid w:val="0069683E"/>
    <w:rsid w:val="006A0192"/>
    <w:rsid w:val="006A2154"/>
    <w:rsid w:val="006A70CB"/>
    <w:rsid w:val="006B29EB"/>
    <w:rsid w:val="006B37D7"/>
    <w:rsid w:val="006B42F1"/>
    <w:rsid w:val="006B4DE8"/>
    <w:rsid w:val="006B5CC9"/>
    <w:rsid w:val="006C0608"/>
    <w:rsid w:val="006C1703"/>
    <w:rsid w:val="006C216A"/>
    <w:rsid w:val="006C2FF0"/>
    <w:rsid w:val="006C3227"/>
    <w:rsid w:val="006C3273"/>
    <w:rsid w:val="006C397C"/>
    <w:rsid w:val="006C3A18"/>
    <w:rsid w:val="006C493D"/>
    <w:rsid w:val="006C7ADC"/>
    <w:rsid w:val="006D2DB9"/>
    <w:rsid w:val="006D43C9"/>
    <w:rsid w:val="006D46D4"/>
    <w:rsid w:val="006D4D34"/>
    <w:rsid w:val="006D7F49"/>
    <w:rsid w:val="006E04D5"/>
    <w:rsid w:val="006E29C5"/>
    <w:rsid w:val="006E33F8"/>
    <w:rsid w:val="006E3C6B"/>
    <w:rsid w:val="006F275B"/>
    <w:rsid w:val="006F4940"/>
    <w:rsid w:val="006F5B86"/>
    <w:rsid w:val="006F66D9"/>
    <w:rsid w:val="006F6CE3"/>
    <w:rsid w:val="006F7A10"/>
    <w:rsid w:val="007031D3"/>
    <w:rsid w:val="00703278"/>
    <w:rsid w:val="00703A1D"/>
    <w:rsid w:val="00706ED5"/>
    <w:rsid w:val="00710ED8"/>
    <w:rsid w:val="00710FDC"/>
    <w:rsid w:val="00711435"/>
    <w:rsid w:val="00713F58"/>
    <w:rsid w:val="007148EC"/>
    <w:rsid w:val="00717E6A"/>
    <w:rsid w:val="00717EE6"/>
    <w:rsid w:val="00721699"/>
    <w:rsid w:val="0072290A"/>
    <w:rsid w:val="0072382A"/>
    <w:rsid w:val="00725DF4"/>
    <w:rsid w:val="00730624"/>
    <w:rsid w:val="0073190E"/>
    <w:rsid w:val="00733436"/>
    <w:rsid w:val="00734877"/>
    <w:rsid w:val="007363EC"/>
    <w:rsid w:val="00736E6C"/>
    <w:rsid w:val="00737602"/>
    <w:rsid w:val="00737E53"/>
    <w:rsid w:val="00737FC9"/>
    <w:rsid w:val="00741BE5"/>
    <w:rsid w:val="00741C94"/>
    <w:rsid w:val="00742D82"/>
    <w:rsid w:val="00744D99"/>
    <w:rsid w:val="007542D2"/>
    <w:rsid w:val="00754F5B"/>
    <w:rsid w:val="00756E28"/>
    <w:rsid w:val="007633F0"/>
    <w:rsid w:val="00766404"/>
    <w:rsid w:val="00766F2C"/>
    <w:rsid w:val="00767A68"/>
    <w:rsid w:val="00767E35"/>
    <w:rsid w:val="007706D4"/>
    <w:rsid w:val="00771246"/>
    <w:rsid w:val="007722BC"/>
    <w:rsid w:val="007805F2"/>
    <w:rsid w:val="007846E9"/>
    <w:rsid w:val="00785EA8"/>
    <w:rsid w:val="007871AB"/>
    <w:rsid w:val="00787B7E"/>
    <w:rsid w:val="00791861"/>
    <w:rsid w:val="007955CB"/>
    <w:rsid w:val="00796484"/>
    <w:rsid w:val="00796748"/>
    <w:rsid w:val="00797108"/>
    <w:rsid w:val="00797CD5"/>
    <w:rsid w:val="007A05B1"/>
    <w:rsid w:val="007A28CF"/>
    <w:rsid w:val="007A5629"/>
    <w:rsid w:val="007A59A3"/>
    <w:rsid w:val="007A756D"/>
    <w:rsid w:val="007A759E"/>
    <w:rsid w:val="007A7E61"/>
    <w:rsid w:val="007B4483"/>
    <w:rsid w:val="007B5C38"/>
    <w:rsid w:val="007B5EB2"/>
    <w:rsid w:val="007C029A"/>
    <w:rsid w:val="007C1541"/>
    <w:rsid w:val="007C186D"/>
    <w:rsid w:val="007C3E0E"/>
    <w:rsid w:val="007C58E1"/>
    <w:rsid w:val="007C6BB6"/>
    <w:rsid w:val="007C6DEF"/>
    <w:rsid w:val="007D0392"/>
    <w:rsid w:val="007D16E1"/>
    <w:rsid w:val="007D16EB"/>
    <w:rsid w:val="007D26D7"/>
    <w:rsid w:val="007D2DE1"/>
    <w:rsid w:val="007D3222"/>
    <w:rsid w:val="007D5865"/>
    <w:rsid w:val="007D7BDD"/>
    <w:rsid w:val="007E1B52"/>
    <w:rsid w:val="007E407D"/>
    <w:rsid w:val="007E7B4D"/>
    <w:rsid w:val="007F00B1"/>
    <w:rsid w:val="007F1D6C"/>
    <w:rsid w:val="007F377F"/>
    <w:rsid w:val="007F4147"/>
    <w:rsid w:val="007F50A1"/>
    <w:rsid w:val="007F776F"/>
    <w:rsid w:val="008022B6"/>
    <w:rsid w:val="008036B1"/>
    <w:rsid w:val="00804824"/>
    <w:rsid w:val="00810986"/>
    <w:rsid w:val="00811954"/>
    <w:rsid w:val="00811CED"/>
    <w:rsid w:val="00812860"/>
    <w:rsid w:val="008144F7"/>
    <w:rsid w:val="00815910"/>
    <w:rsid w:val="00815DF2"/>
    <w:rsid w:val="0082773B"/>
    <w:rsid w:val="008316CE"/>
    <w:rsid w:val="008320F2"/>
    <w:rsid w:val="00832928"/>
    <w:rsid w:val="00835F82"/>
    <w:rsid w:val="00837435"/>
    <w:rsid w:val="0084124B"/>
    <w:rsid w:val="00842379"/>
    <w:rsid w:val="00844BC2"/>
    <w:rsid w:val="00844DDC"/>
    <w:rsid w:val="008455A2"/>
    <w:rsid w:val="0084780E"/>
    <w:rsid w:val="00850819"/>
    <w:rsid w:val="00850CC3"/>
    <w:rsid w:val="00860F54"/>
    <w:rsid w:val="0086107A"/>
    <w:rsid w:val="008614DB"/>
    <w:rsid w:val="008623D5"/>
    <w:rsid w:val="008649AB"/>
    <w:rsid w:val="00866F7A"/>
    <w:rsid w:val="0087075F"/>
    <w:rsid w:val="0087144A"/>
    <w:rsid w:val="00871A3A"/>
    <w:rsid w:val="00875BC2"/>
    <w:rsid w:val="0087660A"/>
    <w:rsid w:val="0087758C"/>
    <w:rsid w:val="00881396"/>
    <w:rsid w:val="008828C3"/>
    <w:rsid w:val="00883E8B"/>
    <w:rsid w:val="0088515F"/>
    <w:rsid w:val="00885EC1"/>
    <w:rsid w:val="00890083"/>
    <w:rsid w:val="008906FF"/>
    <w:rsid w:val="00893D50"/>
    <w:rsid w:val="00897029"/>
    <w:rsid w:val="008A04A9"/>
    <w:rsid w:val="008A330A"/>
    <w:rsid w:val="008A33F4"/>
    <w:rsid w:val="008A350F"/>
    <w:rsid w:val="008A3A4E"/>
    <w:rsid w:val="008A56B6"/>
    <w:rsid w:val="008A6192"/>
    <w:rsid w:val="008A67F3"/>
    <w:rsid w:val="008B0CDC"/>
    <w:rsid w:val="008B19B5"/>
    <w:rsid w:val="008B37EE"/>
    <w:rsid w:val="008B3C89"/>
    <w:rsid w:val="008B452D"/>
    <w:rsid w:val="008B73C6"/>
    <w:rsid w:val="008C045B"/>
    <w:rsid w:val="008C10B7"/>
    <w:rsid w:val="008D10B8"/>
    <w:rsid w:val="008D2BC6"/>
    <w:rsid w:val="008D3529"/>
    <w:rsid w:val="008D4497"/>
    <w:rsid w:val="008D51AE"/>
    <w:rsid w:val="008D6073"/>
    <w:rsid w:val="008D7CAE"/>
    <w:rsid w:val="008E1545"/>
    <w:rsid w:val="008E1D45"/>
    <w:rsid w:val="008E3C5F"/>
    <w:rsid w:val="008E4E68"/>
    <w:rsid w:val="008E4FC9"/>
    <w:rsid w:val="008E58E9"/>
    <w:rsid w:val="008E6CE7"/>
    <w:rsid w:val="008F024E"/>
    <w:rsid w:val="008F0880"/>
    <w:rsid w:val="008F0F43"/>
    <w:rsid w:val="008F5247"/>
    <w:rsid w:val="008F565A"/>
    <w:rsid w:val="008F5BE9"/>
    <w:rsid w:val="008F76E9"/>
    <w:rsid w:val="009045BD"/>
    <w:rsid w:val="00906355"/>
    <w:rsid w:val="009063D7"/>
    <w:rsid w:val="009063F2"/>
    <w:rsid w:val="00906681"/>
    <w:rsid w:val="00906FF5"/>
    <w:rsid w:val="00912F34"/>
    <w:rsid w:val="00914E19"/>
    <w:rsid w:val="00916F45"/>
    <w:rsid w:val="00922CD2"/>
    <w:rsid w:val="00923B96"/>
    <w:rsid w:val="00927D50"/>
    <w:rsid w:val="009301E6"/>
    <w:rsid w:val="009323D8"/>
    <w:rsid w:val="00933A5D"/>
    <w:rsid w:val="009357B0"/>
    <w:rsid w:val="00937143"/>
    <w:rsid w:val="009432BF"/>
    <w:rsid w:val="0094550A"/>
    <w:rsid w:val="0094724F"/>
    <w:rsid w:val="009524AF"/>
    <w:rsid w:val="00953F07"/>
    <w:rsid w:val="009558B4"/>
    <w:rsid w:val="009569E9"/>
    <w:rsid w:val="00957F9D"/>
    <w:rsid w:val="009618A6"/>
    <w:rsid w:val="009635C6"/>
    <w:rsid w:val="00964209"/>
    <w:rsid w:val="00966485"/>
    <w:rsid w:val="00966D77"/>
    <w:rsid w:val="00971A9D"/>
    <w:rsid w:val="00971AE2"/>
    <w:rsid w:val="0097207A"/>
    <w:rsid w:val="00974E33"/>
    <w:rsid w:val="00975906"/>
    <w:rsid w:val="00980487"/>
    <w:rsid w:val="009838DF"/>
    <w:rsid w:val="0098430D"/>
    <w:rsid w:val="00984CB8"/>
    <w:rsid w:val="00987054"/>
    <w:rsid w:val="009874FE"/>
    <w:rsid w:val="00996BCF"/>
    <w:rsid w:val="00996E0D"/>
    <w:rsid w:val="009A0CBA"/>
    <w:rsid w:val="009A141E"/>
    <w:rsid w:val="009A3025"/>
    <w:rsid w:val="009A6321"/>
    <w:rsid w:val="009A672D"/>
    <w:rsid w:val="009A727D"/>
    <w:rsid w:val="009A7B55"/>
    <w:rsid w:val="009B637D"/>
    <w:rsid w:val="009B7292"/>
    <w:rsid w:val="009C0207"/>
    <w:rsid w:val="009C057B"/>
    <w:rsid w:val="009C0AE6"/>
    <w:rsid w:val="009C3692"/>
    <w:rsid w:val="009C6E8C"/>
    <w:rsid w:val="009C79B9"/>
    <w:rsid w:val="009D02F8"/>
    <w:rsid w:val="009D06C2"/>
    <w:rsid w:val="009D1CEF"/>
    <w:rsid w:val="009D3B5F"/>
    <w:rsid w:val="009D3E0E"/>
    <w:rsid w:val="009D5478"/>
    <w:rsid w:val="009D564A"/>
    <w:rsid w:val="009D6A61"/>
    <w:rsid w:val="009E0B81"/>
    <w:rsid w:val="009E3202"/>
    <w:rsid w:val="009E3752"/>
    <w:rsid w:val="009E51AF"/>
    <w:rsid w:val="009E7E08"/>
    <w:rsid w:val="009F2A86"/>
    <w:rsid w:val="009F6424"/>
    <w:rsid w:val="009F79AE"/>
    <w:rsid w:val="00A01247"/>
    <w:rsid w:val="00A11341"/>
    <w:rsid w:val="00A11736"/>
    <w:rsid w:val="00A13D54"/>
    <w:rsid w:val="00A14D9B"/>
    <w:rsid w:val="00A15B2F"/>
    <w:rsid w:val="00A173E0"/>
    <w:rsid w:val="00A2024C"/>
    <w:rsid w:val="00A20629"/>
    <w:rsid w:val="00A206AC"/>
    <w:rsid w:val="00A218BE"/>
    <w:rsid w:val="00A21B2E"/>
    <w:rsid w:val="00A269A7"/>
    <w:rsid w:val="00A26B9F"/>
    <w:rsid w:val="00A2758E"/>
    <w:rsid w:val="00A30C7C"/>
    <w:rsid w:val="00A33B80"/>
    <w:rsid w:val="00A34879"/>
    <w:rsid w:val="00A354D4"/>
    <w:rsid w:val="00A35BA8"/>
    <w:rsid w:val="00A365C6"/>
    <w:rsid w:val="00A36D5E"/>
    <w:rsid w:val="00A37159"/>
    <w:rsid w:val="00A37286"/>
    <w:rsid w:val="00A437A5"/>
    <w:rsid w:val="00A4386B"/>
    <w:rsid w:val="00A43E87"/>
    <w:rsid w:val="00A44FE3"/>
    <w:rsid w:val="00A4599F"/>
    <w:rsid w:val="00A461CD"/>
    <w:rsid w:val="00A46436"/>
    <w:rsid w:val="00A46C67"/>
    <w:rsid w:val="00A470BE"/>
    <w:rsid w:val="00A471F9"/>
    <w:rsid w:val="00A50910"/>
    <w:rsid w:val="00A543DD"/>
    <w:rsid w:val="00A54B03"/>
    <w:rsid w:val="00A54CB1"/>
    <w:rsid w:val="00A5613A"/>
    <w:rsid w:val="00A56EB4"/>
    <w:rsid w:val="00A602EC"/>
    <w:rsid w:val="00A6404F"/>
    <w:rsid w:val="00A64C28"/>
    <w:rsid w:val="00A71E94"/>
    <w:rsid w:val="00A73B28"/>
    <w:rsid w:val="00A73C6C"/>
    <w:rsid w:val="00A75644"/>
    <w:rsid w:val="00A76422"/>
    <w:rsid w:val="00A7739E"/>
    <w:rsid w:val="00A80549"/>
    <w:rsid w:val="00A82CF3"/>
    <w:rsid w:val="00A84C41"/>
    <w:rsid w:val="00A86298"/>
    <w:rsid w:val="00A870A6"/>
    <w:rsid w:val="00A871C9"/>
    <w:rsid w:val="00A93862"/>
    <w:rsid w:val="00A93C08"/>
    <w:rsid w:val="00A93D46"/>
    <w:rsid w:val="00AA6773"/>
    <w:rsid w:val="00AB18DB"/>
    <w:rsid w:val="00AB193B"/>
    <w:rsid w:val="00AB2412"/>
    <w:rsid w:val="00AB2420"/>
    <w:rsid w:val="00AB289A"/>
    <w:rsid w:val="00AB6093"/>
    <w:rsid w:val="00AC2F4D"/>
    <w:rsid w:val="00AC5AD5"/>
    <w:rsid w:val="00AC7322"/>
    <w:rsid w:val="00AC7A47"/>
    <w:rsid w:val="00AD071E"/>
    <w:rsid w:val="00AD342D"/>
    <w:rsid w:val="00AD3689"/>
    <w:rsid w:val="00AD38D2"/>
    <w:rsid w:val="00AD4785"/>
    <w:rsid w:val="00AD7CC9"/>
    <w:rsid w:val="00AE14A7"/>
    <w:rsid w:val="00AE49ED"/>
    <w:rsid w:val="00AE50E8"/>
    <w:rsid w:val="00AE59BF"/>
    <w:rsid w:val="00AE6CF3"/>
    <w:rsid w:val="00AF0EEF"/>
    <w:rsid w:val="00AF19B7"/>
    <w:rsid w:val="00AF49A5"/>
    <w:rsid w:val="00AF59A5"/>
    <w:rsid w:val="00AF6F00"/>
    <w:rsid w:val="00B02C02"/>
    <w:rsid w:val="00B04902"/>
    <w:rsid w:val="00B04A0D"/>
    <w:rsid w:val="00B05949"/>
    <w:rsid w:val="00B10F65"/>
    <w:rsid w:val="00B11389"/>
    <w:rsid w:val="00B11F5C"/>
    <w:rsid w:val="00B13E0F"/>
    <w:rsid w:val="00B14D80"/>
    <w:rsid w:val="00B15074"/>
    <w:rsid w:val="00B1538B"/>
    <w:rsid w:val="00B27A06"/>
    <w:rsid w:val="00B30B91"/>
    <w:rsid w:val="00B31605"/>
    <w:rsid w:val="00B321E8"/>
    <w:rsid w:val="00B3403E"/>
    <w:rsid w:val="00B3460F"/>
    <w:rsid w:val="00B3617A"/>
    <w:rsid w:val="00B36CEA"/>
    <w:rsid w:val="00B36DCE"/>
    <w:rsid w:val="00B42DD9"/>
    <w:rsid w:val="00B43534"/>
    <w:rsid w:val="00B4693F"/>
    <w:rsid w:val="00B46B63"/>
    <w:rsid w:val="00B518C5"/>
    <w:rsid w:val="00B51E42"/>
    <w:rsid w:val="00B52A91"/>
    <w:rsid w:val="00B52AC5"/>
    <w:rsid w:val="00B52B9D"/>
    <w:rsid w:val="00B52CFD"/>
    <w:rsid w:val="00B52E41"/>
    <w:rsid w:val="00B546F3"/>
    <w:rsid w:val="00B54FC1"/>
    <w:rsid w:val="00B559C8"/>
    <w:rsid w:val="00B55F2C"/>
    <w:rsid w:val="00B57B3A"/>
    <w:rsid w:val="00B6002D"/>
    <w:rsid w:val="00B648C6"/>
    <w:rsid w:val="00B664BE"/>
    <w:rsid w:val="00B66ABE"/>
    <w:rsid w:val="00B66CE5"/>
    <w:rsid w:val="00B67B67"/>
    <w:rsid w:val="00B703A2"/>
    <w:rsid w:val="00B71D0E"/>
    <w:rsid w:val="00B7671D"/>
    <w:rsid w:val="00B77151"/>
    <w:rsid w:val="00B83D4C"/>
    <w:rsid w:val="00B8563D"/>
    <w:rsid w:val="00B8569E"/>
    <w:rsid w:val="00B85741"/>
    <w:rsid w:val="00B9422F"/>
    <w:rsid w:val="00B9479A"/>
    <w:rsid w:val="00B95A7E"/>
    <w:rsid w:val="00BA0054"/>
    <w:rsid w:val="00BA0CCE"/>
    <w:rsid w:val="00BA379D"/>
    <w:rsid w:val="00BA40C2"/>
    <w:rsid w:val="00BA50E4"/>
    <w:rsid w:val="00BA6DBB"/>
    <w:rsid w:val="00BB01CC"/>
    <w:rsid w:val="00BB0217"/>
    <w:rsid w:val="00BB369D"/>
    <w:rsid w:val="00BB6EB3"/>
    <w:rsid w:val="00BB7751"/>
    <w:rsid w:val="00BC52CC"/>
    <w:rsid w:val="00BC5BC8"/>
    <w:rsid w:val="00BC5D95"/>
    <w:rsid w:val="00BC5DD4"/>
    <w:rsid w:val="00BC601B"/>
    <w:rsid w:val="00BC6926"/>
    <w:rsid w:val="00BD0449"/>
    <w:rsid w:val="00BD0CD6"/>
    <w:rsid w:val="00BD36B1"/>
    <w:rsid w:val="00BD3B1C"/>
    <w:rsid w:val="00BD4F40"/>
    <w:rsid w:val="00BD6677"/>
    <w:rsid w:val="00BE162D"/>
    <w:rsid w:val="00BE3FC1"/>
    <w:rsid w:val="00BE5B3A"/>
    <w:rsid w:val="00BE60F8"/>
    <w:rsid w:val="00BE698A"/>
    <w:rsid w:val="00BF1EB9"/>
    <w:rsid w:val="00BF482E"/>
    <w:rsid w:val="00BF4A46"/>
    <w:rsid w:val="00BF5B26"/>
    <w:rsid w:val="00BF7922"/>
    <w:rsid w:val="00C01FB8"/>
    <w:rsid w:val="00C020CD"/>
    <w:rsid w:val="00C02A1A"/>
    <w:rsid w:val="00C03FE5"/>
    <w:rsid w:val="00C10C07"/>
    <w:rsid w:val="00C11E07"/>
    <w:rsid w:val="00C128FF"/>
    <w:rsid w:val="00C138A7"/>
    <w:rsid w:val="00C15617"/>
    <w:rsid w:val="00C15695"/>
    <w:rsid w:val="00C1681F"/>
    <w:rsid w:val="00C174EF"/>
    <w:rsid w:val="00C225C9"/>
    <w:rsid w:val="00C23340"/>
    <w:rsid w:val="00C23409"/>
    <w:rsid w:val="00C270A5"/>
    <w:rsid w:val="00C325D2"/>
    <w:rsid w:val="00C34BFF"/>
    <w:rsid w:val="00C34C95"/>
    <w:rsid w:val="00C35788"/>
    <w:rsid w:val="00C379F9"/>
    <w:rsid w:val="00C37DF0"/>
    <w:rsid w:val="00C42A64"/>
    <w:rsid w:val="00C47372"/>
    <w:rsid w:val="00C47485"/>
    <w:rsid w:val="00C501FF"/>
    <w:rsid w:val="00C51E9E"/>
    <w:rsid w:val="00C5290D"/>
    <w:rsid w:val="00C52EAE"/>
    <w:rsid w:val="00C53000"/>
    <w:rsid w:val="00C534F6"/>
    <w:rsid w:val="00C53BFB"/>
    <w:rsid w:val="00C55037"/>
    <w:rsid w:val="00C57171"/>
    <w:rsid w:val="00C603AE"/>
    <w:rsid w:val="00C61025"/>
    <w:rsid w:val="00C610DF"/>
    <w:rsid w:val="00C61C81"/>
    <w:rsid w:val="00C63749"/>
    <w:rsid w:val="00C647CB"/>
    <w:rsid w:val="00C666F8"/>
    <w:rsid w:val="00C67503"/>
    <w:rsid w:val="00C70FA9"/>
    <w:rsid w:val="00C71903"/>
    <w:rsid w:val="00C72B59"/>
    <w:rsid w:val="00C73B0A"/>
    <w:rsid w:val="00C74157"/>
    <w:rsid w:val="00C749F2"/>
    <w:rsid w:val="00C758DA"/>
    <w:rsid w:val="00C767A2"/>
    <w:rsid w:val="00C76AD1"/>
    <w:rsid w:val="00C828E9"/>
    <w:rsid w:val="00C83D87"/>
    <w:rsid w:val="00C83FCF"/>
    <w:rsid w:val="00C8567D"/>
    <w:rsid w:val="00C86288"/>
    <w:rsid w:val="00C87CDD"/>
    <w:rsid w:val="00C87ED2"/>
    <w:rsid w:val="00C90738"/>
    <w:rsid w:val="00C90B28"/>
    <w:rsid w:val="00C91BA8"/>
    <w:rsid w:val="00C95797"/>
    <w:rsid w:val="00C95A67"/>
    <w:rsid w:val="00CA08E0"/>
    <w:rsid w:val="00CA143B"/>
    <w:rsid w:val="00CA3789"/>
    <w:rsid w:val="00CA3E0B"/>
    <w:rsid w:val="00CA47CA"/>
    <w:rsid w:val="00CA6458"/>
    <w:rsid w:val="00CA67AF"/>
    <w:rsid w:val="00CB2971"/>
    <w:rsid w:val="00CB2B3E"/>
    <w:rsid w:val="00CB311D"/>
    <w:rsid w:val="00CB3B29"/>
    <w:rsid w:val="00CB5CF2"/>
    <w:rsid w:val="00CB66F4"/>
    <w:rsid w:val="00CB7C06"/>
    <w:rsid w:val="00CC464C"/>
    <w:rsid w:val="00CC5977"/>
    <w:rsid w:val="00CC6423"/>
    <w:rsid w:val="00CC6B50"/>
    <w:rsid w:val="00CD2DD0"/>
    <w:rsid w:val="00CD4B5A"/>
    <w:rsid w:val="00CD6DD7"/>
    <w:rsid w:val="00CD73F5"/>
    <w:rsid w:val="00CE0FC6"/>
    <w:rsid w:val="00CE2523"/>
    <w:rsid w:val="00CE4DF5"/>
    <w:rsid w:val="00CE7CA8"/>
    <w:rsid w:val="00CF025F"/>
    <w:rsid w:val="00CF1579"/>
    <w:rsid w:val="00CF178F"/>
    <w:rsid w:val="00CF1C87"/>
    <w:rsid w:val="00CF229A"/>
    <w:rsid w:val="00CF2401"/>
    <w:rsid w:val="00D05651"/>
    <w:rsid w:val="00D062F3"/>
    <w:rsid w:val="00D0712D"/>
    <w:rsid w:val="00D07A14"/>
    <w:rsid w:val="00D111FF"/>
    <w:rsid w:val="00D128F6"/>
    <w:rsid w:val="00D1290A"/>
    <w:rsid w:val="00D13D21"/>
    <w:rsid w:val="00D14FE7"/>
    <w:rsid w:val="00D16231"/>
    <w:rsid w:val="00D16797"/>
    <w:rsid w:val="00D20054"/>
    <w:rsid w:val="00D24175"/>
    <w:rsid w:val="00D245D5"/>
    <w:rsid w:val="00D3108B"/>
    <w:rsid w:val="00D337FF"/>
    <w:rsid w:val="00D35939"/>
    <w:rsid w:val="00D41069"/>
    <w:rsid w:val="00D42DE7"/>
    <w:rsid w:val="00D4565D"/>
    <w:rsid w:val="00D45837"/>
    <w:rsid w:val="00D45B9B"/>
    <w:rsid w:val="00D46900"/>
    <w:rsid w:val="00D46E7A"/>
    <w:rsid w:val="00D47627"/>
    <w:rsid w:val="00D47657"/>
    <w:rsid w:val="00D47722"/>
    <w:rsid w:val="00D47874"/>
    <w:rsid w:val="00D52E2D"/>
    <w:rsid w:val="00D53E28"/>
    <w:rsid w:val="00D540A4"/>
    <w:rsid w:val="00D54C87"/>
    <w:rsid w:val="00D55593"/>
    <w:rsid w:val="00D56692"/>
    <w:rsid w:val="00D64B6A"/>
    <w:rsid w:val="00D64CE5"/>
    <w:rsid w:val="00D67132"/>
    <w:rsid w:val="00D671DD"/>
    <w:rsid w:val="00D67C1F"/>
    <w:rsid w:val="00D7034D"/>
    <w:rsid w:val="00D7147F"/>
    <w:rsid w:val="00D72258"/>
    <w:rsid w:val="00D72F5B"/>
    <w:rsid w:val="00D732A9"/>
    <w:rsid w:val="00D7426E"/>
    <w:rsid w:val="00D746E2"/>
    <w:rsid w:val="00D75BBE"/>
    <w:rsid w:val="00D75DB4"/>
    <w:rsid w:val="00D80114"/>
    <w:rsid w:val="00D80810"/>
    <w:rsid w:val="00D81225"/>
    <w:rsid w:val="00D8143C"/>
    <w:rsid w:val="00D8193E"/>
    <w:rsid w:val="00D83DEE"/>
    <w:rsid w:val="00D842E7"/>
    <w:rsid w:val="00D85B0C"/>
    <w:rsid w:val="00D93C98"/>
    <w:rsid w:val="00D95401"/>
    <w:rsid w:val="00D9549B"/>
    <w:rsid w:val="00DA0BF9"/>
    <w:rsid w:val="00DA0D65"/>
    <w:rsid w:val="00DA256B"/>
    <w:rsid w:val="00DA5D87"/>
    <w:rsid w:val="00DA5F84"/>
    <w:rsid w:val="00DB0081"/>
    <w:rsid w:val="00DB1B86"/>
    <w:rsid w:val="00DB26DC"/>
    <w:rsid w:val="00DB2E4A"/>
    <w:rsid w:val="00DB4369"/>
    <w:rsid w:val="00DB6E54"/>
    <w:rsid w:val="00DC0673"/>
    <w:rsid w:val="00DC18DC"/>
    <w:rsid w:val="00DC2B60"/>
    <w:rsid w:val="00DC38AF"/>
    <w:rsid w:val="00DC3AC7"/>
    <w:rsid w:val="00DC7E87"/>
    <w:rsid w:val="00DD086E"/>
    <w:rsid w:val="00DD1DA6"/>
    <w:rsid w:val="00DD1EBE"/>
    <w:rsid w:val="00DD28E9"/>
    <w:rsid w:val="00DD33C1"/>
    <w:rsid w:val="00DD4347"/>
    <w:rsid w:val="00DD4F2C"/>
    <w:rsid w:val="00DE147B"/>
    <w:rsid w:val="00DE1C97"/>
    <w:rsid w:val="00DE22F3"/>
    <w:rsid w:val="00DE77DB"/>
    <w:rsid w:val="00DF19C1"/>
    <w:rsid w:val="00DF4EEF"/>
    <w:rsid w:val="00DF62DC"/>
    <w:rsid w:val="00E00353"/>
    <w:rsid w:val="00E02577"/>
    <w:rsid w:val="00E02BC2"/>
    <w:rsid w:val="00E06168"/>
    <w:rsid w:val="00E10103"/>
    <w:rsid w:val="00E113E5"/>
    <w:rsid w:val="00E1339E"/>
    <w:rsid w:val="00E15F43"/>
    <w:rsid w:val="00E160F9"/>
    <w:rsid w:val="00E16749"/>
    <w:rsid w:val="00E202E9"/>
    <w:rsid w:val="00E21339"/>
    <w:rsid w:val="00E2679A"/>
    <w:rsid w:val="00E27EB3"/>
    <w:rsid w:val="00E30C5F"/>
    <w:rsid w:val="00E320BF"/>
    <w:rsid w:val="00E32648"/>
    <w:rsid w:val="00E33E53"/>
    <w:rsid w:val="00E33E95"/>
    <w:rsid w:val="00E35D8B"/>
    <w:rsid w:val="00E365BB"/>
    <w:rsid w:val="00E37C65"/>
    <w:rsid w:val="00E40FEB"/>
    <w:rsid w:val="00E4266E"/>
    <w:rsid w:val="00E4298C"/>
    <w:rsid w:val="00E42D33"/>
    <w:rsid w:val="00E4316A"/>
    <w:rsid w:val="00E43289"/>
    <w:rsid w:val="00E4366E"/>
    <w:rsid w:val="00E44411"/>
    <w:rsid w:val="00E44612"/>
    <w:rsid w:val="00E460BD"/>
    <w:rsid w:val="00E47E79"/>
    <w:rsid w:val="00E525E6"/>
    <w:rsid w:val="00E53178"/>
    <w:rsid w:val="00E5376C"/>
    <w:rsid w:val="00E5481E"/>
    <w:rsid w:val="00E60E2F"/>
    <w:rsid w:val="00E6197F"/>
    <w:rsid w:val="00E70185"/>
    <w:rsid w:val="00E7123E"/>
    <w:rsid w:val="00E717A6"/>
    <w:rsid w:val="00E731B8"/>
    <w:rsid w:val="00E756F2"/>
    <w:rsid w:val="00E773BF"/>
    <w:rsid w:val="00E77E1F"/>
    <w:rsid w:val="00E81714"/>
    <w:rsid w:val="00E848D3"/>
    <w:rsid w:val="00E84A0F"/>
    <w:rsid w:val="00E87710"/>
    <w:rsid w:val="00E946A7"/>
    <w:rsid w:val="00EA02F1"/>
    <w:rsid w:val="00EA216B"/>
    <w:rsid w:val="00EA4694"/>
    <w:rsid w:val="00EA5247"/>
    <w:rsid w:val="00EA680F"/>
    <w:rsid w:val="00EB2E32"/>
    <w:rsid w:val="00EB49B8"/>
    <w:rsid w:val="00EB70A6"/>
    <w:rsid w:val="00EC1363"/>
    <w:rsid w:val="00EC3E20"/>
    <w:rsid w:val="00EC3E96"/>
    <w:rsid w:val="00EC7CED"/>
    <w:rsid w:val="00ED1708"/>
    <w:rsid w:val="00ED43E2"/>
    <w:rsid w:val="00ED541B"/>
    <w:rsid w:val="00ED5A7B"/>
    <w:rsid w:val="00ED727E"/>
    <w:rsid w:val="00EE1088"/>
    <w:rsid w:val="00EE1D2A"/>
    <w:rsid w:val="00EE2E7A"/>
    <w:rsid w:val="00EE5441"/>
    <w:rsid w:val="00EF2030"/>
    <w:rsid w:val="00EF2038"/>
    <w:rsid w:val="00EF2737"/>
    <w:rsid w:val="00EF30A6"/>
    <w:rsid w:val="00EF3561"/>
    <w:rsid w:val="00EF6C95"/>
    <w:rsid w:val="00EF7C38"/>
    <w:rsid w:val="00F00DCE"/>
    <w:rsid w:val="00F01293"/>
    <w:rsid w:val="00F023B6"/>
    <w:rsid w:val="00F03426"/>
    <w:rsid w:val="00F05E75"/>
    <w:rsid w:val="00F10477"/>
    <w:rsid w:val="00F10738"/>
    <w:rsid w:val="00F109BA"/>
    <w:rsid w:val="00F1154C"/>
    <w:rsid w:val="00F11B09"/>
    <w:rsid w:val="00F13C94"/>
    <w:rsid w:val="00F144B2"/>
    <w:rsid w:val="00F14500"/>
    <w:rsid w:val="00F14621"/>
    <w:rsid w:val="00F1510D"/>
    <w:rsid w:val="00F15AE3"/>
    <w:rsid w:val="00F16D0F"/>
    <w:rsid w:val="00F173C3"/>
    <w:rsid w:val="00F178DE"/>
    <w:rsid w:val="00F246E6"/>
    <w:rsid w:val="00F3094E"/>
    <w:rsid w:val="00F31EBC"/>
    <w:rsid w:val="00F33832"/>
    <w:rsid w:val="00F35E54"/>
    <w:rsid w:val="00F364BC"/>
    <w:rsid w:val="00F36565"/>
    <w:rsid w:val="00F414C0"/>
    <w:rsid w:val="00F422F2"/>
    <w:rsid w:val="00F42F8D"/>
    <w:rsid w:val="00F42FF3"/>
    <w:rsid w:val="00F434E7"/>
    <w:rsid w:val="00F43CAB"/>
    <w:rsid w:val="00F44E1B"/>
    <w:rsid w:val="00F45011"/>
    <w:rsid w:val="00F465A1"/>
    <w:rsid w:val="00F46F9F"/>
    <w:rsid w:val="00F47BEE"/>
    <w:rsid w:val="00F516A6"/>
    <w:rsid w:val="00F539CE"/>
    <w:rsid w:val="00F54173"/>
    <w:rsid w:val="00F5439E"/>
    <w:rsid w:val="00F55284"/>
    <w:rsid w:val="00F60525"/>
    <w:rsid w:val="00F61140"/>
    <w:rsid w:val="00F679C7"/>
    <w:rsid w:val="00F70FAA"/>
    <w:rsid w:val="00F71F3E"/>
    <w:rsid w:val="00F727D7"/>
    <w:rsid w:val="00F7490A"/>
    <w:rsid w:val="00F75910"/>
    <w:rsid w:val="00F75F31"/>
    <w:rsid w:val="00F75F88"/>
    <w:rsid w:val="00F77149"/>
    <w:rsid w:val="00F8343A"/>
    <w:rsid w:val="00F85FDA"/>
    <w:rsid w:val="00F864B6"/>
    <w:rsid w:val="00F86D15"/>
    <w:rsid w:val="00F91135"/>
    <w:rsid w:val="00F9164E"/>
    <w:rsid w:val="00F939A9"/>
    <w:rsid w:val="00F9725E"/>
    <w:rsid w:val="00F97B78"/>
    <w:rsid w:val="00FA06E5"/>
    <w:rsid w:val="00FA1990"/>
    <w:rsid w:val="00FA36A6"/>
    <w:rsid w:val="00FA5651"/>
    <w:rsid w:val="00FA6869"/>
    <w:rsid w:val="00FA705A"/>
    <w:rsid w:val="00FA765F"/>
    <w:rsid w:val="00FB2032"/>
    <w:rsid w:val="00FB26D7"/>
    <w:rsid w:val="00FB3C66"/>
    <w:rsid w:val="00FB45E5"/>
    <w:rsid w:val="00FB7C76"/>
    <w:rsid w:val="00FC0A66"/>
    <w:rsid w:val="00FC56D0"/>
    <w:rsid w:val="00FC5FD6"/>
    <w:rsid w:val="00FC767F"/>
    <w:rsid w:val="00FD020C"/>
    <w:rsid w:val="00FD167D"/>
    <w:rsid w:val="00FD293A"/>
    <w:rsid w:val="00FD2CB6"/>
    <w:rsid w:val="00FD5B55"/>
    <w:rsid w:val="00FD7258"/>
    <w:rsid w:val="00FE0118"/>
    <w:rsid w:val="00FE1510"/>
    <w:rsid w:val="00FE2224"/>
    <w:rsid w:val="00FE3C2B"/>
    <w:rsid w:val="00FE42F1"/>
    <w:rsid w:val="00FE7081"/>
    <w:rsid w:val="00FE70EE"/>
    <w:rsid w:val="00FE7585"/>
    <w:rsid w:val="00FF3715"/>
    <w:rsid w:val="00FF5B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9" w:qFormat="1"/>
    <w:lsdException w:name="heading 4" w:semiHidden="0" w:uiPriority="9" w:qFormat="1"/>
    <w:lsdException w:name="heading 5" w:semiHidden="0" w:uiPriority="0" w:qFormat="1"/>
    <w:lsdException w:name="heading 6" w:semiHidden="0" w:uiPriority="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iPriority="0" w:unhideWhenUsed="1"/>
    <w:lsdException w:name="annotation reference" w:locked="1" w:uiPriority="0"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iPriority="0" w:unhideWhenUsed="1"/>
    <w:lsdException w:name="List Bullet 4" w:locked="1" w:unhideWhenUsed="1"/>
    <w:lsdException w:name="List Bullet 5" w:locked="1" w:uiPriority="0"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nhideWhenUsed="1"/>
    <w:lsdException w:name="Body Text Indent 2" w:locked="1" w:uiPriority="0"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22"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iPriority="0"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348E6"/>
    <w:rPr>
      <w:lang w:val="de-DE" w:eastAsia="de-DE"/>
    </w:rPr>
  </w:style>
  <w:style w:type="paragraph" w:styleId="Heading1">
    <w:name w:val="heading 1"/>
    <w:aliases w:val="Kapitel,überschrift 1"/>
    <w:basedOn w:val="BaseFormat"/>
    <w:next w:val="Paragraph"/>
    <w:link w:val="Heading1Char"/>
    <w:qFormat/>
    <w:rsid w:val="004348E6"/>
    <w:pPr>
      <w:keepNext/>
      <w:numPr>
        <w:numId w:val="1"/>
      </w:numPr>
      <w:spacing w:before="240" w:after="120"/>
      <w:outlineLvl w:val="0"/>
    </w:pPr>
    <w:rPr>
      <w:b/>
      <w:bCs/>
      <w:caps/>
      <w:kern w:val="28"/>
      <w:sz w:val="24"/>
      <w:szCs w:val="24"/>
    </w:rPr>
  </w:style>
  <w:style w:type="paragraph" w:styleId="Heading2">
    <w:name w:val="heading 2"/>
    <w:aliases w:val="Unterkapitel,Heading 21,h2,2,H2,subtitle2,1.1.1 heading,2 headline,h,headline,S&amp;R2,ERMH2,título 2,ergo.. 'ctrl-2',Char,Char Char Char,Head2 Char Char Char,Head2 Char Char Char Char,Char Char,Head2 Char Char"/>
    <w:basedOn w:val="Heading1"/>
    <w:next w:val="Paragraph"/>
    <w:link w:val="Heading2Char"/>
    <w:qFormat/>
    <w:rsid w:val="004348E6"/>
    <w:pPr>
      <w:numPr>
        <w:ilvl w:val="1"/>
      </w:numPr>
      <w:spacing w:after="0"/>
      <w:outlineLvl w:val="1"/>
    </w:pPr>
    <w:rPr>
      <w:caps w:val="0"/>
    </w:rPr>
  </w:style>
  <w:style w:type="paragraph" w:styleId="Heading3">
    <w:name w:val="heading 3"/>
    <w:aliases w:val="h3,Überschrift 3 Char1,Überschrift 3 Char Char,Überschrift 3 Char1 Char Char,Überschrift 3 Char Char Char Char,Überschrift 3 Char1 Char Char Char Char,Überschrift 3 Char Char Char Char Char Char,Char2 Char Char Char Char Char Char,H3"/>
    <w:basedOn w:val="Heading2"/>
    <w:next w:val="Paragraph"/>
    <w:link w:val="Heading3Char"/>
    <w:uiPriority w:val="9"/>
    <w:qFormat/>
    <w:rsid w:val="004348E6"/>
    <w:pPr>
      <w:numPr>
        <w:ilvl w:val="2"/>
      </w:numPr>
      <w:outlineLvl w:val="2"/>
    </w:pPr>
    <w:rPr>
      <w:sz w:val="22"/>
      <w:szCs w:val="22"/>
    </w:rPr>
  </w:style>
  <w:style w:type="paragraph" w:styleId="Heading4">
    <w:name w:val="heading 4"/>
    <w:aliases w:val="Überschrift 4 Char1,Überschrift 4 Char Char,Überschrift 4 Char1 Char Char,Überschrift 4 Char Char Char Char,Überschrift 4 Char1 Char Char Char Char,Überschrift 4 Char Char Char Char Char Char,Char Char Char Char Char Char Char,H4,ergo...."/>
    <w:basedOn w:val="Heading3"/>
    <w:next w:val="Paragraph"/>
    <w:link w:val="Heading4Char"/>
    <w:uiPriority w:val="9"/>
    <w:qFormat/>
    <w:rsid w:val="004348E6"/>
    <w:pPr>
      <w:numPr>
        <w:ilvl w:val="3"/>
      </w:numPr>
      <w:outlineLvl w:val="3"/>
    </w:pPr>
  </w:style>
  <w:style w:type="paragraph" w:styleId="Heading5">
    <w:name w:val="heading 5"/>
    <w:aliases w:val="H5,ergo....."/>
    <w:basedOn w:val="Heading4"/>
    <w:next w:val="Paragraph"/>
    <w:link w:val="Heading5Char"/>
    <w:qFormat/>
    <w:rsid w:val="004348E6"/>
    <w:pPr>
      <w:numPr>
        <w:ilvl w:val="4"/>
      </w:numPr>
      <w:tabs>
        <w:tab w:val="num" w:pos="1209"/>
      </w:tabs>
      <w:outlineLvl w:val="4"/>
    </w:pPr>
  </w:style>
  <w:style w:type="paragraph" w:styleId="Heading6">
    <w:name w:val="heading 6"/>
    <w:aliases w:val="H6"/>
    <w:basedOn w:val="Heading5"/>
    <w:next w:val="Paragraph"/>
    <w:link w:val="Heading6Char"/>
    <w:qFormat/>
    <w:rsid w:val="004348E6"/>
    <w:pPr>
      <w:numPr>
        <w:ilvl w:val="5"/>
      </w:numPr>
      <w:tabs>
        <w:tab w:val="num" w:pos="1209"/>
        <w:tab w:val="num" w:pos="1440"/>
      </w:tabs>
      <w:outlineLvl w:val="5"/>
    </w:pPr>
  </w:style>
  <w:style w:type="paragraph" w:styleId="Heading7">
    <w:name w:val="heading 7"/>
    <w:aliases w:val="liste1,H7"/>
    <w:basedOn w:val="Heading6"/>
    <w:next w:val="Paragraph"/>
    <w:link w:val="Heading7Char"/>
    <w:uiPriority w:val="99"/>
    <w:qFormat/>
    <w:rsid w:val="004348E6"/>
    <w:pPr>
      <w:numPr>
        <w:ilvl w:val="6"/>
      </w:numPr>
      <w:tabs>
        <w:tab w:val="clear" w:pos="1800"/>
        <w:tab w:val="num" w:pos="1209"/>
        <w:tab w:val="num" w:pos="1440"/>
      </w:tabs>
      <w:outlineLvl w:val="6"/>
    </w:pPr>
  </w:style>
  <w:style w:type="paragraph" w:styleId="Heading8">
    <w:name w:val="heading 8"/>
    <w:aliases w:val="liste 2,H8"/>
    <w:basedOn w:val="Heading1"/>
    <w:next w:val="Paragraph"/>
    <w:link w:val="Heading8Char"/>
    <w:uiPriority w:val="99"/>
    <w:qFormat/>
    <w:rsid w:val="004348E6"/>
    <w:pPr>
      <w:numPr>
        <w:ilvl w:val="7"/>
      </w:numPr>
      <w:tabs>
        <w:tab w:val="num" w:pos="1209"/>
        <w:tab w:val="num" w:pos="1492"/>
      </w:tabs>
      <w:ind w:left="360" w:hanging="360"/>
      <w:outlineLvl w:val="7"/>
    </w:pPr>
    <w:rPr>
      <w:caps w:val="0"/>
    </w:rPr>
  </w:style>
  <w:style w:type="paragraph" w:styleId="Heading9">
    <w:name w:val="heading 9"/>
    <w:basedOn w:val="Heading1"/>
    <w:next w:val="Paragraph"/>
    <w:link w:val="Heading9Char"/>
    <w:uiPriority w:val="99"/>
    <w:qFormat/>
    <w:rsid w:val="004348E6"/>
    <w:pPr>
      <w:numPr>
        <w:ilvl w:val="8"/>
      </w:numPr>
      <w:tabs>
        <w:tab w:val="num" w:pos="1209"/>
        <w:tab w:val="num" w:pos="1492"/>
        <w:tab w:val="left" w:pos="1871"/>
      </w:tabs>
      <w:ind w:left="360" w:hanging="360"/>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Format">
    <w:name w:val=":BaseFormat"/>
    <w:uiPriority w:val="99"/>
    <w:rsid w:val="004348E6"/>
    <w:rPr>
      <w:rFonts w:ascii="Arial" w:hAnsi="Arial"/>
      <w:sz w:val="22"/>
      <w:szCs w:val="22"/>
      <w:lang w:val="en-GB" w:eastAsia="de-DE"/>
    </w:rPr>
  </w:style>
  <w:style w:type="paragraph" w:customStyle="1" w:styleId="Paragraph">
    <w:name w:val="Paragraph"/>
    <w:basedOn w:val="BaseFormat"/>
    <w:link w:val="ParagraphChar1"/>
    <w:uiPriority w:val="99"/>
    <w:rsid w:val="004348E6"/>
    <w:pPr>
      <w:spacing w:before="60" w:after="60"/>
      <w:jc w:val="both"/>
    </w:pPr>
    <w:rPr>
      <w:lang w:val="en-US"/>
    </w:rPr>
  </w:style>
  <w:style w:type="character" w:customStyle="1" w:styleId="ParagraphChar1">
    <w:name w:val="Paragraph Char1"/>
    <w:basedOn w:val="DefaultParagraphFont"/>
    <w:link w:val="Paragraph"/>
    <w:uiPriority w:val="99"/>
    <w:locked/>
    <w:rsid w:val="005E5BB7"/>
    <w:rPr>
      <w:rFonts w:ascii="Arial" w:hAnsi="Arial" w:cs="Times New Roman"/>
      <w:sz w:val="22"/>
      <w:szCs w:val="22"/>
      <w:lang w:val="en-US" w:eastAsia="de-DE"/>
    </w:rPr>
  </w:style>
  <w:style w:type="character" w:customStyle="1" w:styleId="Heading1Char">
    <w:name w:val="Heading 1 Char"/>
    <w:aliases w:val="Kapitel Char,überschrift 1 Char"/>
    <w:basedOn w:val="DefaultParagraphFont"/>
    <w:link w:val="Heading1"/>
    <w:locked/>
    <w:rsid w:val="0004273B"/>
    <w:rPr>
      <w:rFonts w:ascii="Arial" w:hAnsi="Arial"/>
      <w:b/>
      <w:bCs/>
      <w:caps/>
      <w:kern w:val="28"/>
      <w:sz w:val="24"/>
      <w:szCs w:val="24"/>
      <w:lang w:val="en-GB" w:eastAsia="de-DE"/>
    </w:rPr>
  </w:style>
  <w:style w:type="character" w:customStyle="1" w:styleId="Heading2Char">
    <w:name w:val="Heading 2 Char"/>
    <w:aliases w:val="Unterkapitel Char,Heading 21 Char,h2 Char,2 Char,H2 Char,subtitle2 Char,1.1.1 heading Char,2 headline Char,h Char,headline Char,S&amp;R2 Char,ERMH2 Char,título 2 Char,ergo.. 'ctrl-2' Char,Char Char1,Char Char Char Char,Char Char Char1"/>
    <w:basedOn w:val="DefaultParagraphFont"/>
    <w:link w:val="Heading2"/>
    <w:locked/>
    <w:rsid w:val="0004273B"/>
    <w:rPr>
      <w:rFonts w:ascii="Arial" w:hAnsi="Arial"/>
      <w:b/>
      <w:bCs/>
      <w:kern w:val="28"/>
      <w:sz w:val="24"/>
      <w:szCs w:val="24"/>
      <w:lang w:val="en-GB" w:eastAsia="de-DE"/>
    </w:rPr>
  </w:style>
  <w:style w:type="character" w:customStyle="1" w:styleId="Heading3Char">
    <w:name w:val="Heading 3 Char"/>
    <w:aliases w:val="h3 Char,Überschrift 3 Char1 Char,Überschrift 3 Char Char Char,Überschrift 3 Char1 Char Char Char,Überschrift 3 Char Char Char Char Char,Überschrift 3 Char1 Char Char Char Char Char,Überschrift 3 Char Char Char Char Char Char Char,H3 Char"/>
    <w:basedOn w:val="DefaultParagraphFont"/>
    <w:link w:val="Heading3"/>
    <w:uiPriority w:val="9"/>
    <w:locked/>
    <w:rsid w:val="0004273B"/>
    <w:rPr>
      <w:rFonts w:ascii="Arial" w:hAnsi="Arial"/>
      <w:b/>
      <w:bCs/>
      <w:kern w:val="28"/>
      <w:sz w:val="22"/>
      <w:szCs w:val="22"/>
      <w:lang w:val="en-GB" w:eastAsia="de-DE"/>
    </w:rPr>
  </w:style>
  <w:style w:type="character" w:customStyle="1" w:styleId="Heading4Char">
    <w:name w:val="Heading 4 Char"/>
    <w:aliases w:val="Überschrift 4 Char1 Char,Überschrift 4 Char Char Char,Überschrift 4 Char1 Char Char Char,Überschrift 4 Char Char Char Char Char,Überschrift 4 Char1 Char Char Char Char Char,Überschrift 4 Char Char Char Char Char Char Char,H4 Char"/>
    <w:basedOn w:val="DefaultParagraphFont"/>
    <w:link w:val="Heading4"/>
    <w:uiPriority w:val="9"/>
    <w:locked/>
    <w:rsid w:val="0004273B"/>
    <w:rPr>
      <w:rFonts w:ascii="Arial" w:hAnsi="Arial"/>
      <w:b/>
      <w:bCs/>
      <w:kern w:val="28"/>
      <w:sz w:val="22"/>
      <w:szCs w:val="22"/>
      <w:lang w:val="en-GB" w:eastAsia="de-DE"/>
    </w:rPr>
  </w:style>
  <w:style w:type="character" w:customStyle="1" w:styleId="Heading5Char">
    <w:name w:val="Heading 5 Char"/>
    <w:aliases w:val="H5 Char,ergo..... Char"/>
    <w:basedOn w:val="DefaultParagraphFont"/>
    <w:link w:val="Heading5"/>
    <w:locked/>
    <w:rsid w:val="0004273B"/>
    <w:rPr>
      <w:rFonts w:ascii="Arial" w:hAnsi="Arial"/>
      <w:b/>
      <w:bCs/>
      <w:kern w:val="28"/>
      <w:sz w:val="22"/>
      <w:szCs w:val="22"/>
      <w:lang w:val="en-GB" w:eastAsia="de-DE"/>
    </w:rPr>
  </w:style>
  <w:style w:type="character" w:customStyle="1" w:styleId="Heading6Char">
    <w:name w:val="Heading 6 Char"/>
    <w:aliases w:val="H6 Char"/>
    <w:basedOn w:val="DefaultParagraphFont"/>
    <w:link w:val="Heading6"/>
    <w:locked/>
    <w:rsid w:val="0004273B"/>
    <w:rPr>
      <w:rFonts w:ascii="Arial" w:hAnsi="Arial"/>
      <w:b/>
      <w:bCs/>
      <w:kern w:val="28"/>
      <w:sz w:val="22"/>
      <w:szCs w:val="22"/>
      <w:lang w:val="en-GB" w:eastAsia="de-DE"/>
    </w:rPr>
  </w:style>
  <w:style w:type="character" w:customStyle="1" w:styleId="Heading7Char">
    <w:name w:val="Heading 7 Char"/>
    <w:aliases w:val="liste1 Char,H7 Char"/>
    <w:basedOn w:val="DefaultParagraphFont"/>
    <w:link w:val="Heading7"/>
    <w:uiPriority w:val="99"/>
    <w:locked/>
    <w:rsid w:val="0004273B"/>
    <w:rPr>
      <w:rFonts w:ascii="Arial" w:hAnsi="Arial"/>
      <w:b/>
      <w:bCs/>
      <w:kern w:val="28"/>
      <w:sz w:val="22"/>
      <w:szCs w:val="22"/>
      <w:lang w:val="en-GB" w:eastAsia="de-DE"/>
    </w:rPr>
  </w:style>
  <w:style w:type="character" w:customStyle="1" w:styleId="Heading8Char">
    <w:name w:val="Heading 8 Char"/>
    <w:aliases w:val="liste 2 Char,H8 Char"/>
    <w:basedOn w:val="DefaultParagraphFont"/>
    <w:link w:val="Heading8"/>
    <w:uiPriority w:val="99"/>
    <w:locked/>
    <w:rsid w:val="0004273B"/>
    <w:rPr>
      <w:rFonts w:ascii="Arial" w:hAnsi="Arial"/>
      <w:b/>
      <w:bCs/>
      <w:kern w:val="28"/>
      <w:sz w:val="24"/>
      <w:szCs w:val="24"/>
      <w:lang w:val="en-GB" w:eastAsia="de-DE"/>
    </w:rPr>
  </w:style>
  <w:style w:type="character" w:customStyle="1" w:styleId="Heading9Char">
    <w:name w:val="Heading 9 Char"/>
    <w:basedOn w:val="DefaultParagraphFont"/>
    <w:link w:val="Heading9"/>
    <w:uiPriority w:val="99"/>
    <w:locked/>
    <w:rsid w:val="0004273B"/>
    <w:rPr>
      <w:rFonts w:ascii="Arial" w:hAnsi="Arial"/>
      <w:b/>
      <w:bCs/>
      <w:kern w:val="28"/>
      <w:sz w:val="24"/>
      <w:szCs w:val="24"/>
      <w:lang w:val="en-GB" w:eastAsia="de-DE"/>
    </w:rPr>
  </w:style>
  <w:style w:type="paragraph" w:styleId="BalloonText">
    <w:name w:val="Balloon Text"/>
    <w:basedOn w:val="Normal"/>
    <w:link w:val="BalloonTextChar1"/>
    <w:uiPriority w:val="99"/>
    <w:rsid w:val="004348E6"/>
    <w:rPr>
      <w:rFonts w:ascii="Tahoma" w:eastAsia="SimSun" w:hAnsi="Tahoma"/>
      <w:sz w:val="16"/>
      <w:szCs w:val="16"/>
      <w:lang w:val="en-US" w:eastAsia="zh-CN"/>
    </w:rPr>
  </w:style>
  <w:style w:type="character" w:customStyle="1" w:styleId="BalloonTextChar1">
    <w:name w:val="Balloon Text Char1"/>
    <w:basedOn w:val="DefaultParagraphFont"/>
    <w:link w:val="BalloonText"/>
    <w:uiPriority w:val="99"/>
    <w:locked/>
    <w:rsid w:val="00AB2420"/>
    <w:rPr>
      <w:rFonts w:ascii="Tahoma" w:eastAsia="SimSun" w:hAnsi="Tahoma" w:cs="Times New Roman"/>
      <w:sz w:val="16"/>
      <w:szCs w:val="16"/>
      <w:lang w:val="en-US" w:eastAsia="zh-CN"/>
    </w:rPr>
  </w:style>
  <w:style w:type="character" w:customStyle="1" w:styleId="BalloonTextChar">
    <w:name w:val="Balloon Text Char"/>
    <w:basedOn w:val="DefaultParagraphFont"/>
    <w:uiPriority w:val="99"/>
    <w:semiHidden/>
    <w:locked/>
    <w:rsid w:val="00AB2420"/>
    <w:rPr>
      <w:rFonts w:ascii="Tahoma" w:hAnsi="Tahoma" w:cs="Tahoma"/>
      <w:sz w:val="16"/>
      <w:szCs w:val="16"/>
      <w:lang w:val="en-US" w:eastAsia="de-DE"/>
    </w:rPr>
  </w:style>
  <w:style w:type="paragraph" w:styleId="Header">
    <w:name w:val="header"/>
    <w:aliases w:val="ho,header odd,first,heading one,H1,Odd Header,he,Header odd,header odd1,header odd2,header odd3,header odd4,header odd5,header odd6,header1,header2,header3,header odd11,header odd21,header odd7,header4,header odd8,header odd9,header5"/>
    <w:basedOn w:val="Heading1"/>
    <w:next w:val="Paragraph"/>
    <w:link w:val="HeaderChar"/>
    <w:uiPriority w:val="99"/>
    <w:rsid w:val="004B71F0"/>
    <w:pPr>
      <w:pageBreakBefore/>
      <w:numPr>
        <w:numId w:val="0"/>
      </w:numPr>
    </w:pPr>
  </w:style>
  <w:style w:type="character" w:customStyle="1" w:styleId="HeaderChar">
    <w:name w:val="Header Char"/>
    <w:aliases w:val="ho Char,header odd Char,first Char,heading one Char,H1 Char,Odd Header Char,he Char,Header odd Char,header odd1 Char,header odd2 Char,header odd3 Char,header odd4 Char,header odd5 Char,header odd6 Char,header1 Char,header2 Char,header3 Char"/>
    <w:basedOn w:val="DefaultParagraphFont"/>
    <w:link w:val="Header"/>
    <w:uiPriority w:val="99"/>
    <w:locked/>
    <w:rsid w:val="004B71F0"/>
    <w:rPr>
      <w:rFonts w:ascii="Arial" w:hAnsi="Arial"/>
      <w:b/>
      <w:bCs/>
      <w:caps/>
      <w:kern w:val="28"/>
      <w:sz w:val="24"/>
      <w:szCs w:val="24"/>
      <w:lang w:val="en-GB" w:eastAsia="de-DE"/>
    </w:rPr>
  </w:style>
  <w:style w:type="paragraph" w:styleId="Footer">
    <w:name w:val="footer"/>
    <w:aliases w:val="Stopka Znak"/>
    <w:basedOn w:val="Normal"/>
    <w:link w:val="FooterChar"/>
    <w:uiPriority w:val="99"/>
    <w:rsid w:val="004348E6"/>
    <w:pPr>
      <w:tabs>
        <w:tab w:val="center" w:pos="4536"/>
        <w:tab w:val="right" w:pos="9072"/>
      </w:tabs>
    </w:pPr>
  </w:style>
  <w:style w:type="character" w:customStyle="1" w:styleId="FooterChar">
    <w:name w:val="Footer Char"/>
    <w:aliases w:val="Stopka Znak Char"/>
    <w:basedOn w:val="DefaultParagraphFont"/>
    <w:link w:val="Footer"/>
    <w:uiPriority w:val="99"/>
    <w:locked/>
    <w:rsid w:val="0004273B"/>
    <w:rPr>
      <w:rFonts w:cs="Times New Roman"/>
      <w:sz w:val="20"/>
      <w:szCs w:val="20"/>
      <w:lang w:val="de-DE" w:eastAsia="de-DE"/>
    </w:rPr>
  </w:style>
  <w:style w:type="paragraph" w:customStyle="1" w:styleId="frametext">
    <w:name w:val=":frame:text"/>
    <w:basedOn w:val="BaseFormat"/>
    <w:uiPriority w:val="99"/>
    <w:rsid w:val="004348E6"/>
    <w:pPr>
      <w:widowControl w:val="0"/>
      <w:spacing w:before="60" w:after="60"/>
      <w:jc w:val="center"/>
    </w:pPr>
    <w:rPr>
      <w:sz w:val="14"/>
      <w:szCs w:val="14"/>
    </w:rPr>
  </w:style>
  <w:style w:type="paragraph" w:customStyle="1" w:styleId="copyrighten">
    <w:name w:val=":copyright:en"/>
    <w:basedOn w:val="Paragraph"/>
    <w:uiPriority w:val="99"/>
    <w:rsid w:val="004348E6"/>
    <w:pPr>
      <w:widowControl w:val="0"/>
      <w:jc w:val="center"/>
    </w:pPr>
  </w:style>
  <w:style w:type="paragraph" w:customStyle="1" w:styleId="copyrightlocal">
    <w:name w:val=":copyright:local"/>
    <w:basedOn w:val="BaseFormat"/>
    <w:uiPriority w:val="99"/>
    <w:rsid w:val="004348E6"/>
    <w:pPr>
      <w:widowControl w:val="0"/>
      <w:jc w:val="center"/>
    </w:pPr>
  </w:style>
  <w:style w:type="paragraph" w:customStyle="1" w:styleId="copyrightholder">
    <w:name w:val=":copyright:holder"/>
    <w:basedOn w:val="Paragraph"/>
    <w:uiPriority w:val="99"/>
    <w:rsid w:val="004348E6"/>
    <w:pPr>
      <w:widowControl w:val="0"/>
      <w:jc w:val="center"/>
    </w:pPr>
  </w:style>
  <w:style w:type="paragraph" w:customStyle="1" w:styleId="templateANV">
    <w:name w:val=":template:ANV"/>
    <w:basedOn w:val="BaseFormat"/>
    <w:uiPriority w:val="99"/>
    <w:rsid w:val="004348E6"/>
    <w:pPr>
      <w:widowControl w:val="0"/>
      <w:jc w:val="center"/>
    </w:pPr>
  </w:style>
  <w:style w:type="paragraph" w:customStyle="1" w:styleId="company">
    <w:name w:val=":company"/>
    <w:basedOn w:val="BaseFormat"/>
    <w:rsid w:val="004348E6"/>
    <w:pPr>
      <w:jc w:val="center"/>
    </w:pPr>
  </w:style>
  <w:style w:type="paragraph" w:customStyle="1" w:styleId="DocHistory">
    <w:name w:val=":DocHistory"/>
    <w:basedOn w:val="BaseFormat"/>
    <w:uiPriority w:val="99"/>
    <w:rsid w:val="004348E6"/>
    <w:pPr>
      <w:jc w:val="center"/>
    </w:pPr>
  </w:style>
  <w:style w:type="paragraph" w:customStyle="1" w:styleId="DocHistoryED">
    <w:name w:val=":DocHistory:ED"/>
    <w:basedOn w:val="DocHistory"/>
    <w:uiPriority w:val="99"/>
    <w:rsid w:val="004348E6"/>
    <w:pPr>
      <w:spacing w:before="60" w:after="60"/>
    </w:pPr>
  </w:style>
  <w:style w:type="paragraph" w:customStyle="1" w:styleId="DocHistoryApprAuth">
    <w:name w:val=":DocHistory:ApprAuth"/>
    <w:basedOn w:val="DocHistory"/>
    <w:uiPriority w:val="99"/>
    <w:rsid w:val="004348E6"/>
    <w:pPr>
      <w:spacing w:before="60" w:after="60"/>
    </w:pPr>
  </w:style>
  <w:style w:type="paragraph" w:customStyle="1" w:styleId="CoverDesc">
    <w:name w:val=":Cover:Desc"/>
    <w:basedOn w:val="Paragraph"/>
    <w:uiPriority w:val="99"/>
    <w:rsid w:val="004348E6"/>
    <w:pPr>
      <w:keepNext/>
      <w:keepLines/>
      <w:jc w:val="left"/>
    </w:pPr>
    <w:rPr>
      <w:sz w:val="20"/>
      <w:szCs w:val="20"/>
    </w:rPr>
  </w:style>
  <w:style w:type="paragraph" w:customStyle="1" w:styleId="CoverFields">
    <w:name w:val=":Cover:Fields"/>
    <w:basedOn w:val="Paragraph"/>
    <w:uiPriority w:val="99"/>
    <w:rsid w:val="004348E6"/>
    <w:pPr>
      <w:jc w:val="center"/>
    </w:pPr>
  </w:style>
  <w:style w:type="paragraph" w:customStyle="1" w:styleId="TitlePageConfidential">
    <w:name w:val=":TitlePage:Confidential"/>
    <w:basedOn w:val="Paragraph"/>
    <w:uiPriority w:val="99"/>
    <w:rsid w:val="004348E6"/>
    <w:pPr>
      <w:jc w:val="center"/>
    </w:pPr>
    <w:rPr>
      <w:b/>
      <w:bCs/>
      <w:i/>
      <w:iCs/>
      <w:sz w:val="28"/>
      <w:szCs w:val="28"/>
    </w:rPr>
  </w:style>
  <w:style w:type="paragraph" w:customStyle="1" w:styleId="TitlePageDocType">
    <w:name w:val=":TitlePage:DocType"/>
    <w:basedOn w:val="Paragraph"/>
    <w:uiPriority w:val="99"/>
    <w:rsid w:val="004348E6"/>
    <w:pPr>
      <w:spacing w:before="1200" w:after="120"/>
      <w:jc w:val="center"/>
    </w:pPr>
    <w:rPr>
      <w:b/>
      <w:bCs/>
      <w:smallCaps/>
      <w:sz w:val="36"/>
      <w:szCs w:val="36"/>
    </w:rPr>
  </w:style>
  <w:style w:type="paragraph" w:customStyle="1" w:styleId="TitlePageTitle">
    <w:name w:val=":TitlePage:Title"/>
    <w:basedOn w:val="Paragraph"/>
    <w:autoRedefine/>
    <w:uiPriority w:val="99"/>
    <w:rsid w:val="004348E6"/>
    <w:pPr>
      <w:spacing w:before="0" w:after="0" w:line="480" w:lineRule="auto"/>
      <w:jc w:val="center"/>
    </w:pPr>
    <w:rPr>
      <w:sz w:val="36"/>
      <w:szCs w:val="36"/>
    </w:rPr>
  </w:style>
  <w:style w:type="paragraph" w:customStyle="1" w:styleId="TitlePageClass">
    <w:name w:val=":TitlePage:Class"/>
    <w:basedOn w:val="Paragraph"/>
    <w:autoRedefine/>
    <w:uiPriority w:val="99"/>
    <w:rsid w:val="00BD36B1"/>
    <w:pPr>
      <w:spacing w:before="240" w:after="600"/>
      <w:jc w:val="center"/>
      <w:outlineLvl w:val="0"/>
    </w:pPr>
    <w:rPr>
      <w:rFonts w:cs="Arial"/>
      <w:noProof/>
      <w:sz w:val="48"/>
      <w:szCs w:val="48"/>
      <w:lang w:val="ru-RU"/>
    </w:rPr>
  </w:style>
  <w:style w:type="paragraph" w:customStyle="1" w:styleId="CoverHeader">
    <w:name w:val=":Cover:Header"/>
    <w:basedOn w:val="Paragraph"/>
    <w:uiPriority w:val="99"/>
    <w:rsid w:val="004348E6"/>
    <w:pPr>
      <w:spacing w:before="1080" w:after="120"/>
      <w:jc w:val="center"/>
    </w:pPr>
    <w:rPr>
      <w:caps/>
      <w:sz w:val="48"/>
      <w:szCs w:val="48"/>
    </w:rPr>
  </w:style>
  <w:style w:type="paragraph" w:customStyle="1" w:styleId="DocInfoNames">
    <w:name w:val=":Doc:Info:Names"/>
    <w:basedOn w:val="BaseFormat"/>
    <w:uiPriority w:val="99"/>
    <w:rsid w:val="004348E6"/>
    <w:pPr>
      <w:spacing w:before="120"/>
      <w:ind w:right="113"/>
      <w:jc w:val="right"/>
    </w:pPr>
    <w:rPr>
      <w:i/>
      <w:iCs/>
    </w:rPr>
  </w:style>
  <w:style w:type="paragraph" w:customStyle="1" w:styleId="DocInfoValues">
    <w:name w:val=":Doc:Info:Values"/>
    <w:basedOn w:val="DocInfoNames"/>
    <w:uiPriority w:val="99"/>
    <w:rsid w:val="004348E6"/>
    <w:pPr>
      <w:jc w:val="left"/>
    </w:pPr>
  </w:style>
  <w:style w:type="paragraph" w:customStyle="1" w:styleId="FooterField">
    <w:name w:val=":Footer:Field"/>
    <w:basedOn w:val="BaseFormat"/>
    <w:uiPriority w:val="99"/>
    <w:rsid w:val="004348E6"/>
    <w:pPr>
      <w:jc w:val="center"/>
    </w:pPr>
  </w:style>
  <w:style w:type="paragraph" w:customStyle="1" w:styleId="DocHistoryDate">
    <w:name w:val=":DocHistory:Date"/>
    <w:basedOn w:val="DocHistory"/>
    <w:uiPriority w:val="99"/>
    <w:rsid w:val="004348E6"/>
    <w:pPr>
      <w:spacing w:before="60" w:after="60"/>
    </w:pPr>
  </w:style>
  <w:style w:type="paragraph" w:customStyle="1" w:styleId="DocHistoryOriginator">
    <w:name w:val=":DocHistory:Originator"/>
    <w:basedOn w:val="DocHistory"/>
    <w:uiPriority w:val="99"/>
    <w:rsid w:val="004348E6"/>
    <w:pPr>
      <w:spacing w:before="60" w:after="60"/>
    </w:pPr>
  </w:style>
  <w:style w:type="paragraph" w:customStyle="1" w:styleId="DocHistoryChangeNote">
    <w:name w:val=":DocHistory:ChangeNote"/>
    <w:basedOn w:val="DocHistory"/>
    <w:uiPriority w:val="99"/>
    <w:rsid w:val="004348E6"/>
    <w:pPr>
      <w:spacing w:before="60" w:after="60"/>
      <w:ind w:left="72" w:right="71"/>
      <w:jc w:val="left"/>
    </w:pPr>
  </w:style>
  <w:style w:type="paragraph" w:customStyle="1" w:styleId="FooterFieldStatus">
    <w:name w:val=":Footer:Field:Status"/>
    <w:basedOn w:val="FooterField"/>
    <w:uiPriority w:val="99"/>
    <w:rsid w:val="004348E6"/>
    <w:pPr>
      <w:ind w:left="170"/>
      <w:jc w:val="left"/>
    </w:pPr>
  </w:style>
  <w:style w:type="paragraph" w:customStyle="1" w:styleId="Legal">
    <w:name w:val=":Legal"/>
    <w:basedOn w:val="BaseFormat"/>
    <w:uiPriority w:val="99"/>
    <w:rsid w:val="004348E6"/>
    <w:pPr>
      <w:spacing w:after="120"/>
      <w:jc w:val="center"/>
    </w:pPr>
  </w:style>
  <w:style w:type="paragraph" w:customStyle="1" w:styleId="Contents">
    <w:name w:val=":Contents"/>
    <w:basedOn w:val="Paragraph"/>
    <w:rsid w:val="004348E6"/>
    <w:pPr>
      <w:pageBreakBefore/>
      <w:spacing w:before="240" w:after="240"/>
    </w:pPr>
    <w:rPr>
      <w:b/>
      <w:bCs/>
      <w:sz w:val="24"/>
      <w:szCs w:val="24"/>
    </w:rPr>
  </w:style>
  <w:style w:type="paragraph" w:styleId="TOC1">
    <w:name w:val="toc 1"/>
    <w:basedOn w:val="Header"/>
    <w:next w:val="Paragraph"/>
    <w:autoRedefine/>
    <w:uiPriority w:val="39"/>
    <w:qFormat/>
    <w:rsid w:val="0040517A"/>
    <w:pPr>
      <w:keepNext w:val="0"/>
      <w:pageBreakBefore w:val="0"/>
      <w:tabs>
        <w:tab w:val="left" w:pos="284"/>
        <w:tab w:val="right" w:leader="dot" w:pos="9627"/>
      </w:tabs>
      <w:spacing w:after="0"/>
    </w:pPr>
    <w:rPr>
      <w:b w:val="0"/>
      <w:bCs w:val="0"/>
    </w:rPr>
  </w:style>
  <w:style w:type="paragraph" w:styleId="TOC2">
    <w:name w:val="toc 2"/>
    <w:basedOn w:val="TOC1"/>
    <w:next w:val="Paragraph"/>
    <w:autoRedefine/>
    <w:uiPriority w:val="39"/>
    <w:qFormat/>
    <w:rsid w:val="004348E6"/>
    <w:pPr>
      <w:keepNext/>
      <w:tabs>
        <w:tab w:val="left" w:pos="1000"/>
      </w:tabs>
      <w:spacing w:before="0"/>
      <w:ind w:left="284"/>
    </w:pPr>
    <w:rPr>
      <w:caps w:val="0"/>
    </w:rPr>
  </w:style>
  <w:style w:type="paragraph" w:styleId="TOC3">
    <w:name w:val="toc 3"/>
    <w:basedOn w:val="TOC2"/>
    <w:next w:val="Paragraph"/>
    <w:autoRedefine/>
    <w:uiPriority w:val="39"/>
    <w:rsid w:val="004348E6"/>
    <w:rPr>
      <w:sz w:val="22"/>
      <w:szCs w:val="22"/>
    </w:rPr>
  </w:style>
  <w:style w:type="paragraph" w:styleId="TOC4">
    <w:name w:val="toc 4"/>
    <w:basedOn w:val="TOC3"/>
    <w:next w:val="Paragraph"/>
    <w:autoRedefine/>
    <w:uiPriority w:val="39"/>
    <w:rsid w:val="004348E6"/>
    <w:pPr>
      <w:tabs>
        <w:tab w:val="left" w:pos="1134"/>
      </w:tabs>
    </w:pPr>
  </w:style>
  <w:style w:type="paragraph" w:styleId="TOC5">
    <w:name w:val="toc 5"/>
    <w:basedOn w:val="TOC4"/>
    <w:next w:val="Paragraph"/>
    <w:autoRedefine/>
    <w:uiPriority w:val="39"/>
    <w:rsid w:val="004348E6"/>
  </w:style>
  <w:style w:type="paragraph" w:styleId="TOC6">
    <w:name w:val="toc 6"/>
    <w:basedOn w:val="TOC5"/>
    <w:next w:val="Paragraph"/>
    <w:autoRedefine/>
    <w:uiPriority w:val="39"/>
    <w:rsid w:val="004348E6"/>
    <w:pPr>
      <w:ind w:left="1000"/>
    </w:pPr>
  </w:style>
  <w:style w:type="paragraph" w:styleId="TOC7">
    <w:name w:val="toc 7"/>
    <w:basedOn w:val="TOC6"/>
    <w:next w:val="Paragraph"/>
    <w:autoRedefine/>
    <w:uiPriority w:val="39"/>
    <w:rsid w:val="004348E6"/>
    <w:pPr>
      <w:ind w:left="1200"/>
    </w:pPr>
  </w:style>
  <w:style w:type="paragraph" w:styleId="TOC8">
    <w:name w:val="toc 8"/>
    <w:basedOn w:val="TOC7"/>
    <w:next w:val="Paragraph"/>
    <w:autoRedefine/>
    <w:uiPriority w:val="39"/>
    <w:rsid w:val="004348E6"/>
    <w:pPr>
      <w:ind w:left="0"/>
    </w:pPr>
  </w:style>
  <w:style w:type="paragraph" w:styleId="TOC9">
    <w:name w:val="toc 9"/>
    <w:basedOn w:val="Normal"/>
    <w:next w:val="Normal"/>
    <w:autoRedefine/>
    <w:uiPriority w:val="39"/>
    <w:rsid w:val="004348E6"/>
    <w:pPr>
      <w:ind w:left="1600"/>
    </w:pPr>
    <w:rPr>
      <w:sz w:val="18"/>
      <w:szCs w:val="18"/>
    </w:rPr>
  </w:style>
  <w:style w:type="paragraph" w:customStyle="1" w:styleId="Appendix1">
    <w:name w:val="Appendix 1"/>
    <w:basedOn w:val="Heading1"/>
    <w:next w:val="Paragraph"/>
    <w:uiPriority w:val="99"/>
    <w:rsid w:val="004348E6"/>
    <w:pPr>
      <w:pageBreakBefore/>
      <w:numPr>
        <w:numId w:val="0"/>
      </w:numPr>
    </w:pPr>
  </w:style>
  <w:style w:type="paragraph" w:customStyle="1" w:styleId="Appendix2">
    <w:name w:val="Appendix 2"/>
    <w:basedOn w:val="Appendix1"/>
    <w:next w:val="Paragraph"/>
    <w:uiPriority w:val="99"/>
    <w:rsid w:val="004348E6"/>
    <w:pPr>
      <w:pageBreakBefore w:val="0"/>
      <w:numPr>
        <w:ilvl w:val="1"/>
      </w:numPr>
      <w:tabs>
        <w:tab w:val="num" w:pos="643"/>
        <w:tab w:val="num" w:pos="720"/>
        <w:tab w:val="num" w:pos="926"/>
      </w:tabs>
      <w:spacing w:after="0"/>
      <w:ind w:left="643" w:hanging="360"/>
    </w:pPr>
    <w:rPr>
      <w:b w:val="0"/>
      <w:bCs w:val="0"/>
      <w:caps w:val="0"/>
    </w:rPr>
  </w:style>
  <w:style w:type="paragraph" w:customStyle="1" w:styleId="Appendix3">
    <w:name w:val="Appendix 3"/>
    <w:basedOn w:val="Appendix2"/>
    <w:next w:val="Paragraph"/>
    <w:uiPriority w:val="99"/>
    <w:rsid w:val="004348E6"/>
    <w:pPr>
      <w:numPr>
        <w:ilvl w:val="2"/>
      </w:numPr>
      <w:tabs>
        <w:tab w:val="clear" w:pos="720"/>
        <w:tab w:val="num" w:pos="643"/>
      </w:tabs>
      <w:ind w:left="926" w:hanging="360"/>
    </w:pPr>
    <w:rPr>
      <w:sz w:val="22"/>
      <w:szCs w:val="22"/>
    </w:rPr>
  </w:style>
  <w:style w:type="paragraph" w:styleId="ListBullet">
    <w:name w:val="List Bullet"/>
    <w:basedOn w:val="Normal"/>
    <w:autoRedefine/>
    <w:uiPriority w:val="99"/>
    <w:semiHidden/>
    <w:rsid w:val="004348E6"/>
    <w:pPr>
      <w:tabs>
        <w:tab w:val="num" w:pos="1440"/>
        <w:tab w:val="num" w:pos="1800"/>
      </w:tabs>
      <w:ind w:left="360" w:hanging="360"/>
    </w:pPr>
  </w:style>
  <w:style w:type="paragraph" w:styleId="TableofFigures">
    <w:name w:val="table of figures"/>
    <w:basedOn w:val="BaseFormat"/>
    <w:next w:val="Paragraph"/>
    <w:uiPriority w:val="99"/>
    <w:rsid w:val="004348E6"/>
    <w:pPr>
      <w:ind w:left="400" w:hanging="400"/>
    </w:pPr>
  </w:style>
  <w:style w:type="paragraph" w:customStyle="1" w:styleId="FreeTitle">
    <w:name w:val="FreeTitle"/>
    <w:basedOn w:val="Paragraph"/>
    <w:next w:val="FreeTitleParagraph"/>
    <w:uiPriority w:val="99"/>
    <w:rsid w:val="004348E6"/>
    <w:pPr>
      <w:ind w:left="1701" w:hanging="1701"/>
    </w:pPr>
  </w:style>
  <w:style w:type="paragraph" w:customStyle="1" w:styleId="FreeTitleParagraph">
    <w:name w:val="FreeTitleParagraph"/>
    <w:basedOn w:val="FreeTitle"/>
    <w:uiPriority w:val="99"/>
    <w:rsid w:val="004348E6"/>
    <w:pPr>
      <w:ind w:firstLine="0"/>
    </w:pPr>
  </w:style>
  <w:style w:type="paragraph" w:customStyle="1" w:styleId="Note">
    <w:name w:val="Note"/>
    <w:basedOn w:val="Paragraph"/>
    <w:next w:val="Paragraph"/>
    <w:uiPriority w:val="99"/>
    <w:rsid w:val="004348E6"/>
    <w:pPr>
      <w:tabs>
        <w:tab w:val="num" w:pos="851"/>
      </w:tabs>
      <w:ind w:left="851" w:hanging="851"/>
    </w:pPr>
  </w:style>
  <w:style w:type="paragraph" w:styleId="Index1">
    <w:name w:val="index 1"/>
    <w:basedOn w:val="IndexHeading"/>
    <w:autoRedefine/>
    <w:uiPriority w:val="99"/>
    <w:semiHidden/>
    <w:rsid w:val="004348E6"/>
    <w:pPr>
      <w:tabs>
        <w:tab w:val="right" w:leader="dot" w:pos="4448"/>
      </w:tabs>
      <w:spacing w:after="0"/>
      <w:ind w:left="198" w:hanging="198"/>
    </w:pPr>
    <w:rPr>
      <w:b w:val="0"/>
      <w:bCs w:val="0"/>
      <w:noProof/>
    </w:rPr>
  </w:style>
  <w:style w:type="paragraph" w:styleId="IndexHeading">
    <w:name w:val="index heading"/>
    <w:basedOn w:val="Paragraph"/>
    <w:next w:val="Index1"/>
    <w:uiPriority w:val="99"/>
    <w:semiHidden/>
    <w:rsid w:val="004348E6"/>
    <w:pPr>
      <w:spacing w:before="120" w:after="120"/>
    </w:pPr>
    <w:rPr>
      <w:b/>
      <w:bCs/>
    </w:rPr>
  </w:style>
  <w:style w:type="paragraph" w:styleId="Index2">
    <w:name w:val="index 2"/>
    <w:basedOn w:val="Index1"/>
    <w:autoRedefine/>
    <w:uiPriority w:val="99"/>
    <w:semiHidden/>
    <w:rsid w:val="004348E6"/>
    <w:pPr>
      <w:spacing w:before="0"/>
      <w:ind w:left="402"/>
    </w:pPr>
    <w:rPr>
      <w:i/>
      <w:iCs/>
      <w:noProof w:val="0"/>
    </w:rPr>
  </w:style>
  <w:style w:type="paragraph" w:styleId="Index3">
    <w:name w:val="index 3"/>
    <w:basedOn w:val="Normal"/>
    <w:next w:val="Normal"/>
    <w:autoRedefine/>
    <w:uiPriority w:val="99"/>
    <w:semiHidden/>
    <w:rsid w:val="004348E6"/>
    <w:pPr>
      <w:ind w:left="600" w:hanging="200"/>
    </w:pPr>
  </w:style>
  <w:style w:type="paragraph" w:styleId="Index4">
    <w:name w:val="index 4"/>
    <w:basedOn w:val="Normal"/>
    <w:next w:val="Normal"/>
    <w:autoRedefine/>
    <w:uiPriority w:val="99"/>
    <w:semiHidden/>
    <w:rsid w:val="004348E6"/>
    <w:pPr>
      <w:ind w:left="800" w:hanging="200"/>
    </w:pPr>
  </w:style>
  <w:style w:type="paragraph" w:styleId="Index5">
    <w:name w:val="index 5"/>
    <w:basedOn w:val="Normal"/>
    <w:next w:val="Normal"/>
    <w:autoRedefine/>
    <w:uiPriority w:val="99"/>
    <w:semiHidden/>
    <w:rsid w:val="004348E6"/>
    <w:pPr>
      <w:ind w:left="1000" w:hanging="200"/>
    </w:pPr>
  </w:style>
  <w:style w:type="paragraph" w:styleId="Index6">
    <w:name w:val="index 6"/>
    <w:basedOn w:val="Normal"/>
    <w:next w:val="Normal"/>
    <w:autoRedefine/>
    <w:uiPriority w:val="99"/>
    <w:semiHidden/>
    <w:rsid w:val="004348E6"/>
    <w:pPr>
      <w:ind w:left="1200" w:hanging="200"/>
    </w:pPr>
  </w:style>
  <w:style w:type="paragraph" w:styleId="Index7">
    <w:name w:val="index 7"/>
    <w:basedOn w:val="Normal"/>
    <w:next w:val="Normal"/>
    <w:autoRedefine/>
    <w:uiPriority w:val="99"/>
    <w:semiHidden/>
    <w:rsid w:val="004348E6"/>
    <w:pPr>
      <w:ind w:left="1400" w:hanging="200"/>
    </w:pPr>
  </w:style>
  <w:style w:type="paragraph" w:styleId="Index8">
    <w:name w:val="index 8"/>
    <w:basedOn w:val="Normal"/>
    <w:next w:val="Normal"/>
    <w:autoRedefine/>
    <w:uiPriority w:val="99"/>
    <w:semiHidden/>
    <w:rsid w:val="004348E6"/>
    <w:pPr>
      <w:ind w:left="1600" w:hanging="200"/>
    </w:pPr>
  </w:style>
  <w:style w:type="paragraph" w:styleId="Index9">
    <w:name w:val="index 9"/>
    <w:basedOn w:val="Normal"/>
    <w:next w:val="Normal"/>
    <w:autoRedefine/>
    <w:uiPriority w:val="99"/>
    <w:semiHidden/>
    <w:rsid w:val="004348E6"/>
    <w:pPr>
      <w:ind w:left="1800" w:hanging="200"/>
    </w:pPr>
  </w:style>
  <w:style w:type="paragraph" w:customStyle="1" w:styleId="IndexEntries">
    <w:name w:val="IndexEntries"/>
    <w:basedOn w:val="Paragraph"/>
    <w:uiPriority w:val="99"/>
    <w:rsid w:val="004348E6"/>
  </w:style>
  <w:style w:type="paragraph" w:customStyle="1" w:styleId="EndOfDocument">
    <w:name w:val="EndOfDocument"/>
    <w:basedOn w:val="Paragraph"/>
    <w:rsid w:val="004348E6"/>
    <w:pPr>
      <w:jc w:val="center"/>
    </w:pPr>
    <w:rPr>
      <w:b/>
      <w:bCs/>
      <w:caps/>
      <w:sz w:val="24"/>
      <w:szCs w:val="24"/>
    </w:rPr>
  </w:style>
  <w:style w:type="paragraph" w:styleId="Caption">
    <w:name w:val="caption"/>
    <w:basedOn w:val="Paragraph"/>
    <w:next w:val="Paragraph"/>
    <w:link w:val="CaptionChar"/>
    <w:qFormat/>
    <w:rsid w:val="004348E6"/>
    <w:pPr>
      <w:spacing w:before="120" w:after="120"/>
    </w:pPr>
    <w:rPr>
      <w:b/>
      <w:bCs/>
    </w:rPr>
  </w:style>
  <w:style w:type="character" w:customStyle="1" w:styleId="CaptionChar">
    <w:name w:val="Caption Char"/>
    <w:link w:val="Caption"/>
    <w:uiPriority w:val="35"/>
    <w:locked/>
    <w:rsid w:val="00875BC2"/>
    <w:rPr>
      <w:rFonts w:ascii="Arial" w:hAnsi="Arial"/>
      <w:b/>
      <w:bCs/>
      <w:sz w:val="22"/>
      <w:szCs w:val="22"/>
      <w:lang w:val="en-US" w:eastAsia="de-DE"/>
    </w:rPr>
  </w:style>
  <w:style w:type="paragraph" w:customStyle="1" w:styleId="DocRef">
    <w:name w:val="DocRef"/>
    <w:basedOn w:val="Paragraph"/>
    <w:uiPriority w:val="99"/>
    <w:rsid w:val="004348E6"/>
    <w:pPr>
      <w:ind w:left="567" w:hanging="567"/>
    </w:pPr>
  </w:style>
  <w:style w:type="paragraph" w:customStyle="1" w:styleId="list">
    <w:name w:val=":list"/>
    <w:basedOn w:val="Paragraph"/>
    <w:uiPriority w:val="99"/>
    <w:rsid w:val="004348E6"/>
  </w:style>
  <w:style w:type="paragraph" w:customStyle="1" w:styleId="ULbullet1">
    <w:name w:val="UL:bullet:1"/>
    <w:basedOn w:val="list"/>
    <w:rsid w:val="004348E6"/>
    <w:pPr>
      <w:ind w:left="426" w:hanging="426"/>
    </w:pPr>
  </w:style>
  <w:style w:type="paragraph" w:customStyle="1" w:styleId="ULbullet2">
    <w:name w:val="UL:bullet:2"/>
    <w:basedOn w:val="ULbullet1"/>
    <w:autoRedefine/>
    <w:uiPriority w:val="99"/>
    <w:rsid w:val="004348E6"/>
    <w:pPr>
      <w:tabs>
        <w:tab w:val="num" w:pos="397"/>
        <w:tab w:val="left" w:pos="851"/>
        <w:tab w:val="num" w:pos="1492"/>
        <w:tab w:val="num" w:pos="1800"/>
      </w:tabs>
      <w:ind w:left="851" w:hanging="425"/>
    </w:pPr>
  </w:style>
  <w:style w:type="paragraph" w:customStyle="1" w:styleId="ULbullet3">
    <w:name w:val="UL:bullet:3"/>
    <w:basedOn w:val="ULbullet2"/>
    <w:uiPriority w:val="99"/>
    <w:rsid w:val="004348E6"/>
    <w:pPr>
      <w:ind w:left="1276"/>
    </w:pPr>
  </w:style>
  <w:style w:type="paragraph" w:customStyle="1" w:styleId="ULtriangle1">
    <w:name w:val="UL:triangle:1"/>
    <w:basedOn w:val="list"/>
    <w:autoRedefine/>
    <w:uiPriority w:val="99"/>
    <w:rsid w:val="004348E6"/>
    <w:pPr>
      <w:tabs>
        <w:tab w:val="num" w:pos="397"/>
        <w:tab w:val="num" w:pos="851"/>
        <w:tab w:val="num" w:pos="1440"/>
        <w:tab w:val="num" w:pos="1800"/>
      </w:tabs>
      <w:ind w:left="284" w:hanging="284"/>
    </w:pPr>
  </w:style>
  <w:style w:type="paragraph" w:styleId="EnvelopeAddress">
    <w:name w:val="envelope address"/>
    <w:basedOn w:val="Normal"/>
    <w:uiPriority w:val="99"/>
    <w:semiHidden/>
    <w:rsid w:val="004348E6"/>
    <w:pPr>
      <w:framePr w:w="4320" w:h="2160" w:hRule="exact" w:hSpace="141" w:wrap="auto" w:hAnchor="page" w:xAlign="center" w:yAlign="bottom"/>
      <w:ind w:left="1"/>
    </w:pPr>
    <w:rPr>
      <w:rFonts w:ascii="Arial" w:hAnsi="Arial" w:cs="Arial"/>
      <w:sz w:val="24"/>
      <w:szCs w:val="24"/>
    </w:rPr>
  </w:style>
  <w:style w:type="paragraph" w:customStyle="1" w:styleId="ULdash1">
    <w:name w:val="UL:dash:1"/>
    <w:basedOn w:val="list"/>
    <w:autoRedefine/>
    <w:uiPriority w:val="99"/>
    <w:rsid w:val="004348E6"/>
    <w:pPr>
      <w:tabs>
        <w:tab w:val="left" w:pos="426"/>
      </w:tabs>
    </w:pPr>
  </w:style>
  <w:style w:type="paragraph" w:customStyle="1" w:styleId="ULtriangle2">
    <w:name w:val="UL:triangle:2"/>
    <w:basedOn w:val="ULtriangle1"/>
    <w:autoRedefine/>
    <w:uiPriority w:val="99"/>
    <w:rsid w:val="004348E6"/>
    <w:pPr>
      <w:tabs>
        <w:tab w:val="left" w:pos="851"/>
      </w:tabs>
      <w:ind w:left="851" w:hanging="426"/>
    </w:pPr>
  </w:style>
  <w:style w:type="paragraph" w:customStyle="1" w:styleId="ULtriangle3">
    <w:name w:val="UL:triangle:3"/>
    <w:basedOn w:val="ULtriangle2"/>
    <w:autoRedefine/>
    <w:uiPriority w:val="99"/>
    <w:rsid w:val="004348E6"/>
    <w:pPr>
      <w:tabs>
        <w:tab w:val="clear" w:pos="851"/>
        <w:tab w:val="left" w:pos="1276"/>
      </w:tabs>
      <w:ind w:left="1276"/>
    </w:pPr>
  </w:style>
  <w:style w:type="paragraph" w:customStyle="1" w:styleId="ULdash2">
    <w:name w:val="UL:dash:2"/>
    <w:basedOn w:val="ULdash1"/>
    <w:autoRedefine/>
    <w:uiPriority w:val="99"/>
    <w:rsid w:val="004348E6"/>
    <w:pPr>
      <w:tabs>
        <w:tab w:val="clear" w:pos="426"/>
        <w:tab w:val="left" w:pos="851"/>
      </w:tabs>
      <w:ind w:left="851" w:hanging="425"/>
    </w:pPr>
  </w:style>
  <w:style w:type="paragraph" w:customStyle="1" w:styleId="ULdash3">
    <w:name w:val="UL:dash:3"/>
    <w:basedOn w:val="ULtriangle3"/>
    <w:autoRedefine/>
    <w:uiPriority w:val="99"/>
    <w:rsid w:val="004348E6"/>
    <w:pPr>
      <w:tabs>
        <w:tab w:val="clear" w:pos="397"/>
        <w:tab w:val="clear" w:pos="1800"/>
      </w:tabs>
      <w:ind w:hanging="425"/>
    </w:pPr>
  </w:style>
  <w:style w:type="paragraph" w:customStyle="1" w:styleId="Paragraph2">
    <w:name w:val="Paragraph:2"/>
    <w:basedOn w:val="Paragraph"/>
    <w:uiPriority w:val="99"/>
    <w:rsid w:val="004348E6"/>
    <w:pPr>
      <w:ind w:left="851"/>
    </w:pPr>
  </w:style>
  <w:style w:type="paragraph" w:customStyle="1" w:styleId="Paragraph1">
    <w:name w:val="Paragraph:1"/>
    <w:basedOn w:val="Paragraph2"/>
    <w:uiPriority w:val="99"/>
    <w:rsid w:val="004348E6"/>
    <w:pPr>
      <w:ind w:left="426"/>
    </w:pPr>
  </w:style>
  <w:style w:type="paragraph" w:customStyle="1" w:styleId="Paragraph3">
    <w:name w:val="Paragraph:3"/>
    <w:basedOn w:val="Paragraph2"/>
    <w:uiPriority w:val="99"/>
    <w:rsid w:val="004348E6"/>
    <w:pPr>
      <w:ind w:left="1276"/>
    </w:pPr>
  </w:style>
  <w:style w:type="paragraph" w:customStyle="1" w:styleId="OLnum1">
    <w:name w:val="OL:num:1"/>
    <w:basedOn w:val="Paragraph"/>
    <w:uiPriority w:val="99"/>
    <w:rsid w:val="004348E6"/>
    <w:pPr>
      <w:tabs>
        <w:tab w:val="num" w:pos="426"/>
        <w:tab w:val="num" w:pos="1800"/>
      </w:tabs>
      <w:ind w:left="426" w:hanging="426"/>
    </w:pPr>
  </w:style>
  <w:style w:type="paragraph" w:customStyle="1" w:styleId="OLnum2">
    <w:name w:val="OL:num:2"/>
    <w:basedOn w:val="OLnum1"/>
    <w:autoRedefine/>
    <w:uiPriority w:val="99"/>
    <w:rsid w:val="004348E6"/>
    <w:pPr>
      <w:tabs>
        <w:tab w:val="clear" w:pos="426"/>
        <w:tab w:val="clear" w:pos="1800"/>
        <w:tab w:val="num" w:pos="851"/>
      </w:tabs>
      <w:ind w:left="851" w:hanging="360"/>
    </w:pPr>
  </w:style>
  <w:style w:type="paragraph" w:customStyle="1" w:styleId="OLnum3">
    <w:name w:val="OL:num:3"/>
    <w:basedOn w:val="OLnum2"/>
    <w:uiPriority w:val="99"/>
    <w:rsid w:val="004348E6"/>
    <w:pPr>
      <w:tabs>
        <w:tab w:val="num" w:pos="1211"/>
      </w:tabs>
      <w:ind w:left="425" w:firstLine="426"/>
    </w:pPr>
  </w:style>
  <w:style w:type="paragraph" w:customStyle="1" w:styleId="OLalpha1">
    <w:name w:val="OL:alpha:1"/>
    <w:basedOn w:val="Paragraph"/>
    <w:uiPriority w:val="99"/>
    <w:rsid w:val="004348E6"/>
    <w:pPr>
      <w:tabs>
        <w:tab w:val="num" w:pos="1211"/>
      </w:tabs>
      <w:ind w:left="360" w:hanging="360"/>
    </w:pPr>
  </w:style>
  <w:style w:type="paragraph" w:customStyle="1" w:styleId="OLalpha2">
    <w:name w:val="OL:alpha:2"/>
    <w:basedOn w:val="Paragraph"/>
    <w:uiPriority w:val="99"/>
    <w:rsid w:val="004348E6"/>
    <w:pPr>
      <w:tabs>
        <w:tab w:val="num" w:pos="851"/>
      </w:tabs>
      <w:ind w:left="851" w:hanging="426"/>
    </w:pPr>
  </w:style>
  <w:style w:type="paragraph" w:customStyle="1" w:styleId="OLalpha3">
    <w:name w:val="OL:alpha:3"/>
    <w:basedOn w:val="Paragraph"/>
    <w:uiPriority w:val="99"/>
    <w:rsid w:val="004348E6"/>
    <w:pPr>
      <w:tabs>
        <w:tab w:val="num" w:pos="926"/>
        <w:tab w:val="num" w:pos="1276"/>
      </w:tabs>
      <w:ind w:left="1276" w:hanging="425"/>
    </w:pPr>
  </w:style>
  <w:style w:type="paragraph" w:customStyle="1" w:styleId="OLroman1">
    <w:name w:val="OL:roman:1"/>
    <w:basedOn w:val="Paragraph"/>
    <w:uiPriority w:val="99"/>
    <w:rsid w:val="004348E6"/>
    <w:pPr>
      <w:tabs>
        <w:tab w:val="num" w:pos="720"/>
      </w:tabs>
      <w:ind w:left="425" w:hanging="425"/>
    </w:pPr>
  </w:style>
  <w:style w:type="paragraph" w:customStyle="1" w:styleId="OLroman2">
    <w:name w:val="OL:roman:2"/>
    <w:basedOn w:val="Paragraph"/>
    <w:uiPriority w:val="99"/>
    <w:rsid w:val="004348E6"/>
    <w:pPr>
      <w:tabs>
        <w:tab w:val="num" w:pos="1145"/>
        <w:tab w:val="num" w:pos="1492"/>
      </w:tabs>
      <w:ind w:left="851" w:hanging="426"/>
    </w:pPr>
  </w:style>
  <w:style w:type="paragraph" w:customStyle="1" w:styleId="OLroman3">
    <w:name w:val="OL:roman:3"/>
    <w:basedOn w:val="Paragraph"/>
    <w:uiPriority w:val="99"/>
    <w:rsid w:val="004348E6"/>
    <w:pPr>
      <w:tabs>
        <w:tab w:val="num" w:pos="1571"/>
      </w:tabs>
      <w:ind w:left="1276" w:hanging="425"/>
    </w:pPr>
  </w:style>
  <w:style w:type="character" w:styleId="PageNumber">
    <w:name w:val="page number"/>
    <w:basedOn w:val="DefaultParagraphFont"/>
    <w:semiHidden/>
    <w:rsid w:val="004348E6"/>
    <w:rPr>
      <w:rFonts w:cs="Times New Roman"/>
    </w:rPr>
  </w:style>
  <w:style w:type="paragraph" w:customStyle="1" w:styleId="DL">
    <w:name w:val="DL"/>
    <w:basedOn w:val="Paragraph"/>
    <w:uiPriority w:val="99"/>
    <w:rsid w:val="004348E6"/>
    <w:pPr>
      <w:ind w:left="1418" w:hanging="1134"/>
    </w:pPr>
  </w:style>
  <w:style w:type="paragraph" w:customStyle="1" w:styleId="CoverDocType">
    <w:name w:val=":Cover:DocType"/>
    <w:basedOn w:val="CoverFields"/>
    <w:uiPriority w:val="99"/>
    <w:rsid w:val="004348E6"/>
  </w:style>
  <w:style w:type="paragraph" w:customStyle="1" w:styleId="CoverTitle1">
    <w:name w:val=":Cover:Title1"/>
    <w:basedOn w:val="CoverFields"/>
    <w:rsid w:val="004348E6"/>
    <w:rPr>
      <w:sz w:val="28"/>
      <w:szCs w:val="28"/>
    </w:rPr>
  </w:style>
  <w:style w:type="paragraph" w:customStyle="1" w:styleId="CoverTitle2">
    <w:name w:val=":Cover:Title2"/>
    <w:basedOn w:val="CoverFields"/>
    <w:rsid w:val="004348E6"/>
    <w:rPr>
      <w:sz w:val="28"/>
      <w:szCs w:val="28"/>
    </w:rPr>
  </w:style>
  <w:style w:type="paragraph" w:customStyle="1" w:styleId="CoverTitle3">
    <w:name w:val=":Cover:Title3"/>
    <w:basedOn w:val="CoverFields"/>
    <w:rsid w:val="004348E6"/>
    <w:rPr>
      <w:sz w:val="28"/>
      <w:szCs w:val="28"/>
    </w:rPr>
  </w:style>
  <w:style w:type="paragraph" w:customStyle="1" w:styleId="CoverClass1">
    <w:name w:val=":Cover:Class1"/>
    <w:basedOn w:val="CoverFields"/>
    <w:rsid w:val="004348E6"/>
    <w:rPr>
      <w:sz w:val="28"/>
      <w:szCs w:val="28"/>
    </w:rPr>
  </w:style>
  <w:style w:type="paragraph" w:customStyle="1" w:styleId="CoverClass2">
    <w:name w:val=":Cover:Class2"/>
    <w:basedOn w:val="CoverFields"/>
    <w:rsid w:val="004348E6"/>
    <w:rPr>
      <w:sz w:val="28"/>
      <w:szCs w:val="28"/>
    </w:rPr>
  </w:style>
  <w:style w:type="paragraph" w:customStyle="1" w:styleId="CoverClass3">
    <w:name w:val=":Cover:Class3"/>
    <w:basedOn w:val="CoverFields"/>
    <w:rsid w:val="004348E6"/>
    <w:rPr>
      <w:sz w:val="28"/>
      <w:szCs w:val="28"/>
    </w:rPr>
  </w:style>
  <w:style w:type="paragraph" w:customStyle="1" w:styleId="CoverClass4">
    <w:name w:val=":Cover:Class4"/>
    <w:basedOn w:val="CoverFields"/>
    <w:rsid w:val="004348E6"/>
    <w:rPr>
      <w:sz w:val="28"/>
      <w:szCs w:val="28"/>
    </w:rPr>
  </w:style>
  <w:style w:type="paragraph" w:customStyle="1" w:styleId="CoverStatusNr">
    <w:name w:val=":Cover:StatusNr"/>
    <w:basedOn w:val="CoverFields"/>
    <w:uiPriority w:val="99"/>
    <w:rsid w:val="004348E6"/>
    <w:rPr>
      <w:sz w:val="28"/>
      <w:szCs w:val="28"/>
    </w:rPr>
  </w:style>
  <w:style w:type="paragraph" w:customStyle="1" w:styleId="CoverEdition">
    <w:name w:val=":Cover:Edition"/>
    <w:basedOn w:val="CoverStatusNr"/>
    <w:rsid w:val="004348E6"/>
  </w:style>
  <w:style w:type="paragraph" w:customStyle="1" w:styleId="CoverANV">
    <w:name w:val=":Cover:ANV"/>
    <w:basedOn w:val="CoverFields"/>
    <w:rsid w:val="004348E6"/>
  </w:style>
  <w:style w:type="paragraph" w:customStyle="1" w:styleId="CoverConfidentiality">
    <w:name w:val=":Cover:Confidentiality"/>
    <w:basedOn w:val="CoverFields"/>
    <w:uiPriority w:val="99"/>
    <w:rsid w:val="004348E6"/>
    <w:rPr>
      <w:caps/>
    </w:rPr>
  </w:style>
  <w:style w:type="paragraph" w:customStyle="1" w:styleId="CoverStatus">
    <w:name w:val=":Cover:Status"/>
    <w:basedOn w:val="CoverFields"/>
    <w:rsid w:val="004348E6"/>
  </w:style>
  <w:style w:type="paragraph" w:customStyle="1" w:styleId="CoverSpecial">
    <w:name w:val=":Cover:Special"/>
    <w:basedOn w:val="CoverFields"/>
    <w:rsid w:val="004348E6"/>
  </w:style>
  <w:style w:type="paragraph" w:customStyle="1" w:styleId="CoverProposalNr">
    <w:name w:val=":Cover:ProposalNr"/>
    <w:basedOn w:val="CoverStatus"/>
    <w:rsid w:val="004348E6"/>
  </w:style>
  <w:style w:type="paragraph" w:styleId="DocumentMap">
    <w:name w:val="Document Map"/>
    <w:basedOn w:val="Normal"/>
    <w:link w:val="DocumentMapChar"/>
    <w:uiPriority w:val="99"/>
    <w:semiHidden/>
    <w:rsid w:val="004348E6"/>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04273B"/>
    <w:rPr>
      <w:rFonts w:cs="Times New Roman"/>
      <w:sz w:val="2"/>
      <w:lang w:val="de-DE" w:eastAsia="de-DE"/>
    </w:rPr>
  </w:style>
  <w:style w:type="paragraph" w:customStyle="1" w:styleId="CoverLocalId">
    <w:name w:val=":Cover:LocalId"/>
    <w:basedOn w:val="CoverSpecial"/>
    <w:uiPriority w:val="99"/>
    <w:rsid w:val="004348E6"/>
  </w:style>
  <w:style w:type="paragraph" w:customStyle="1" w:styleId="parareq-id">
    <w:name w:val="para:req-id"/>
    <w:basedOn w:val="parareq"/>
    <w:next w:val="parareq"/>
    <w:rsid w:val="004348E6"/>
    <w:rPr>
      <w:b/>
      <w:bCs/>
    </w:rPr>
  </w:style>
  <w:style w:type="paragraph" w:customStyle="1" w:styleId="parareq">
    <w:name w:val="para:req"/>
    <w:basedOn w:val="Normal"/>
    <w:rsid w:val="004348E6"/>
    <w:pPr>
      <w:tabs>
        <w:tab w:val="left" w:pos="2552"/>
        <w:tab w:val="decimal" w:pos="9923"/>
        <w:tab w:val="decimal" w:pos="10773"/>
      </w:tabs>
      <w:spacing w:line="278" w:lineRule="auto"/>
      <w:ind w:left="2552" w:hanging="1701"/>
    </w:pPr>
    <w:rPr>
      <w:rFonts w:ascii="FuturaA Bk BT" w:hAnsi="FuturaA Bk BT"/>
    </w:rPr>
  </w:style>
  <w:style w:type="paragraph" w:customStyle="1" w:styleId="Tables">
    <w:name w:val=":Tables"/>
    <w:basedOn w:val="Contents"/>
    <w:uiPriority w:val="99"/>
    <w:rsid w:val="004348E6"/>
    <w:pPr>
      <w:pageBreakBefore w:val="0"/>
    </w:pPr>
  </w:style>
  <w:style w:type="paragraph" w:customStyle="1" w:styleId="OLCapalpha1">
    <w:name w:val="OL:Cap alpha:1"/>
    <w:basedOn w:val="Paragraph"/>
    <w:uiPriority w:val="99"/>
    <w:rsid w:val="004348E6"/>
    <w:pPr>
      <w:tabs>
        <w:tab w:val="num" w:pos="425"/>
        <w:tab w:val="num" w:pos="851"/>
        <w:tab w:val="num" w:pos="1276"/>
      </w:tabs>
      <w:ind w:left="425" w:hanging="425"/>
    </w:pPr>
  </w:style>
  <w:style w:type="paragraph" w:customStyle="1" w:styleId="OLCapalpha2">
    <w:name w:val="OL:Cap alpha:2"/>
    <w:basedOn w:val="Paragraph"/>
    <w:uiPriority w:val="99"/>
    <w:rsid w:val="004348E6"/>
    <w:pPr>
      <w:tabs>
        <w:tab w:val="num" w:pos="720"/>
        <w:tab w:val="left" w:pos="851"/>
        <w:tab w:val="num" w:pos="1211"/>
        <w:tab w:val="num" w:pos="1276"/>
      </w:tabs>
      <w:ind w:left="850" w:hanging="425"/>
    </w:pPr>
  </w:style>
  <w:style w:type="paragraph" w:customStyle="1" w:styleId="parareq-nl">
    <w:name w:val="para:req-nl"/>
    <w:basedOn w:val="parareq"/>
    <w:uiPriority w:val="99"/>
    <w:rsid w:val="004348E6"/>
    <w:pPr>
      <w:tabs>
        <w:tab w:val="clear" w:pos="9923"/>
        <w:tab w:val="clear" w:pos="10773"/>
      </w:tabs>
      <w:ind w:firstLine="0"/>
    </w:pPr>
  </w:style>
  <w:style w:type="paragraph" w:customStyle="1" w:styleId="Paragraphbold">
    <w:name w:val="Paragraph bold"/>
    <w:basedOn w:val="Paragraph"/>
    <w:next w:val="Paragraph"/>
    <w:uiPriority w:val="99"/>
    <w:rsid w:val="004348E6"/>
    <w:rPr>
      <w:b/>
      <w:bCs/>
    </w:rPr>
  </w:style>
  <w:style w:type="paragraph" w:customStyle="1" w:styleId="Paragraph1bold">
    <w:name w:val="Paragraph:1 bold"/>
    <w:basedOn w:val="Paragraph1"/>
    <w:next w:val="Paragraph"/>
    <w:uiPriority w:val="99"/>
    <w:rsid w:val="004348E6"/>
    <w:rPr>
      <w:b/>
      <w:bCs/>
    </w:rPr>
  </w:style>
  <w:style w:type="paragraph" w:customStyle="1" w:styleId="parareqbold">
    <w:name w:val="para:req bold"/>
    <w:basedOn w:val="parareq"/>
    <w:uiPriority w:val="99"/>
    <w:rsid w:val="004348E6"/>
    <w:rPr>
      <w:b/>
      <w:bCs/>
    </w:rPr>
  </w:style>
  <w:style w:type="paragraph" w:customStyle="1" w:styleId="BeschriftungTable">
    <w:name w:val="Beschriftung Table"/>
    <w:basedOn w:val="Caption"/>
    <w:next w:val="Paragraph"/>
    <w:uiPriority w:val="99"/>
    <w:rsid w:val="004348E6"/>
    <w:pPr>
      <w:jc w:val="center"/>
    </w:pPr>
  </w:style>
  <w:style w:type="paragraph" w:customStyle="1" w:styleId="BeschriftungFigure">
    <w:name w:val="Beschriftung Figure"/>
    <w:basedOn w:val="Caption"/>
    <w:next w:val="Paragraph"/>
    <w:uiPriority w:val="99"/>
    <w:rsid w:val="004348E6"/>
    <w:pPr>
      <w:jc w:val="center"/>
    </w:pPr>
    <w:rPr>
      <w:lang w:val="de-DE"/>
    </w:rPr>
  </w:style>
  <w:style w:type="character" w:styleId="CommentReference">
    <w:name w:val="annotation reference"/>
    <w:basedOn w:val="DefaultParagraphFont"/>
    <w:semiHidden/>
    <w:rsid w:val="004348E6"/>
    <w:rPr>
      <w:rFonts w:cs="Times New Roman"/>
      <w:sz w:val="16"/>
      <w:szCs w:val="16"/>
    </w:rPr>
  </w:style>
  <w:style w:type="paragraph" w:styleId="CommentText">
    <w:name w:val="annotation text"/>
    <w:basedOn w:val="Normal"/>
    <w:link w:val="CommentTextChar"/>
    <w:uiPriority w:val="99"/>
    <w:semiHidden/>
    <w:rsid w:val="004348E6"/>
  </w:style>
  <w:style w:type="character" w:customStyle="1" w:styleId="CommentTextChar">
    <w:name w:val="Comment Text Char"/>
    <w:basedOn w:val="DefaultParagraphFont"/>
    <w:link w:val="CommentText"/>
    <w:semiHidden/>
    <w:locked/>
    <w:rsid w:val="0004273B"/>
    <w:rPr>
      <w:rFonts w:cs="Times New Roman"/>
      <w:sz w:val="20"/>
      <w:szCs w:val="20"/>
      <w:lang w:val="de-DE" w:eastAsia="de-DE"/>
    </w:rPr>
  </w:style>
  <w:style w:type="paragraph" w:customStyle="1" w:styleId="paratriangle">
    <w:name w:val="para_triangle"/>
    <w:basedOn w:val="Normal"/>
    <w:uiPriority w:val="99"/>
    <w:rsid w:val="004348E6"/>
    <w:rPr>
      <w:rFonts w:ascii="FuturaA Bk BT" w:hAnsi="FuturaA Bk BT"/>
      <w:sz w:val="24"/>
      <w:szCs w:val="24"/>
      <w:lang w:val="de-AT"/>
    </w:rPr>
  </w:style>
  <w:style w:type="paragraph" w:styleId="BodyText2">
    <w:name w:val="Body Text 2"/>
    <w:basedOn w:val="Normal"/>
    <w:link w:val="BodyText2Char"/>
    <w:semiHidden/>
    <w:rsid w:val="004348E6"/>
    <w:pPr>
      <w:spacing w:before="120"/>
      <w:jc w:val="center"/>
    </w:pPr>
    <w:rPr>
      <w:rFonts w:ascii="FuturaA Bk BT" w:hAnsi="FuturaA Bk BT"/>
      <w:sz w:val="48"/>
      <w:lang w:eastAsia="de-AT"/>
    </w:rPr>
  </w:style>
  <w:style w:type="character" w:customStyle="1" w:styleId="BodyText2Char">
    <w:name w:val="Body Text 2 Char"/>
    <w:basedOn w:val="DefaultParagraphFont"/>
    <w:link w:val="BodyText2"/>
    <w:semiHidden/>
    <w:locked/>
    <w:rsid w:val="0004273B"/>
    <w:rPr>
      <w:rFonts w:cs="Times New Roman"/>
      <w:sz w:val="20"/>
      <w:szCs w:val="20"/>
      <w:lang w:val="de-DE" w:eastAsia="de-DE"/>
    </w:rPr>
  </w:style>
  <w:style w:type="paragraph" w:customStyle="1" w:styleId="Tabellentext">
    <w:name w:val="Tabellentext"/>
    <w:basedOn w:val="Normal"/>
    <w:uiPriority w:val="99"/>
    <w:rsid w:val="004348E6"/>
    <w:rPr>
      <w:rFonts w:ascii="Arial" w:hAnsi="Arial" w:cs="Arial"/>
      <w:szCs w:val="24"/>
      <w:lang w:val="de-AT" w:eastAsia="en-US"/>
    </w:rPr>
  </w:style>
  <w:style w:type="paragraph" w:customStyle="1" w:styleId="Tabellenberschrift">
    <w:name w:val="Tabellenüberschrift"/>
    <w:basedOn w:val="Tabellentext"/>
    <w:uiPriority w:val="99"/>
    <w:rsid w:val="004348E6"/>
    <w:pPr>
      <w:keepNext/>
    </w:pPr>
    <w:rPr>
      <w:b/>
    </w:rPr>
  </w:style>
  <w:style w:type="character" w:styleId="Hyperlink">
    <w:name w:val="Hyperlink"/>
    <w:basedOn w:val="DefaultParagraphFont"/>
    <w:uiPriority w:val="99"/>
    <w:rsid w:val="004348E6"/>
    <w:rPr>
      <w:rFonts w:cs="Times New Roman"/>
      <w:color w:val="0000FF"/>
      <w:u w:val="single"/>
    </w:rPr>
  </w:style>
  <w:style w:type="paragraph" w:styleId="Title">
    <w:name w:val="Title"/>
    <w:basedOn w:val="Normal"/>
    <w:link w:val="TitleChar"/>
    <w:uiPriority w:val="99"/>
    <w:qFormat/>
    <w:rsid w:val="004348E6"/>
    <w:pPr>
      <w:spacing w:before="120"/>
      <w:jc w:val="center"/>
    </w:pPr>
    <w:rPr>
      <w:rFonts w:ascii="FuturaA Bk BT" w:hAnsi="FuturaA Bk BT"/>
      <w:b/>
      <w:color w:val="808080"/>
      <w:sz w:val="48"/>
      <w:lang w:val="de-AT" w:eastAsia="de-AT"/>
    </w:rPr>
  </w:style>
  <w:style w:type="character" w:customStyle="1" w:styleId="TitleChar">
    <w:name w:val="Title Char"/>
    <w:basedOn w:val="DefaultParagraphFont"/>
    <w:link w:val="Title"/>
    <w:uiPriority w:val="99"/>
    <w:locked/>
    <w:rsid w:val="0004273B"/>
    <w:rPr>
      <w:rFonts w:ascii="Cambria" w:hAnsi="Cambria" w:cs="Times New Roman"/>
      <w:b/>
      <w:bCs/>
      <w:kern w:val="28"/>
      <w:sz w:val="32"/>
      <w:szCs w:val="32"/>
      <w:lang w:val="de-DE" w:eastAsia="de-DE"/>
    </w:rPr>
  </w:style>
  <w:style w:type="character" w:styleId="FollowedHyperlink">
    <w:name w:val="FollowedHyperlink"/>
    <w:basedOn w:val="DefaultParagraphFont"/>
    <w:uiPriority w:val="99"/>
    <w:semiHidden/>
    <w:rsid w:val="004348E6"/>
    <w:rPr>
      <w:rFonts w:cs="Times New Roman"/>
      <w:color w:val="800080"/>
      <w:u w:val="single"/>
    </w:rPr>
  </w:style>
  <w:style w:type="paragraph" w:customStyle="1" w:styleId="paratriangleind">
    <w:name w:val="para_triangle_ind"/>
    <w:basedOn w:val="Normal"/>
    <w:uiPriority w:val="99"/>
    <w:rsid w:val="004348E6"/>
    <w:pPr>
      <w:tabs>
        <w:tab w:val="num" w:pos="644"/>
      </w:tabs>
      <w:ind w:left="644" w:hanging="360"/>
    </w:pPr>
  </w:style>
  <w:style w:type="paragraph" w:styleId="BodyText">
    <w:name w:val="Body Text"/>
    <w:basedOn w:val="Normal"/>
    <w:link w:val="BodyTextChar"/>
    <w:uiPriority w:val="99"/>
    <w:semiHidden/>
    <w:rsid w:val="004348E6"/>
    <w:rPr>
      <w:b/>
      <w:bCs/>
      <w:color w:val="FF0000"/>
      <w:lang w:val="en-US"/>
    </w:rPr>
  </w:style>
  <w:style w:type="character" w:customStyle="1" w:styleId="BodyTextChar">
    <w:name w:val="Body Text Char"/>
    <w:basedOn w:val="DefaultParagraphFont"/>
    <w:link w:val="BodyText"/>
    <w:uiPriority w:val="99"/>
    <w:semiHidden/>
    <w:locked/>
    <w:rsid w:val="0004273B"/>
    <w:rPr>
      <w:rFonts w:cs="Times New Roman"/>
      <w:sz w:val="20"/>
      <w:szCs w:val="20"/>
      <w:lang w:val="de-DE" w:eastAsia="de-DE"/>
    </w:rPr>
  </w:style>
  <w:style w:type="paragraph" w:styleId="ListBullet2">
    <w:name w:val="List Bullet 2"/>
    <w:basedOn w:val="Normal"/>
    <w:uiPriority w:val="99"/>
    <w:semiHidden/>
    <w:rsid w:val="004348E6"/>
    <w:pPr>
      <w:tabs>
        <w:tab w:val="num" w:pos="643"/>
        <w:tab w:val="num" w:pos="851"/>
      </w:tabs>
      <w:spacing w:before="240" w:line="240" w:lineRule="atLeast"/>
      <w:ind w:left="643" w:hanging="360"/>
      <w:jc w:val="both"/>
    </w:pPr>
    <w:rPr>
      <w:sz w:val="22"/>
      <w:szCs w:val="22"/>
      <w:lang w:val="en-US" w:eastAsia="en-US" w:bidi="he-IL"/>
    </w:rPr>
  </w:style>
  <w:style w:type="paragraph" w:styleId="ListBullet3">
    <w:name w:val="List Bullet 3"/>
    <w:basedOn w:val="Normal"/>
    <w:semiHidden/>
    <w:rsid w:val="004348E6"/>
    <w:pPr>
      <w:tabs>
        <w:tab w:val="num" w:pos="926"/>
        <w:tab w:val="num" w:pos="1080"/>
      </w:tabs>
      <w:spacing w:before="240" w:line="240" w:lineRule="atLeast"/>
      <w:ind w:left="926" w:hanging="360"/>
      <w:jc w:val="both"/>
    </w:pPr>
    <w:rPr>
      <w:sz w:val="22"/>
      <w:szCs w:val="22"/>
      <w:lang w:val="en-US" w:eastAsia="en-US" w:bidi="he-IL"/>
    </w:rPr>
  </w:style>
  <w:style w:type="paragraph" w:styleId="ListBullet4">
    <w:name w:val="List Bullet 4"/>
    <w:basedOn w:val="Normal"/>
    <w:uiPriority w:val="99"/>
    <w:semiHidden/>
    <w:rsid w:val="004348E6"/>
    <w:pPr>
      <w:tabs>
        <w:tab w:val="num" w:pos="1209"/>
        <w:tab w:val="num" w:pos="1440"/>
      </w:tabs>
      <w:spacing w:before="240" w:line="240" w:lineRule="atLeast"/>
      <w:ind w:left="1209" w:hanging="360"/>
      <w:jc w:val="both"/>
    </w:pPr>
    <w:rPr>
      <w:sz w:val="22"/>
      <w:szCs w:val="22"/>
      <w:lang w:val="en-US" w:eastAsia="en-US" w:bidi="he-IL"/>
    </w:rPr>
  </w:style>
  <w:style w:type="paragraph" w:styleId="ListBullet5">
    <w:name w:val="List Bullet 5"/>
    <w:basedOn w:val="Normal"/>
    <w:semiHidden/>
    <w:rsid w:val="004348E6"/>
    <w:pPr>
      <w:tabs>
        <w:tab w:val="num" w:pos="643"/>
        <w:tab w:val="num" w:pos="1492"/>
        <w:tab w:val="num" w:pos="1800"/>
      </w:tabs>
      <w:spacing w:before="240" w:line="240" w:lineRule="atLeast"/>
      <w:ind w:left="1492" w:hanging="360"/>
      <w:jc w:val="both"/>
    </w:pPr>
    <w:rPr>
      <w:sz w:val="22"/>
      <w:szCs w:val="22"/>
      <w:lang w:val="en-US" w:eastAsia="en-US" w:bidi="he-IL"/>
    </w:rPr>
  </w:style>
  <w:style w:type="paragraph" w:customStyle="1" w:styleId="a">
    <w:name w:val="Изнесен текст"/>
    <w:basedOn w:val="Normal"/>
    <w:uiPriority w:val="99"/>
    <w:rsid w:val="004348E6"/>
    <w:rPr>
      <w:rFonts w:ascii="Tahoma" w:eastAsia="SimSun" w:hAnsi="Tahoma"/>
      <w:sz w:val="16"/>
      <w:szCs w:val="16"/>
      <w:lang w:val="en-US" w:eastAsia="zh-CN"/>
    </w:rPr>
  </w:style>
  <w:style w:type="paragraph" w:customStyle="1" w:styleId="N1">
    <w:name w:val="N1"/>
    <w:basedOn w:val="Normal"/>
    <w:uiPriority w:val="99"/>
    <w:rsid w:val="004348E6"/>
    <w:pPr>
      <w:tabs>
        <w:tab w:val="num" w:pos="720"/>
        <w:tab w:val="num" w:pos="851"/>
      </w:tabs>
      <w:snapToGrid w:val="0"/>
      <w:spacing w:after="120"/>
      <w:ind w:left="720" w:hanging="426"/>
      <w:jc w:val="both"/>
    </w:pPr>
    <w:rPr>
      <w:sz w:val="24"/>
      <w:lang w:val="en-US" w:eastAsia="fr-FR"/>
    </w:rPr>
  </w:style>
  <w:style w:type="paragraph" w:customStyle="1" w:styleId="N2">
    <w:name w:val="N2"/>
    <w:basedOn w:val="N1"/>
    <w:uiPriority w:val="99"/>
    <w:rsid w:val="004348E6"/>
    <w:pPr>
      <w:tabs>
        <w:tab w:val="clear" w:pos="720"/>
        <w:tab w:val="num" w:pos="360"/>
        <w:tab w:val="num" w:pos="709"/>
      </w:tabs>
      <w:ind w:left="714" w:hanging="357"/>
    </w:pPr>
  </w:style>
  <w:style w:type="paragraph" w:customStyle="1" w:styleId="Figure">
    <w:name w:val="Figure"/>
    <w:basedOn w:val="Normal"/>
    <w:next w:val="Normal"/>
    <w:uiPriority w:val="99"/>
    <w:rsid w:val="004348E6"/>
    <w:pPr>
      <w:keepNext/>
      <w:spacing w:before="120" w:after="120"/>
      <w:ind w:left="1138"/>
      <w:jc w:val="center"/>
    </w:pPr>
    <w:rPr>
      <w:rFonts w:ascii="Arial" w:hAnsi="Arial"/>
      <w:lang w:val="fr-FR" w:eastAsia="fr-FR"/>
    </w:rPr>
  </w:style>
  <w:style w:type="paragraph" w:customStyle="1" w:styleId="TitreAnnexe">
    <w:name w:val="Titre Annexe"/>
    <w:basedOn w:val="Heading1"/>
    <w:uiPriority w:val="99"/>
    <w:rsid w:val="004348E6"/>
    <w:pPr>
      <w:pageBreakBefore/>
      <w:numPr>
        <w:numId w:val="0"/>
      </w:numPr>
      <w:pBdr>
        <w:bottom w:val="single" w:sz="36" w:space="3" w:color="C0C0C0"/>
      </w:pBdr>
      <w:tabs>
        <w:tab w:val="num" w:pos="360"/>
        <w:tab w:val="num" w:pos="1276"/>
      </w:tabs>
      <w:snapToGrid w:val="0"/>
      <w:spacing w:before="720" w:after="720"/>
      <w:ind w:left="360" w:hanging="360"/>
      <w:jc w:val="center"/>
    </w:pPr>
    <w:rPr>
      <w:rFonts w:eastAsia="Arial Unicode MS"/>
      <w:bCs w:val="0"/>
      <w:caps w:val="0"/>
      <w:kern w:val="0"/>
      <w:szCs w:val="20"/>
      <w:lang w:eastAsia="fr-FR"/>
    </w:rPr>
  </w:style>
  <w:style w:type="paragraph" w:customStyle="1" w:styleId="ListePuces">
    <w:name w:val="Liste Puces"/>
    <w:basedOn w:val="Normal"/>
    <w:uiPriority w:val="99"/>
    <w:rsid w:val="004348E6"/>
    <w:pPr>
      <w:tabs>
        <w:tab w:val="num" w:pos="360"/>
        <w:tab w:val="num" w:pos="1145"/>
      </w:tabs>
      <w:autoSpaceDE w:val="0"/>
      <w:autoSpaceDN w:val="0"/>
      <w:adjustRightInd w:val="0"/>
      <w:snapToGrid w:val="0"/>
      <w:spacing w:before="120" w:after="120"/>
      <w:ind w:left="360" w:hanging="360"/>
      <w:jc w:val="both"/>
    </w:pPr>
    <w:rPr>
      <w:rFonts w:ascii="Arial" w:hAnsi="Arial"/>
      <w:sz w:val="22"/>
      <w:lang w:val="en-US" w:eastAsia="fr-FR"/>
    </w:rPr>
  </w:style>
  <w:style w:type="paragraph" w:customStyle="1" w:styleId="Bullet1">
    <w:name w:val="Bullet1"/>
    <w:basedOn w:val="Normal"/>
    <w:uiPriority w:val="99"/>
    <w:rsid w:val="004348E6"/>
    <w:pPr>
      <w:tabs>
        <w:tab w:val="num" w:pos="720"/>
        <w:tab w:val="num" w:pos="851"/>
      </w:tabs>
      <w:snapToGrid w:val="0"/>
      <w:ind w:left="720" w:hanging="360"/>
    </w:pPr>
    <w:rPr>
      <w:rFonts w:ascii="Arial" w:hAnsi="Arial"/>
      <w:sz w:val="24"/>
      <w:lang w:val="en-GB" w:eastAsia="fr-FR"/>
    </w:rPr>
  </w:style>
  <w:style w:type="paragraph" w:customStyle="1" w:styleId="bulletInd">
    <w:name w:val="bulletInd"/>
    <w:basedOn w:val="Normal"/>
    <w:uiPriority w:val="99"/>
    <w:rsid w:val="004348E6"/>
    <w:pPr>
      <w:tabs>
        <w:tab w:val="num" w:pos="720"/>
        <w:tab w:val="num" w:pos="1985"/>
      </w:tabs>
      <w:spacing w:before="120" w:line="240" w:lineRule="atLeast"/>
      <w:ind w:left="1985" w:hanging="426"/>
      <w:jc w:val="both"/>
    </w:pPr>
    <w:rPr>
      <w:sz w:val="22"/>
      <w:szCs w:val="22"/>
      <w:lang w:val="en-US" w:eastAsia="en-US" w:bidi="he-IL"/>
    </w:rPr>
  </w:style>
  <w:style w:type="paragraph" w:customStyle="1" w:styleId="Bullet2">
    <w:name w:val="Bullet2"/>
    <w:basedOn w:val="Bullet1"/>
    <w:uiPriority w:val="99"/>
    <w:rsid w:val="004348E6"/>
    <w:pPr>
      <w:tabs>
        <w:tab w:val="clear" w:pos="720"/>
        <w:tab w:val="num" w:pos="360"/>
        <w:tab w:val="num" w:pos="1800"/>
      </w:tabs>
      <w:snapToGrid/>
      <w:spacing w:before="240" w:line="240" w:lineRule="atLeast"/>
      <w:ind w:left="1800"/>
    </w:pPr>
    <w:rPr>
      <w:rFonts w:ascii="Times New Roman" w:hAnsi="Times New Roman"/>
      <w:bCs/>
      <w:iCs/>
      <w:sz w:val="22"/>
      <w:szCs w:val="22"/>
      <w:lang w:val="en-US" w:eastAsia="en-US" w:bidi="he-IL"/>
    </w:rPr>
  </w:style>
  <w:style w:type="paragraph" w:customStyle="1" w:styleId="Bullet3">
    <w:name w:val="Bullet3"/>
    <w:basedOn w:val="Normal"/>
    <w:uiPriority w:val="99"/>
    <w:rsid w:val="004348E6"/>
    <w:pPr>
      <w:tabs>
        <w:tab w:val="num" w:pos="360"/>
        <w:tab w:val="num" w:pos="1559"/>
      </w:tabs>
      <w:spacing w:before="240" w:line="240" w:lineRule="atLeast"/>
      <w:ind w:left="1559" w:hanging="425"/>
      <w:jc w:val="both"/>
    </w:pPr>
    <w:rPr>
      <w:sz w:val="22"/>
      <w:szCs w:val="22"/>
      <w:lang w:val="en-US" w:eastAsia="en-US" w:bidi="he-IL"/>
    </w:rPr>
  </w:style>
  <w:style w:type="paragraph" w:customStyle="1" w:styleId="Tabletxt">
    <w:name w:val="Tabletxt"/>
    <w:basedOn w:val="Normal"/>
    <w:uiPriority w:val="99"/>
    <w:rsid w:val="004348E6"/>
    <w:pPr>
      <w:spacing w:before="120" w:after="60" w:line="240" w:lineRule="atLeast"/>
      <w:ind w:left="57"/>
      <w:jc w:val="both"/>
    </w:pPr>
    <w:rPr>
      <w:lang w:val="en-US" w:eastAsia="en-US" w:bidi="he-IL"/>
    </w:rPr>
  </w:style>
  <w:style w:type="paragraph" w:customStyle="1" w:styleId="Bullet1txt">
    <w:name w:val="Bullet1txt"/>
    <w:basedOn w:val="Bullet1"/>
    <w:uiPriority w:val="99"/>
    <w:rsid w:val="004348E6"/>
    <w:pPr>
      <w:tabs>
        <w:tab w:val="clear" w:pos="720"/>
      </w:tabs>
      <w:snapToGrid/>
      <w:spacing w:before="20" w:line="240" w:lineRule="atLeast"/>
      <w:ind w:left="1559" w:firstLine="0"/>
    </w:pPr>
    <w:rPr>
      <w:rFonts w:ascii="Times New Roman" w:hAnsi="Times New Roman"/>
      <w:sz w:val="22"/>
      <w:szCs w:val="22"/>
      <w:lang w:val="en-US" w:eastAsia="en-US" w:bidi="he-IL"/>
    </w:rPr>
  </w:style>
  <w:style w:type="paragraph" w:customStyle="1" w:styleId="AnnexNum">
    <w:name w:val="AnnexNum"/>
    <w:basedOn w:val="Bullet1"/>
    <w:uiPriority w:val="99"/>
    <w:rsid w:val="004348E6"/>
    <w:pPr>
      <w:tabs>
        <w:tab w:val="clear" w:pos="720"/>
        <w:tab w:val="num" w:pos="360"/>
        <w:tab w:val="num" w:pos="3785"/>
      </w:tabs>
      <w:snapToGrid/>
      <w:spacing w:before="240" w:line="240" w:lineRule="atLeast"/>
      <w:ind w:left="360"/>
    </w:pPr>
    <w:rPr>
      <w:rFonts w:ascii="Times New Roman" w:hAnsi="Times New Roman"/>
      <w:szCs w:val="24"/>
      <w:lang w:val="en-US" w:eastAsia="en-US" w:bidi="he-IL"/>
    </w:rPr>
  </w:style>
  <w:style w:type="paragraph" w:customStyle="1" w:styleId="BulletanswerNortel">
    <w:name w:val="Bullet answer Nortel"/>
    <w:basedOn w:val="Normal"/>
    <w:uiPriority w:val="99"/>
    <w:rsid w:val="004348E6"/>
    <w:pPr>
      <w:tabs>
        <w:tab w:val="num" w:pos="1701"/>
      </w:tabs>
      <w:ind w:left="1701" w:hanging="567"/>
    </w:pPr>
    <w:rPr>
      <w:rFonts w:eastAsia="SimSun"/>
      <w:sz w:val="24"/>
      <w:szCs w:val="24"/>
      <w:lang w:val="en-US" w:eastAsia="zh-CN" w:bidi="he-IL"/>
    </w:rPr>
  </w:style>
  <w:style w:type="paragraph" w:customStyle="1" w:styleId="RudzianskoBulet2">
    <w:name w:val="Rudziansko Bulet 2"/>
    <w:basedOn w:val="Normal"/>
    <w:uiPriority w:val="99"/>
    <w:rsid w:val="004348E6"/>
    <w:pPr>
      <w:tabs>
        <w:tab w:val="num" w:pos="720"/>
        <w:tab w:val="num" w:pos="1560"/>
      </w:tabs>
      <w:spacing w:after="80"/>
      <w:ind w:left="720" w:hanging="360"/>
      <w:jc w:val="both"/>
    </w:pPr>
    <w:rPr>
      <w:color w:val="000000"/>
      <w:sz w:val="24"/>
      <w:szCs w:val="24"/>
      <w:lang w:val="lt-LT" w:eastAsia="en-US"/>
    </w:rPr>
  </w:style>
  <w:style w:type="paragraph" w:customStyle="1" w:styleId="RudzianskoBuletX-X">
    <w:name w:val="Rudziansko Bulet X-X"/>
    <w:basedOn w:val="RudzianskoBulet2"/>
    <w:autoRedefine/>
    <w:uiPriority w:val="99"/>
    <w:rsid w:val="004348E6"/>
    <w:pPr>
      <w:tabs>
        <w:tab w:val="clear" w:pos="720"/>
        <w:tab w:val="clear" w:pos="1560"/>
        <w:tab w:val="num" w:pos="912"/>
        <w:tab w:val="num" w:pos="1559"/>
      </w:tabs>
      <w:ind w:left="912"/>
    </w:pPr>
  </w:style>
  <w:style w:type="paragraph" w:customStyle="1" w:styleId="Aufgezhlt">
    <w:name w:val="Aufgezählt"/>
    <w:basedOn w:val="Normal"/>
    <w:uiPriority w:val="99"/>
    <w:rsid w:val="004348E6"/>
    <w:pPr>
      <w:tabs>
        <w:tab w:val="num" w:pos="1040"/>
        <w:tab w:val="num" w:pos="3785"/>
      </w:tabs>
      <w:spacing w:after="120"/>
      <w:ind w:left="1037" w:hanging="357"/>
    </w:pPr>
    <w:rPr>
      <w:rFonts w:ascii="Arial" w:hAnsi="Arial"/>
      <w:color w:val="000000"/>
      <w:sz w:val="22"/>
      <w:szCs w:val="22"/>
      <w:lang w:val="en-US" w:eastAsia="en-US"/>
    </w:rPr>
  </w:style>
  <w:style w:type="paragraph" w:customStyle="1" w:styleId="RudzianskoHeading">
    <w:name w:val="Rudziansko Heading"/>
    <w:basedOn w:val="Heading1"/>
    <w:uiPriority w:val="99"/>
    <w:rsid w:val="004348E6"/>
    <w:pPr>
      <w:keepNext w:val="0"/>
      <w:numPr>
        <w:numId w:val="0"/>
      </w:numPr>
      <w:tabs>
        <w:tab w:val="num" w:pos="399"/>
        <w:tab w:val="num" w:pos="1985"/>
        <w:tab w:val="right" w:pos="9633"/>
      </w:tabs>
      <w:spacing w:before="80" w:after="240"/>
      <w:ind w:left="399" w:hanging="399"/>
      <w:jc w:val="both"/>
      <w:outlineLvl w:val="9"/>
    </w:pPr>
    <w:rPr>
      <w:rFonts w:ascii="Times New Roman" w:eastAsia="Arial Unicode MS" w:hAnsi="Times New Roman"/>
      <w:caps w:val="0"/>
      <w:color w:val="000000"/>
      <w:kern w:val="0"/>
      <w:lang w:val="lt-LT" w:eastAsia="en-US"/>
    </w:rPr>
  </w:style>
  <w:style w:type="paragraph" w:customStyle="1" w:styleId="RudzianskoHeading2">
    <w:name w:val="Rudziansko Heading 2"/>
    <w:basedOn w:val="Heading2"/>
    <w:uiPriority w:val="99"/>
    <w:rsid w:val="004348E6"/>
    <w:pPr>
      <w:keepNext w:val="0"/>
      <w:numPr>
        <w:ilvl w:val="0"/>
        <w:numId w:val="0"/>
      </w:numPr>
      <w:tabs>
        <w:tab w:val="num" w:pos="908"/>
        <w:tab w:val="num" w:pos="1440"/>
      </w:tabs>
      <w:spacing w:before="80" w:after="240"/>
      <w:ind w:left="908" w:hanging="851"/>
      <w:outlineLvl w:val="9"/>
    </w:pPr>
    <w:rPr>
      <w:rFonts w:ascii="Times New Roman" w:hAnsi="Times New Roman"/>
      <w:b w:val="0"/>
      <w:bCs w:val="0"/>
      <w:color w:val="000000"/>
      <w:kern w:val="0"/>
      <w:lang w:val="en-US" w:eastAsia="fr-FR"/>
    </w:rPr>
  </w:style>
  <w:style w:type="paragraph" w:customStyle="1" w:styleId="RudzianskoHeading3">
    <w:name w:val="Rudziansko Heading 3"/>
    <w:basedOn w:val="Heading3"/>
    <w:uiPriority w:val="99"/>
    <w:rsid w:val="004348E6"/>
    <w:pPr>
      <w:numPr>
        <w:ilvl w:val="0"/>
        <w:numId w:val="0"/>
      </w:numPr>
      <w:tabs>
        <w:tab w:val="left" w:pos="798"/>
        <w:tab w:val="num" w:pos="1250"/>
        <w:tab w:val="num" w:pos="2160"/>
      </w:tabs>
      <w:suppressAutoHyphens/>
      <w:spacing w:before="0" w:after="120"/>
      <w:ind w:left="1250" w:hanging="851"/>
    </w:pPr>
    <w:rPr>
      <w:rFonts w:ascii="Times New Roman" w:hAnsi="Times New Roman"/>
      <w:b w:val="0"/>
      <w:bCs w:val="0"/>
      <w:caps/>
      <w:color w:val="000000"/>
      <w:kern w:val="0"/>
      <w:sz w:val="24"/>
      <w:szCs w:val="24"/>
      <w:lang w:val="lt-LT" w:eastAsia="en-US"/>
    </w:rPr>
  </w:style>
  <w:style w:type="paragraph" w:customStyle="1" w:styleId="RudzianskoHeading4">
    <w:name w:val="Rudziansko Heading 4"/>
    <w:basedOn w:val="Heading4"/>
    <w:uiPriority w:val="99"/>
    <w:rsid w:val="004348E6"/>
    <w:pPr>
      <w:numPr>
        <w:ilvl w:val="0"/>
        <w:numId w:val="0"/>
      </w:numPr>
      <w:tabs>
        <w:tab w:val="num" w:pos="1444"/>
        <w:tab w:val="num" w:pos="2880"/>
      </w:tabs>
      <w:suppressAutoHyphens/>
      <w:spacing w:after="120"/>
      <w:ind w:left="868" w:hanging="864"/>
      <w:jc w:val="both"/>
    </w:pPr>
    <w:rPr>
      <w:rFonts w:ascii="Times New Roman" w:hAnsi="Times New Roman"/>
      <w:b w:val="0"/>
      <w:bCs w:val="0"/>
      <w:caps/>
      <w:color w:val="000000"/>
      <w:kern w:val="0"/>
      <w:sz w:val="24"/>
      <w:szCs w:val="24"/>
      <w:lang w:val="en-US" w:eastAsia="en-US"/>
    </w:rPr>
  </w:style>
  <w:style w:type="paragraph" w:customStyle="1" w:styleId="TitreFigure">
    <w:name w:val="Titre Figure"/>
    <w:basedOn w:val="Figure"/>
    <w:next w:val="BodyText"/>
    <w:uiPriority w:val="99"/>
    <w:rsid w:val="004348E6"/>
    <w:pPr>
      <w:keepNext w:val="0"/>
      <w:tabs>
        <w:tab w:val="num" w:pos="1701"/>
      </w:tabs>
      <w:snapToGrid w:val="0"/>
      <w:spacing w:before="0" w:after="240"/>
      <w:ind w:left="0"/>
    </w:pPr>
    <w:rPr>
      <w:rFonts w:ascii="Times New Roman" w:hAnsi="Times New Roman"/>
      <w:b/>
      <w:sz w:val="24"/>
    </w:rPr>
  </w:style>
  <w:style w:type="paragraph" w:customStyle="1" w:styleId="TitreTableau">
    <w:name w:val="Titre Tableau"/>
    <w:basedOn w:val="TitreFigure"/>
    <w:uiPriority w:val="99"/>
    <w:rsid w:val="004348E6"/>
    <w:pPr>
      <w:tabs>
        <w:tab w:val="clear" w:pos="1701"/>
        <w:tab w:val="num" w:pos="360"/>
      </w:tabs>
      <w:ind w:left="360" w:hanging="360"/>
    </w:pPr>
  </w:style>
  <w:style w:type="paragraph" w:customStyle="1" w:styleId="N1Liste1">
    <w:name w:val="N1 Liste 1"/>
    <w:basedOn w:val="N1"/>
    <w:uiPriority w:val="99"/>
    <w:rsid w:val="004348E6"/>
    <w:pPr>
      <w:tabs>
        <w:tab w:val="clear" w:pos="720"/>
        <w:tab w:val="left" w:pos="709"/>
        <w:tab w:val="num" w:pos="912"/>
      </w:tabs>
      <w:ind w:left="709" w:hanging="284"/>
    </w:pPr>
  </w:style>
  <w:style w:type="paragraph" w:customStyle="1" w:styleId="TabletxtBullet">
    <w:name w:val="TabletxtBullet"/>
    <w:basedOn w:val="Tabletxt"/>
    <w:uiPriority w:val="99"/>
    <w:rsid w:val="004348E6"/>
    <w:pPr>
      <w:tabs>
        <w:tab w:val="left" w:pos="284"/>
        <w:tab w:val="num" w:pos="417"/>
        <w:tab w:val="num" w:pos="1040"/>
      </w:tabs>
      <w:ind w:left="227" w:hanging="170"/>
    </w:pPr>
  </w:style>
  <w:style w:type="paragraph" w:styleId="BodyText3">
    <w:name w:val="Body Text 3"/>
    <w:basedOn w:val="Normal"/>
    <w:link w:val="BodyText3Char"/>
    <w:uiPriority w:val="99"/>
    <w:semiHidden/>
    <w:rsid w:val="004348E6"/>
    <w:pPr>
      <w:jc w:val="center"/>
    </w:pPr>
    <w:rPr>
      <w:lang w:val="de-AT"/>
    </w:rPr>
  </w:style>
  <w:style w:type="character" w:customStyle="1" w:styleId="BodyText3Char">
    <w:name w:val="Body Text 3 Char"/>
    <w:basedOn w:val="DefaultParagraphFont"/>
    <w:link w:val="BodyText3"/>
    <w:uiPriority w:val="99"/>
    <w:semiHidden/>
    <w:locked/>
    <w:rsid w:val="0004273B"/>
    <w:rPr>
      <w:rFonts w:cs="Times New Roman"/>
      <w:sz w:val="16"/>
      <w:szCs w:val="16"/>
      <w:lang w:val="de-DE" w:eastAsia="de-DE"/>
    </w:rPr>
  </w:style>
  <w:style w:type="paragraph" w:customStyle="1" w:styleId="Header1">
    <w:name w:val="Header1"/>
    <w:basedOn w:val="Heading1"/>
    <w:next w:val="Paragraph"/>
    <w:uiPriority w:val="99"/>
    <w:rsid w:val="00AB2420"/>
    <w:pPr>
      <w:pageBreakBefore/>
      <w:numPr>
        <w:numId w:val="0"/>
      </w:numPr>
      <w:spacing w:before="120"/>
    </w:pPr>
    <w:rPr>
      <w:bCs w:val="0"/>
      <w:sz w:val="28"/>
      <w:szCs w:val="20"/>
    </w:rPr>
  </w:style>
  <w:style w:type="character" w:customStyle="1" w:styleId="BaseFormatChar">
    <w:name w:val=":BaseFormat Char"/>
    <w:basedOn w:val="DefaultParagraphFont"/>
    <w:uiPriority w:val="99"/>
    <w:rsid w:val="00AB2420"/>
    <w:rPr>
      <w:rFonts w:ascii="FuturaA Bk BT" w:hAnsi="FuturaA Bk BT" w:cs="Times New Roman"/>
      <w:sz w:val="22"/>
      <w:lang w:val="de-AT" w:eastAsia="de-DE" w:bidi="ar-SA"/>
    </w:rPr>
  </w:style>
  <w:style w:type="paragraph" w:customStyle="1" w:styleId="Default">
    <w:name w:val="Default"/>
    <w:rsid w:val="00AB2420"/>
    <w:pPr>
      <w:autoSpaceDE w:val="0"/>
      <w:autoSpaceDN w:val="0"/>
      <w:adjustRightInd w:val="0"/>
    </w:pPr>
    <w:rPr>
      <w:rFonts w:ascii="Arial" w:hAnsi="Arial" w:cs="Arial"/>
      <w:color w:val="000000"/>
      <w:sz w:val="24"/>
      <w:szCs w:val="24"/>
      <w:lang w:val="de-DE" w:eastAsia="de-DE"/>
    </w:rPr>
  </w:style>
  <w:style w:type="paragraph" w:styleId="FootnoteText">
    <w:name w:val="footnote text"/>
    <w:aliases w:val="Char3 Char Char,Char3 Char"/>
    <w:basedOn w:val="Normal"/>
    <w:link w:val="FootnoteTextChar"/>
    <w:rsid w:val="00AB2420"/>
    <w:rPr>
      <w:rFonts w:ascii="Arial" w:hAnsi="Arial" w:cs="Arial"/>
      <w:lang w:val="en-US"/>
    </w:rPr>
  </w:style>
  <w:style w:type="character" w:customStyle="1" w:styleId="FootnoteTextChar">
    <w:name w:val="Footnote Text Char"/>
    <w:aliases w:val="Char3 Char Char Char,Char3 Char Char1"/>
    <w:basedOn w:val="DefaultParagraphFont"/>
    <w:link w:val="FootnoteText"/>
    <w:locked/>
    <w:rsid w:val="00AB2420"/>
    <w:rPr>
      <w:rFonts w:ascii="Arial" w:hAnsi="Arial" w:cs="Arial"/>
      <w:lang w:val="en-US" w:eastAsia="de-DE"/>
    </w:rPr>
  </w:style>
  <w:style w:type="character" w:styleId="FootnoteReference">
    <w:name w:val="footnote reference"/>
    <w:basedOn w:val="DefaultParagraphFont"/>
    <w:semiHidden/>
    <w:rsid w:val="00AB2420"/>
    <w:rPr>
      <w:rFonts w:cs="Times New Roman"/>
      <w:vertAlign w:val="superscript"/>
    </w:rPr>
  </w:style>
  <w:style w:type="paragraph" w:customStyle="1" w:styleId="Standardenglisch">
    <w:name w:val="Standard_englisch"/>
    <w:basedOn w:val="Normal"/>
    <w:uiPriority w:val="99"/>
    <w:rsid w:val="00AB2420"/>
    <w:rPr>
      <w:rFonts w:ascii="FuturaA Bk BT" w:hAnsi="FuturaA Bk BT"/>
      <w:sz w:val="22"/>
      <w:lang w:val="en-GB"/>
    </w:rPr>
  </w:style>
  <w:style w:type="paragraph" w:customStyle="1" w:styleId="Standarddeutsch">
    <w:name w:val="Standard_deutsch"/>
    <w:basedOn w:val="Normal"/>
    <w:uiPriority w:val="99"/>
    <w:rsid w:val="00AB2420"/>
    <w:rPr>
      <w:rFonts w:ascii="FuturaA Bk BT" w:hAnsi="FuturaA Bk BT"/>
      <w:sz w:val="22"/>
      <w:lang w:val="en-US"/>
    </w:rPr>
  </w:style>
  <w:style w:type="paragraph" w:customStyle="1" w:styleId="table10head">
    <w:name w:val="table:10:head"/>
    <w:basedOn w:val="Normal"/>
    <w:uiPriority w:val="99"/>
    <w:rsid w:val="00AB2420"/>
    <w:pPr>
      <w:spacing w:before="40" w:after="40"/>
    </w:pPr>
    <w:rPr>
      <w:rFonts w:ascii="FuturaA Bk BT" w:hAnsi="FuturaA Bk BT"/>
      <w:b/>
      <w:lang w:val="en-US"/>
    </w:rPr>
  </w:style>
  <w:style w:type="paragraph" w:customStyle="1" w:styleId="table10left">
    <w:name w:val="table:10:left"/>
    <w:basedOn w:val="Normal"/>
    <w:uiPriority w:val="99"/>
    <w:rsid w:val="00AB2420"/>
    <w:rPr>
      <w:rFonts w:ascii="FuturaA Bk BT" w:hAnsi="FuturaA Bk BT"/>
      <w:szCs w:val="22"/>
      <w:lang w:val="en-US"/>
    </w:rPr>
  </w:style>
  <w:style w:type="character" w:styleId="Strong">
    <w:name w:val="Strong"/>
    <w:basedOn w:val="DefaultParagraphFont"/>
    <w:uiPriority w:val="22"/>
    <w:qFormat/>
    <w:rsid w:val="00AB2420"/>
    <w:rPr>
      <w:rFonts w:cs="Times New Roman"/>
      <w:b/>
      <w:bCs/>
    </w:rPr>
  </w:style>
  <w:style w:type="paragraph" w:styleId="BodyTextIndent3">
    <w:name w:val="Body Text Indent 3"/>
    <w:basedOn w:val="Normal"/>
    <w:link w:val="BodyTextIndent3Char"/>
    <w:uiPriority w:val="99"/>
    <w:semiHidden/>
    <w:rsid w:val="00AB2420"/>
    <w:pPr>
      <w:ind w:left="720"/>
      <w:jc w:val="both"/>
    </w:pPr>
    <w:rPr>
      <w:rFonts w:ascii="Arial" w:hAnsi="Arial" w:cs="Arial"/>
      <w:sz w:val="22"/>
      <w:szCs w:val="24"/>
      <w:lang w:val="en-GB" w:eastAsia="en-US"/>
    </w:rPr>
  </w:style>
  <w:style w:type="character" w:customStyle="1" w:styleId="BodyTextIndent3Char">
    <w:name w:val="Body Text Indent 3 Char"/>
    <w:basedOn w:val="DefaultParagraphFont"/>
    <w:link w:val="BodyTextIndent3"/>
    <w:uiPriority w:val="99"/>
    <w:semiHidden/>
    <w:locked/>
    <w:rsid w:val="00AB2420"/>
    <w:rPr>
      <w:rFonts w:ascii="Arial" w:hAnsi="Arial" w:cs="Arial"/>
      <w:sz w:val="24"/>
      <w:szCs w:val="24"/>
      <w:lang w:val="en-GB" w:eastAsia="en-US"/>
    </w:rPr>
  </w:style>
  <w:style w:type="paragraph" w:customStyle="1" w:styleId="bulletanton">
    <w:name w:val="bullet anton"/>
    <w:basedOn w:val="Normal"/>
    <w:uiPriority w:val="99"/>
    <w:rsid w:val="00AB2420"/>
    <w:pPr>
      <w:tabs>
        <w:tab w:val="num" w:pos="720"/>
        <w:tab w:val="left" w:pos="1440"/>
        <w:tab w:val="left" w:pos="8505"/>
      </w:tabs>
      <w:spacing w:before="60" w:after="60"/>
      <w:ind w:left="720" w:hanging="360"/>
      <w:jc w:val="both"/>
    </w:pPr>
    <w:rPr>
      <w:rFonts w:ascii="FuturaA Bk BT" w:hAnsi="FuturaA Bk BT"/>
      <w:sz w:val="22"/>
      <w:lang w:val="de-AT" w:eastAsia="en-US"/>
    </w:rPr>
  </w:style>
  <w:style w:type="paragraph" w:styleId="NormalIndent">
    <w:name w:val="Normal Indent"/>
    <w:basedOn w:val="Normal"/>
    <w:uiPriority w:val="99"/>
    <w:semiHidden/>
    <w:rsid w:val="00AB2420"/>
    <w:pPr>
      <w:tabs>
        <w:tab w:val="left" w:pos="567"/>
        <w:tab w:val="left" w:pos="1134"/>
        <w:tab w:val="left" w:pos="3402"/>
        <w:tab w:val="left" w:pos="5670"/>
        <w:tab w:val="left" w:pos="6237"/>
        <w:tab w:val="left" w:pos="6521"/>
        <w:tab w:val="left" w:pos="7372"/>
        <w:tab w:val="left" w:pos="8222"/>
        <w:tab w:val="left" w:pos="9073"/>
        <w:tab w:val="left" w:pos="9923"/>
        <w:tab w:val="left" w:pos="10774"/>
        <w:tab w:val="left" w:pos="11624"/>
        <w:tab w:val="left" w:pos="12475"/>
        <w:tab w:val="left" w:pos="13325"/>
      </w:tabs>
      <w:spacing w:after="120"/>
      <w:ind w:left="993" w:hanging="284"/>
    </w:pPr>
    <w:rPr>
      <w:rFonts w:ascii="Univers (E1)" w:hAnsi="Univers (E1)"/>
    </w:rPr>
  </w:style>
  <w:style w:type="paragraph" w:customStyle="1" w:styleId="10x2cell">
    <w:name w:val="10x2:cell"/>
    <w:uiPriority w:val="99"/>
    <w:rsid w:val="00AB2420"/>
    <w:pPr>
      <w:tabs>
        <w:tab w:val="left" w:pos="0"/>
        <w:tab w:val="left" w:pos="720"/>
        <w:tab w:val="left" w:pos="1440"/>
        <w:tab w:val="left" w:pos="2160"/>
      </w:tabs>
      <w:autoSpaceDE w:val="0"/>
      <w:autoSpaceDN w:val="0"/>
      <w:adjustRightInd w:val="0"/>
      <w:spacing w:after="38" w:line="245" w:lineRule="atLeast"/>
    </w:pPr>
    <w:rPr>
      <w:rFonts w:ascii="Century" w:hAnsi="Century"/>
      <w:sz w:val="22"/>
      <w:szCs w:val="22"/>
      <w:lang w:val="en-US" w:eastAsia="en-US"/>
    </w:rPr>
  </w:style>
  <w:style w:type="paragraph" w:customStyle="1" w:styleId="4x3cell">
    <w:name w:val="4x3:cell"/>
    <w:uiPriority w:val="99"/>
    <w:rsid w:val="00AB2420"/>
    <w:pPr>
      <w:tabs>
        <w:tab w:val="num" w:pos="720"/>
      </w:tabs>
      <w:ind w:left="720" w:hanging="360"/>
    </w:pPr>
    <w:rPr>
      <w:rFonts w:ascii="FuturaA Bk BT" w:hAnsi="FuturaA Bk BT"/>
      <w:szCs w:val="22"/>
      <w:lang w:val="en-US" w:eastAsia="en-US"/>
    </w:rPr>
  </w:style>
  <w:style w:type="paragraph" w:customStyle="1" w:styleId="Aufzaehlung1">
    <w:name w:val="Aufzaehlung1"/>
    <w:basedOn w:val="4x3cell"/>
    <w:uiPriority w:val="99"/>
    <w:rsid w:val="00AB2420"/>
  </w:style>
  <w:style w:type="paragraph" w:styleId="BodyTextIndent">
    <w:name w:val="Body Text Indent"/>
    <w:basedOn w:val="Normal"/>
    <w:link w:val="BodyTextIndentChar"/>
    <w:uiPriority w:val="99"/>
    <w:semiHidden/>
    <w:rsid w:val="00AB2420"/>
    <w:pPr>
      <w:ind w:left="360"/>
      <w:jc w:val="both"/>
    </w:pPr>
    <w:rPr>
      <w:rFonts w:ascii="Arial" w:hAnsi="Arial" w:cs="Arial"/>
      <w:sz w:val="22"/>
      <w:lang w:val="en-GB"/>
    </w:rPr>
  </w:style>
  <w:style w:type="character" w:customStyle="1" w:styleId="BodyTextIndentChar">
    <w:name w:val="Body Text Indent Char"/>
    <w:basedOn w:val="DefaultParagraphFont"/>
    <w:link w:val="BodyTextIndent"/>
    <w:uiPriority w:val="99"/>
    <w:semiHidden/>
    <w:locked/>
    <w:rsid w:val="00AB2420"/>
    <w:rPr>
      <w:rFonts w:ascii="Arial" w:hAnsi="Arial" w:cs="Arial"/>
      <w:sz w:val="22"/>
      <w:lang w:val="en-GB" w:eastAsia="de-DE"/>
    </w:rPr>
  </w:style>
  <w:style w:type="paragraph" w:customStyle="1" w:styleId="xl24">
    <w:name w:val="xl24"/>
    <w:basedOn w:val="Normal"/>
    <w:uiPriority w:val="99"/>
    <w:rsid w:val="00AB2420"/>
    <w:pPr>
      <w:spacing w:before="100" w:beforeAutospacing="1" w:after="100" w:afterAutospacing="1"/>
      <w:jc w:val="both"/>
      <w:textAlignment w:val="top"/>
    </w:pPr>
    <w:rPr>
      <w:rFonts w:ascii="Arial" w:eastAsia="Arial Unicode MS" w:hAnsi="Arial" w:cs="Arial"/>
      <w:sz w:val="24"/>
      <w:szCs w:val="24"/>
      <w:lang w:val="en-GB" w:eastAsia="en-US"/>
    </w:rPr>
  </w:style>
  <w:style w:type="paragraph" w:customStyle="1" w:styleId="xl25">
    <w:name w:val="xl25"/>
    <w:basedOn w:val="Normal"/>
    <w:uiPriority w:val="99"/>
    <w:rsid w:val="00AB2420"/>
    <w:pPr>
      <w:pBdr>
        <w:left w:val="single" w:sz="4" w:space="0" w:color="auto"/>
        <w:bottom w:val="single" w:sz="4" w:space="0" w:color="auto"/>
        <w:right w:val="single" w:sz="4" w:space="0" w:color="auto"/>
      </w:pBdr>
      <w:spacing w:before="100" w:beforeAutospacing="1" w:after="100" w:afterAutospacing="1"/>
      <w:textAlignment w:val="top"/>
    </w:pPr>
    <w:rPr>
      <w:rFonts w:ascii="FuturaA Bk BT" w:eastAsia="Arial Unicode MS" w:hAnsi="FuturaA Bk BT" w:cs="Arial Unicode MS"/>
      <w:color w:val="003366"/>
      <w:sz w:val="24"/>
      <w:szCs w:val="24"/>
      <w:lang w:val="en-GB" w:eastAsia="en-US"/>
    </w:rPr>
  </w:style>
  <w:style w:type="paragraph" w:customStyle="1" w:styleId="xl26">
    <w:name w:val="xl26"/>
    <w:basedOn w:val="Normal"/>
    <w:uiPriority w:val="99"/>
    <w:rsid w:val="00AB2420"/>
    <w:pPr>
      <w:pBdr>
        <w:bottom w:val="single" w:sz="4" w:space="0" w:color="auto"/>
        <w:right w:val="single" w:sz="4" w:space="0" w:color="auto"/>
      </w:pBdr>
      <w:spacing w:before="100" w:beforeAutospacing="1" w:after="100" w:afterAutospacing="1"/>
      <w:textAlignment w:val="top"/>
    </w:pPr>
    <w:rPr>
      <w:rFonts w:ascii="FuturaA Bk BT" w:eastAsia="Arial Unicode MS" w:hAnsi="FuturaA Bk BT" w:cs="Arial Unicode MS"/>
      <w:color w:val="003366"/>
      <w:sz w:val="24"/>
      <w:szCs w:val="24"/>
      <w:lang w:val="en-GB" w:eastAsia="en-US"/>
    </w:rPr>
  </w:style>
  <w:style w:type="paragraph" w:customStyle="1" w:styleId="xl27">
    <w:name w:val="xl27"/>
    <w:basedOn w:val="Normal"/>
    <w:uiPriority w:val="99"/>
    <w:rsid w:val="00AB2420"/>
    <w:pPr>
      <w:pBdr>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3366"/>
      <w:sz w:val="24"/>
      <w:szCs w:val="24"/>
      <w:lang w:val="en-GB" w:eastAsia="en-US"/>
    </w:rPr>
  </w:style>
  <w:style w:type="paragraph" w:customStyle="1" w:styleId="xl28">
    <w:name w:val="xl28"/>
    <w:basedOn w:val="Normal"/>
    <w:uiPriority w:val="99"/>
    <w:rsid w:val="00AB2420"/>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4"/>
      <w:szCs w:val="24"/>
      <w:lang w:val="en-GB" w:eastAsia="en-US"/>
    </w:rPr>
  </w:style>
  <w:style w:type="paragraph" w:customStyle="1" w:styleId="xl29">
    <w:name w:val="xl29"/>
    <w:basedOn w:val="Normal"/>
    <w:uiPriority w:val="99"/>
    <w:rsid w:val="00AB2420"/>
    <w:pPr>
      <w:spacing w:before="100" w:beforeAutospacing="1" w:after="100" w:afterAutospacing="1"/>
      <w:textAlignment w:val="top"/>
    </w:pPr>
    <w:rPr>
      <w:rFonts w:ascii="FuturaA Bk BT" w:eastAsia="Arial Unicode MS" w:hAnsi="FuturaA Bk BT" w:cs="Arial Unicode MS"/>
      <w:color w:val="003366"/>
      <w:sz w:val="24"/>
      <w:szCs w:val="24"/>
      <w:lang w:val="en-GB" w:eastAsia="en-US"/>
    </w:rPr>
  </w:style>
  <w:style w:type="paragraph" w:customStyle="1" w:styleId="xl30">
    <w:name w:val="xl30"/>
    <w:basedOn w:val="Normal"/>
    <w:uiPriority w:val="99"/>
    <w:rsid w:val="00AB2420"/>
    <w:pPr>
      <w:spacing w:before="100" w:beforeAutospacing="1" w:after="100" w:afterAutospacing="1"/>
      <w:textAlignment w:val="top"/>
    </w:pPr>
    <w:rPr>
      <w:rFonts w:ascii="Arial" w:eastAsia="Arial Unicode MS" w:hAnsi="Arial" w:cs="Arial"/>
      <w:color w:val="003366"/>
      <w:sz w:val="24"/>
      <w:szCs w:val="24"/>
      <w:lang w:val="en-GB" w:eastAsia="en-US"/>
    </w:rPr>
  </w:style>
  <w:style w:type="paragraph" w:customStyle="1" w:styleId="xl31">
    <w:name w:val="xl31"/>
    <w:basedOn w:val="Normal"/>
    <w:uiPriority w:val="99"/>
    <w:rsid w:val="00AB242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4"/>
      <w:szCs w:val="24"/>
      <w:lang w:val="en-GB" w:eastAsia="en-US"/>
    </w:rPr>
  </w:style>
  <w:style w:type="paragraph" w:customStyle="1" w:styleId="xl32">
    <w:name w:val="xl32"/>
    <w:basedOn w:val="Normal"/>
    <w:uiPriority w:val="99"/>
    <w:rsid w:val="00AB2420"/>
    <w:pPr>
      <w:pBdr>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4"/>
      <w:szCs w:val="24"/>
      <w:lang w:val="en-GB" w:eastAsia="en-US"/>
    </w:rPr>
  </w:style>
  <w:style w:type="paragraph" w:customStyle="1" w:styleId="xl33">
    <w:name w:val="xl33"/>
    <w:basedOn w:val="Normal"/>
    <w:uiPriority w:val="99"/>
    <w:rsid w:val="00AB2420"/>
    <w:pPr>
      <w:pBdr>
        <w:top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4"/>
      <w:szCs w:val="24"/>
      <w:lang w:val="en-GB" w:eastAsia="en-US"/>
    </w:rPr>
  </w:style>
  <w:style w:type="paragraph" w:customStyle="1" w:styleId="Sprechblasentext1">
    <w:name w:val="Sprechblasentext1"/>
    <w:basedOn w:val="Normal"/>
    <w:uiPriority w:val="99"/>
    <w:semiHidden/>
    <w:rsid w:val="00AB2420"/>
    <w:rPr>
      <w:rFonts w:ascii="Tahoma" w:hAnsi="Tahoma" w:cs="Tahoma"/>
      <w:sz w:val="16"/>
      <w:szCs w:val="16"/>
      <w:lang w:val="en-US"/>
    </w:rPr>
  </w:style>
  <w:style w:type="paragraph" w:styleId="ListParagraph">
    <w:name w:val="List Paragraph"/>
    <w:basedOn w:val="Normal"/>
    <w:uiPriority w:val="34"/>
    <w:qFormat/>
    <w:rsid w:val="00AB2420"/>
    <w:pPr>
      <w:ind w:left="720"/>
      <w:contextualSpacing/>
    </w:pPr>
    <w:rPr>
      <w:rFonts w:ascii="Arial" w:hAnsi="Arial" w:cs="Arial"/>
      <w:sz w:val="22"/>
      <w:lang w:val="en-US"/>
    </w:rPr>
  </w:style>
  <w:style w:type="paragraph" w:customStyle="1" w:styleId="Paragraphen">
    <w:name w:val="Paragraph:en"/>
    <w:basedOn w:val="Paragraph"/>
    <w:rsid w:val="0087758C"/>
    <w:rPr>
      <w:iCs/>
      <w:szCs w:val="20"/>
      <w:lang w:val="en-GB"/>
    </w:rPr>
  </w:style>
  <w:style w:type="paragraph" w:customStyle="1" w:styleId="ULbullet2en">
    <w:name w:val="UL:bullet:2:en"/>
    <w:basedOn w:val="ULbullet2"/>
    <w:rsid w:val="0087758C"/>
    <w:pPr>
      <w:tabs>
        <w:tab w:val="clear" w:pos="397"/>
        <w:tab w:val="clear" w:pos="1492"/>
        <w:tab w:val="clear" w:pos="1800"/>
      </w:tabs>
      <w:jc w:val="left"/>
    </w:pPr>
    <w:rPr>
      <w:szCs w:val="20"/>
      <w:lang w:val="en-GB"/>
    </w:rPr>
  </w:style>
  <w:style w:type="paragraph" w:customStyle="1" w:styleId="ULbullet1en">
    <w:name w:val="UL:bullet:1:en"/>
    <w:basedOn w:val="ULbullet1"/>
    <w:rsid w:val="0087758C"/>
    <w:pPr>
      <w:tabs>
        <w:tab w:val="num" w:pos="360"/>
      </w:tabs>
      <w:ind w:left="360" w:hanging="360"/>
      <w:jc w:val="left"/>
    </w:pPr>
    <w:rPr>
      <w:szCs w:val="20"/>
      <w:lang w:val="en-GB"/>
    </w:rPr>
  </w:style>
  <w:style w:type="paragraph" w:customStyle="1" w:styleId="Paragraphfirsten">
    <w:name w:val="Paragraph:first:en"/>
    <w:basedOn w:val="Normal"/>
    <w:rsid w:val="0087758C"/>
    <w:pPr>
      <w:spacing w:before="360" w:after="60"/>
      <w:jc w:val="both"/>
    </w:pPr>
    <w:rPr>
      <w:rFonts w:ascii="Arial" w:hAnsi="Arial"/>
      <w:sz w:val="22"/>
      <w:lang w:val="en-GB"/>
    </w:rPr>
  </w:style>
  <w:style w:type="character" w:styleId="Emphasis">
    <w:name w:val="Emphasis"/>
    <w:basedOn w:val="DefaultParagraphFont"/>
    <w:uiPriority w:val="20"/>
    <w:qFormat/>
    <w:rsid w:val="0087758C"/>
    <w:rPr>
      <w:b/>
      <w:bCs/>
      <w:i w:val="0"/>
      <w:iCs w:val="0"/>
    </w:rPr>
  </w:style>
  <w:style w:type="character" w:customStyle="1" w:styleId="longtext">
    <w:name w:val="long_text"/>
    <w:basedOn w:val="DefaultParagraphFont"/>
    <w:rsid w:val="00BC601B"/>
  </w:style>
  <w:style w:type="character" w:customStyle="1" w:styleId="hps">
    <w:name w:val="hps"/>
    <w:basedOn w:val="DefaultParagraphFont"/>
    <w:rsid w:val="00BC601B"/>
  </w:style>
  <w:style w:type="paragraph" w:styleId="NoSpacing">
    <w:name w:val="No Spacing"/>
    <w:qFormat/>
    <w:rsid w:val="004B71F0"/>
    <w:rPr>
      <w:rFonts w:ascii="Calibri" w:hAnsi="Calibri"/>
      <w:sz w:val="22"/>
      <w:szCs w:val="22"/>
      <w:lang w:val="en-US" w:eastAsia="en-US"/>
    </w:rPr>
  </w:style>
  <w:style w:type="paragraph" w:customStyle="1" w:styleId="ListDash">
    <w:name w:val="List Dash"/>
    <w:basedOn w:val="Normal"/>
    <w:rsid w:val="002F44CA"/>
    <w:pPr>
      <w:tabs>
        <w:tab w:val="num" w:pos="567"/>
      </w:tabs>
      <w:spacing w:after="240"/>
      <w:ind w:left="567" w:hanging="567"/>
      <w:jc w:val="both"/>
    </w:pPr>
    <w:rPr>
      <w:sz w:val="24"/>
      <w:lang w:val="en-GB" w:eastAsia="en-US"/>
    </w:rPr>
  </w:style>
  <w:style w:type="paragraph" w:customStyle="1" w:styleId="1">
    <w:name w:val="Списък с водещи символи1"/>
    <w:basedOn w:val="Normal"/>
    <w:uiPriority w:val="99"/>
    <w:rsid w:val="002F44CA"/>
    <w:pPr>
      <w:suppressAutoHyphens/>
      <w:ind w:left="360" w:hanging="360"/>
    </w:pPr>
    <w:rPr>
      <w:sz w:val="24"/>
      <w:szCs w:val="24"/>
      <w:lang w:val="bg-BG" w:eastAsia="ar-SA"/>
    </w:rPr>
  </w:style>
  <w:style w:type="paragraph" w:styleId="NormalWeb">
    <w:name w:val="Normal (Web)"/>
    <w:basedOn w:val="Normal"/>
    <w:link w:val="NormalWebChar"/>
    <w:unhideWhenUsed/>
    <w:locked/>
    <w:rsid w:val="008A3A4E"/>
    <w:pPr>
      <w:spacing w:before="100" w:beforeAutospacing="1" w:after="100" w:afterAutospacing="1"/>
    </w:pPr>
    <w:rPr>
      <w:sz w:val="24"/>
      <w:szCs w:val="24"/>
      <w:lang w:val="bg-BG" w:eastAsia="bg-BG"/>
    </w:rPr>
  </w:style>
  <w:style w:type="paragraph" w:customStyle="1" w:styleId="Style1">
    <w:name w:val="Style1"/>
    <w:basedOn w:val="Normal"/>
    <w:uiPriority w:val="99"/>
    <w:rsid w:val="00B85741"/>
    <w:pPr>
      <w:ind w:left="1418" w:hanging="709"/>
      <w:jc w:val="both"/>
    </w:pPr>
    <w:rPr>
      <w:sz w:val="24"/>
      <w:szCs w:val="24"/>
      <w:lang w:val="bg-BG" w:eastAsia="bg-BG"/>
    </w:rPr>
  </w:style>
  <w:style w:type="paragraph" w:customStyle="1" w:styleId="Style2">
    <w:name w:val="Style2"/>
    <w:basedOn w:val="Style1"/>
    <w:rsid w:val="00F434E7"/>
    <w:pPr>
      <w:ind w:left="709"/>
    </w:pPr>
  </w:style>
  <w:style w:type="paragraph" w:customStyle="1" w:styleId="ListParagraph1">
    <w:name w:val="List Paragraph1"/>
    <w:basedOn w:val="Normal"/>
    <w:qFormat/>
    <w:rsid w:val="00545817"/>
    <w:pPr>
      <w:ind w:left="708"/>
      <w:jc w:val="both"/>
    </w:pPr>
    <w:rPr>
      <w:rFonts w:eastAsia="Calibri"/>
      <w:sz w:val="22"/>
      <w:lang w:val="en-GB" w:eastAsia="en-US"/>
    </w:rPr>
  </w:style>
  <w:style w:type="character" w:customStyle="1" w:styleId="A5">
    <w:name w:val="A5"/>
    <w:rsid w:val="00987054"/>
    <w:rPr>
      <w:color w:val="000000"/>
      <w:sz w:val="22"/>
    </w:rPr>
  </w:style>
  <w:style w:type="character" w:customStyle="1" w:styleId="Heading2CharCharCharCharCharCharCharChar">
    <w:name w:val="Heading 2 Char Char Char Char Char Char Char Char"/>
    <w:aliases w:val="Heading 2 Char Char Char,Heading 2 Char Char Char1"/>
    <w:rsid w:val="000E1F77"/>
    <w:rPr>
      <w:rFonts w:cs="Arial"/>
      <w:bCs/>
      <w:noProof w:val="0"/>
      <w:kern w:val="32"/>
      <w:sz w:val="24"/>
      <w:szCs w:val="24"/>
      <w:lang w:val="bg-BG" w:eastAsia="en-US" w:bidi="ar-SA"/>
    </w:rPr>
  </w:style>
  <w:style w:type="character" w:customStyle="1" w:styleId="alcapt1">
    <w:name w:val="al_capt1"/>
    <w:rsid w:val="00C61025"/>
    <w:rPr>
      <w:i/>
      <w:iCs/>
      <w:vanish w:val="0"/>
      <w:webHidden w:val="0"/>
      <w:specVanish w:val="0"/>
    </w:rPr>
  </w:style>
  <w:style w:type="character" w:customStyle="1" w:styleId="ala1">
    <w:name w:val="al_a1"/>
    <w:rsid w:val="00C61025"/>
    <w:rPr>
      <w:vanish w:val="0"/>
      <w:webHidden w:val="0"/>
      <w:specVanish w:val="0"/>
    </w:rPr>
  </w:style>
  <w:style w:type="table" w:styleId="TableGrid">
    <w:name w:val="Table Grid"/>
    <w:basedOn w:val="TableNormal"/>
    <w:uiPriority w:val="59"/>
    <w:rsid w:val="00141E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or">
    <w:name w:val="Yor"/>
    <w:basedOn w:val="Normal"/>
    <w:rsid w:val="002C380C"/>
    <w:pPr>
      <w:tabs>
        <w:tab w:val="left" w:pos="709"/>
      </w:tabs>
    </w:pPr>
    <w:rPr>
      <w:b/>
      <w:i/>
      <w:sz w:val="24"/>
      <w:szCs w:val="24"/>
      <w:lang w:val="pl-PL" w:eastAsia="pl-PL"/>
    </w:rPr>
  </w:style>
  <w:style w:type="character" w:customStyle="1" w:styleId="apple-converted-space">
    <w:name w:val="apple-converted-space"/>
    <w:basedOn w:val="DefaultParagraphFont"/>
    <w:rsid w:val="00380DC5"/>
  </w:style>
  <w:style w:type="character" w:customStyle="1" w:styleId="samedocreference">
    <w:name w:val="samedocreference"/>
    <w:basedOn w:val="DefaultParagraphFont"/>
    <w:rsid w:val="00380DC5"/>
  </w:style>
  <w:style w:type="character" w:customStyle="1" w:styleId="parcapt1">
    <w:name w:val="par_capt1"/>
    <w:basedOn w:val="DefaultParagraphFont"/>
    <w:rsid w:val="00380DC5"/>
    <w:rPr>
      <w:b/>
      <w:bCs/>
      <w:vanish w:val="0"/>
      <w:webHidden w:val="0"/>
      <w:specVanish w:val="0"/>
    </w:rPr>
  </w:style>
  <w:style w:type="paragraph" w:styleId="EndnoteText">
    <w:name w:val="endnote text"/>
    <w:basedOn w:val="Normal"/>
    <w:link w:val="EndnoteTextChar1"/>
    <w:uiPriority w:val="99"/>
    <w:semiHidden/>
    <w:unhideWhenUsed/>
    <w:locked/>
    <w:rsid w:val="00875BC2"/>
    <w:rPr>
      <w:rFonts w:ascii="Calibri" w:eastAsia="MS Mincho" w:hAnsi="Calibri" w:cs="Calibri"/>
      <w:lang w:val="bg-BG" w:eastAsia="bg-BG"/>
    </w:rPr>
  </w:style>
  <w:style w:type="character" w:customStyle="1" w:styleId="EndnoteTextChar1">
    <w:name w:val="Endnote Text Char1"/>
    <w:basedOn w:val="DefaultParagraphFont"/>
    <w:link w:val="EndnoteText"/>
    <w:uiPriority w:val="99"/>
    <w:semiHidden/>
    <w:locked/>
    <w:rsid w:val="00875BC2"/>
    <w:rPr>
      <w:rFonts w:ascii="Calibri" w:eastAsia="MS Mincho" w:hAnsi="Calibri" w:cs="Calibri"/>
    </w:rPr>
  </w:style>
  <w:style w:type="character" w:customStyle="1" w:styleId="EndnoteTextChar">
    <w:name w:val="Endnote Text Char"/>
    <w:basedOn w:val="DefaultParagraphFont"/>
    <w:uiPriority w:val="99"/>
    <w:semiHidden/>
    <w:rsid w:val="00875BC2"/>
    <w:rPr>
      <w:lang w:val="de-DE" w:eastAsia="de-DE"/>
    </w:rPr>
  </w:style>
  <w:style w:type="paragraph" w:styleId="List0">
    <w:name w:val="List"/>
    <w:basedOn w:val="Normal"/>
    <w:uiPriority w:val="99"/>
    <w:semiHidden/>
    <w:unhideWhenUsed/>
    <w:locked/>
    <w:rsid w:val="00875BC2"/>
    <w:pPr>
      <w:tabs>
        <w:tab w:val="num" w:pos="360"/>
      </w:tabs>
      <w:ind w:left="283" w:hanging="283"/>
    </w:pPr>
    <w:rPr>
      <w:sz w:val="24"/>
      <w:szCs w:val="24"/>
      <w:lang w:val="en-US" w:eastAsia="en-US"/>
    </w:rPr>
  </w:style>
  <w:style w:type="paragraph" w:styleId="ListContinue2">
    <w:name w:val="List Continue 2"/>
    <w:basedOn w:val="Normal"/>
    <w:uiPriority w:val="99"/>
    <w:semiHidden/>
    <w:unhideWhenUsed/>
    <w:locked/>
    <w:rsid w:val="00875BC2"/>
    <w:pPr>
      <w:tabs>
        <w:tab w:val="num" w:pos="643"/>
      </w:tabs>
      <w:spacing w:after="120"/>
      <w:ind w:left="566"/>
    </w:pPr>
    <w:rPr>
      <w:sz w:val="24"/>
      <w:szCs w:val="24"/>
      <w:lang w:val="en-US" w:eastAsia="en-US"/>
    </w:rPr>
  </w:style>
  <w:style w:type="character" w:customStyle="1" w:styleId="BodyTextFirstIndentChar">
    <w:name w:val="Body Text First Indent Char"/>
    <w:basedOn w:val="BodyTextChar"/>
    <w:link w:val="BodyTextFirstIndent"/>
    <w:uiPriority w:val="99"/>
    <w:semiHidden/>
    <w:rsid w:val="00875BC2"/>
    <w:rPr>
      <w:rFonts w:eastAsia="MS Mincho" w:cs="Times New Roman"/>
      <w:sz w:val="24"/>
      <w:szCs w:val="24"/>
      <w:lang w:val="de-DE" w:eastAsia="de-DE"/>
    </w:rPr>
  </w:style>
  <w:style w:type="paragraph" w:styleId="BodyTextFirstIndent">
    <w:name w:val="Body Text First Indent"/>
    <w:basedOn w:val="BodyText"/>
    <w:link w:val="BodyTextFirstIndentChar"/>
    <w:uiPriority w:val="99"/>
    <w:semiHidden/>
    <w:unhideWhenUsed/>
    <w:locked/>
    <w:rsid w:val="00875BC2"/>
    <w:pPr>
      <w:spacing w:after="120"/>
      <w:ind w:firstLine="210"/>
    </w:pPr>
    <w:rPr>
      <w:rFonts w:eastAsia="MS Mincho"/>
      <w:b w:val="0"/>
      <w:bCs w:val="0"/>
      <w:color w:val="auto"/>
      <w:sz w:val="24"/>
      <w:szCs w:val="24"/>
      <w:lang w:val="bg-BG" w:eastAsia="bg-BG"/>
    </w:rPr>
  </w:style>
  <w:style w:type="character" w:customStyle="1" w:styleId="BodyTextFirstIndent2Char">
    <w:name w:val="Body Text First Indent 2 Char"/>
    <w:basedOn w:val="BodyTextIndentChar"/>
    <w:link w:val="BodyTextFirstIndent2"/>
    <w:uiPriority w:val="99"/>
    <w:semiHidden/>
    <w:rsid w:val="00875BC2"/>
    <w:rPr>
      <w:rFonts w:ascii="Arial" w:hAnsi="Arial" w:cs="Arial"/>
      <w:sz w:val="24"/>
      <w:szCs w:val="24"/>
      <w:lang w:val="en-US" w:eastAsia="en-US"/>
    </w:rPr>
  </w:style>
  <w:style w:type="paragraph" w:styleId="BodyTextFirstIndent2">
    <w:name w:val="Body Text First Indent 2"/>
    <w:basedOn w:val="BodyTextIndent"/>
    <w:link w:val="BodyTextFirstIndent2Char"/>
    <w:uiPriority w:val="99"/>
    <w:semiHidden/>
    <w:unhideWhenUsed/>
    <w:locked/>
    <w:rsid w:val="00875BC2"/>
    <w:pPr>
      <w:spacing w:after="120"/>
      <w:ind w:left="283" w:firstLine="210"/>
      <w:jc w:val="left"/>
    </w:pPr>
    <w:rPr>
      <w:rFonts w:ascii="Times New Roman" w:hAnsi="Times New Roman" w:cs="Times New Roman"/>
      <w:sz w:val="24"/>
      <w:szCs w:val="24"/>
      <w:lang w:val="en-US" w:eastAsia="en-US"/>
    </w:rPr>
  </w:style>
  <w:style w:type="character" w:customStyle="1" w:styleId="NoteHeadingChar">
    <w:name w:val="Note Heading Char"/>
    <w:basedOn w:val="DefaultParagraphFont"/>
    <w:link w:val="NoteHeading"/>
    <w:uiPriority w:val="99"/>
    <w:semiHidden/>
    <w:rsid w:val="00875BC2"/>
    <w:rPr>
      <w:sz w:val="24"/>
      <w:szCs w:val="24"/>
    </w:rPr>
  </w:style>
  <w:style w:type="paragraph" w:styleId="NoteHeading">
    <w:name w:val="Note Heading"/>
    <w:basedOn w:val="Normal"/>
    <w:next w:val="Normal"/>
    <w:link w:val="NoteHeadingChar"/>
    <w:uiPriority w:val="99"/>
    <w:semiHidden/>
    <w:unhideWhenUsed/>
    <w:locked/>
    <w:rsid w:val="00875BC2"/>
    <w:rPr>
      <w:sz w:val="24"/>
      <w:szCs w:val="24"/>
      <w:lang w:val="bg-BG" w:eastAsia="bg-BG"/>
    </w:rPr>
  </w:style>
  <w:style w:type="character" w:customStyle="1" w:styleId="BodyTextIndent2Char">
    <w:name w:val="Body Text Indent 2 Char"/>
    <w:basedOn w:val="DefaultParagraphFont"/>
    <w:link w:val="BodyTextIndent2"/>
    <w:semiHidden/>
    <w:rsid w:val="00875BC2"/>
    <w:rPr>
      <w:rFonts w:ascii="Calibri" w:eastAsia="MS Mincho" w:hAnsi="Calibri"/>
      <w:sz w:val="22"/>
      <w:szCs w:val="22"/>
    </w:rPr>
  </w:style>
  <w:style w:type="paragraph" w:styleId="BodyTextIndent2">
    <w:name w:val="Body Text Indent 2"/>
    <w:basedOn w:val="Normal"/>
    <w:link w:val="BodyTextIndent2Char"/>
    <w:semiHidden/>
    <w:unhideWhenUsed/>
    <w:locked/>
    <w:rsid w:val="00875BC2"/>
    <w:pPr>
      <w:spacing w:after="120" w:line="480" w:lineRule="auto"/>
      <w:ind w:left="283"/>
    </w:pPr>
    <w:rPr>
      <w:rFonts w:ascii="Calibri" w:eastAsia="MS Mincho" w:hAnsi="Calibri"/>
      <w:sz w:val="22"/>
      <w:szCs w:val="22"/>
      <w:lang w:val="bg-BG" w:eastAsia="bg-BG"/>
    </w:rPr>
  </w:style>
  <w:style w:type="character" w:customStyle="1" w:styleId="PlainTextChar">
    <w:name w:val="Plain Text Char"/>
    <w:basedOn w:val="DefaultParagraphFont"/>
    <w:link w:val="PlainText"/>
    <w:uiPriority w:val="99"/>
    <w:semiHidden/>
    <w:rsid w:val="00875BC2"/>
    <w:rPr>
      <w:rFonts w:ascii="Courier New" w:hAnsi="Courier New"/>
    </w:rPr>
  </w:style>
  <w:style w:type="paragraph" w:styleId="PlainText">
    <w:name w:val="Plain Text"/>
    <w:basedOn w:val="Normal"/>
    <w:link w:val="PlainTextChar"/>
    <w:uiPriority w:val="99"/>
    <w:semiHidden/>
    <w:unhideWhenUsed/>
    <w:locked/>
    <w:rsid w:val="00875BC2"/>
    <w:pPr>
      <w:widowControl w:val="0"/>
    </w:pPr>
    <w:rPr>
      <w:rFonts w:ascii="Courier New" w:hAnsi="Courier New"/>
      <w:lang w:val="bg-BG" w:eastAsia="bg-BG"/>
    </w:rPr>
  </w:style>
  <w:style w:type="paragraph" w:styleId="CommentSubject">
    <w:name w:val="annotation subject"/>
    <w:basedOn w:val="CommentText"/>
    <w:next w:val="CommentText"/>
    <w:link w:val="CommentSubjectChar1"/>
    <w:uiPriority w:val="99"/>
    <w:semiHidden/>
    <w:unhideWhenUsed/>
    <w:locked/>
    <w:rsid w:val="00875BC2"/>
    <w:pPr>
      <w:spacing w:after="200" w:line="276" w:lineRule="auto"/>
    </w:pPr>
    <w:rPr>
      <w:rFonts w:ascii="Calibri" w:eastAsia="MS Mincho" w:hAnsi="Calibri" w:cs="Calibri"/>
      <w:b/>
      <w:bCs/>
      <w:lang w:val="bg-BG" w:eastAsia="bg-BG"/>
    </w:rPr>
  </w:style>
  <w:style w:type="character" w:customStyle="1" w:styleId="CommentSubjectChar1">
    <w:name w:val="Comment Subject Char1"/>
    <w:basedOn w:val="CommentTextChar1"/>
    <w:link w:val="CommentSubject"/>
    <w:uiPriority w:val="99"/>
    <w:semiHidden/>
    <w:locked/>
    <w:rsid w:val="00875BC2"/>
    <w:rPr>
      <w:rFonts w:ascii="Calibri" w:eastAsia="MS Mincho" w:hAnsi="Calibri" w:cs="Calibri"/>
      <w:b/>
      <w:bCs/>
    </w:rPr>
  </w:style>
  <w:style w:type="character" w:customStyle="1" w:styleId="CommentTextChar1">
    <w:name w:val="Comment Text Char1"/>
    <w:basedOn w:val="DefaultParagraphFont"/>
    <w:uiPriority w:val="99"/>
    <w:semiHidden/>
    <w:locked/>
    <w:rsid w:val="00875BC2"/>
    <w:rPr>
      <w:rFonts w:ascii="Calibri" w:eastAsia="MS Mincho" w:hAnsi="Calibri" w:cs="Calibri"/>
    </w:rPr>
  </w:style>
  <w:style w:type="character" w:customStyle="1" w:styleId="CommentSubjectChar">
    <w:name w:val="Comment Subject Char"/>
    <w:basedOn w:val="CommentTextChar"/>
    <w:semiHidden/>
    <w:rsid w:val="00875BC2"/>
    <w:rPr>
      <w:rFonts w:cs="Times New Roman"/>
      <w:b/>
      <w:bCs/>
      <w:sz w:val="20"/>
      <w:szCs w:val="20"/>
      <w:lang w:val="de-DE" w:eastAsia="de-DE"/>
    </w:rPr>
  </w:style>
  <w:style w:type="character" w:customStyle="1" w:styleId="BodyChar">
    <w:name w:val="Body Char"/>
    <w:link w:val="Body"/>
    <w:locked/>
    <w:rsid w:val="00875BC2"/>
    <w:rPr>
      <w:rFonts w:ascii="Arial" w:hAnsi="Arial" w:cs="Arial"/>
      <w:lang w:val="en-GB"/>
    </w:rPr>
  </w:style>
  <w:style w:type="paragraph" w:customStyle="1" w:styleId="Body">
    <w:name w:val="Body"/>
    <w:basedOn w:val="Normal"/>
    <w:link w:val="BodyChar"/>
    <w:rsid w:val="00875BC2"/>
    <w:pPr>
      <w:spacing w:after="120" w:line="240" w:lineRule="atLeast"/>
    </w:pPr>
    <w:rPr>
      <w:rFonts w:ascii="Arial" w:hAnsi="Arial" w:cs="Arial"/>
      <w:lang w:val="en-GB" w:eastAsia="bg-BG"/>
    </w:rPr>
  </w:style>
  <w:style w:type="paragraph" w:customStyle="1" w:styleId="BulletLevel1">
    <w:name w:val="Bullet Level1"/>
    <w:basedOn w:val="Normal"/>
    <w:uiPriority w:val="99"/>
    <w:rsid w:val="00875BC2"/>
    <w:pPr>
      <w:tabs>
        <w:tab w:val="num" w:pos="227"/>
      </w:tabs>
      <w:spacing w:line="240" w:lineRule="atLeast"/>
      <w:ind w:left="227" w:hanging="227"/>
    </w:pPr>
    <w:rPr>
      <w:rFonts w:ascii="Arial" w:hAnsi="Arial"/>
      <w:lang w:val="en-GB" w:eastAsia="en-US"/>
    </w:rPr>
  </w:style>
  <w:style w:type="paragraph" w:customStyle="1" w:styleId="CharCharChar1CharCharCharCharCharCharCharCharCharCharCharCharCharCharCharChar">
    <w:name w:val="Char Char Char1 Char Char Char Char Char Char Char Char Char Char Char Char Char Char Char Char"/>
    <w:basedOn w:val="Normal"/>
    <w:uiPriority w:val="99"/>
    <w:rsid w:val="00875BC2"/>
    <w:pPr>
      <w:tabs>
        <w:tab w:val="left" w:pos="709"/>
      </w:tabs>
    </w:pPr>
    <w:rPr>
      <w:rFonts w:ascii="Tahoma" w:hAnsi="Tahoma"/>
      <w:sz w:val="24"/>
      <w:szCs w:val="24"/>
      <w:lang w:val="pl-PL" w:eastAsia="pl-PL"/>
    </w:rPr>
  </w:style>
  <w:style w:type="paragraph" w:customStyle="1" w:styleId="CharCharChar1Char">
    <w:name w:val="Char Char Char1 Char"/>
    <w:basedOn w:val="Normal"/>
    <w:uiPriority w:val="99"/>
    <w:rsid w:val="00875BC2"/>
    <w:pPr>
      <w:tabs>
        <w:tab w:val="left" w:pos="709"/>
      </w:tabs>
    </w:pPr>
    <w:rPr>
      <w:rFonts w:ascii="Tahoma" w:hAnsi="Tahoma"/>
      <w:sz w:val="24"/>
      <w:szCs w:val="24"/>
      <w:lang w:val="pl-PL" w:eastAsia="pl-PL"/>
    </w:rPr>
  </w:style>
  <w:style w:type="paragraph" w:customStyle="1" w:styleId="CharCharCharCharCharCharCharCharCharCharCharCharChar">
    <w:name w:val="Char Char Char Char Char Char Char Char Char Char Char Char Char"/>
    <w:basedOn w:val="Normal"/>
    <w:uiPriority w:val="99"/>
    <w:rsid w:val="00875BC2"/>
    <w:pPr>
      <w:tabs>
        <w:tab w:val="left" w:pos="709"/>
      </w:tabs>
    </w:pPr>
    <w:rPr>
      <w:rFonts w:ascii="Tahoma" w:hAnsi="Tahoma"/>
      <w:sz w:val="24"/>
      <w:szCs w:val="24"/>
      <w:lang w:val="pl-PL" w:eastAsia="pl-PL"/>
    </w:rPr>
  </w:style>
  <w:style w:type="paragraph" w:customStyle="1" w:styleId="a0">
    <w:name w:val="Знак"/>
    <w:basedOn w:val="Normal"/>
    <w:uiPriority w:val="99"/>
    <w:rsid w:val="00875BC2"/>
    <w:pPr>
      <w:tabs>
        <w:tab w:val="left" w:pos="709"/>
      </w:tabs>
    </w:pPr>
    <w:rPr>
      <w:rFonts w:ascii="Tahoma" w:hAnsi="Tahoma"/>
      <w:sz w:val="24"/>
      <w:szCs w:val="24"/>
      <w:lang w:val="pl-PL" w:eastAsia="pl-PL"/>
    </w:rPr>
  </w:style>
  <w:style w:type="paragraph" w:customStyle="1" w:styleId="CharChar2CharCharCharChar">
    <w:name w:val="Char Char2 Char Char Char Char"/>
    <w:basedOn w:val="Normal"/>
    <w:uiPriority w:val="99"/>
    <w:rsid w:val="00875BC2"/>
    <w:pPr>
      <w:tabs>
        <w:tab w:val="left" w:pos="709"/>
      </w:tabs>
    </w:pPr>
    <w:rPr>
      <w:rFonts w:ascii="Tahoma" w:hAnsi="Tahoma"/>
      <w:sz w:val="24"/>
      <w:szCs w:val="24"/>
      <w:lang w:val="pl-PL" w:eastAsia="pl-PL"/>
    </w:rPr>
  </w:style>
  <w:style w:type="paragraph" w:customStyle="1" w:styleId="N">
    <w:name w:val="N"/>
    <w:uiPriority w:val="99"/>
    <w:rsid w:val="00875BC2"/>
    <w:pPr>
      <w:spacing w:after="120" w:line="360" w:lineRule="auto"/>
      <w:ind w:firstLine="720"/>
      <w:jc w:val="both"/>
    </w:pPr>
    <w:rPr>
      <w:sz w:val="24"/>
      <w:lang w:val="en-US"/>
    </w:rPr>
  </w:style>
  <w:style w:type="paragraph" w:customStyle="1" w:styleId="CharCharCharCharChar">
    <w:name w:val="Char Char Char Char Char"/>
    <w:basedOn w:val="Normal"/>
    <w:uiPriority w:val="99"/>
    <w:rsid w:val="00875BC2"/>
    <w:pPr>
      <w:tabs>
        <w:tab w:val="left" w:pos="709"/>
      </w:tabs>
    </w:pPr>
    <w:rPr>
      <w:rFonts w:ascii="Tahoma" w:hAnsi="Tahoma"/>
      <w:sz w:val="24"/>
      <w:szCs w:val="24"/>
      <w:lang w:val="pl-PL" w:eastAsia="pl-PL"/>
    </w:rPr>
  </w:style>
  <w:style w:type="paragraph" w:customStyle="1" w:styleId="Point2">
    <w:name w:val="Point 2"/>
    <w:basedOn w:val="Normal"/>
    <w:uiPriority w:val="99"/>
    <w:rsid w:val="00875BC2"/>
    <w:pPr>
      <w:spacing w:before="120" w:after="120"/>
      <w:ind w:left="1985" w:hanging="567"/>
      <w:jc w:val="both"/>
    </w:pPr>
    <w:rPr>
      <w:sz w:val="24"/>
      <w:lang w:val="en-GB" w:eastAsia="en-US"/>
    </w:rPr>
  </w:style>
  <w:style w:type="paragraph" w:customStyle="1" w:styleId="Text1">
    <w:name w:val="Text 1"/>
    <w:basedOn w:val="Normal"/>
    <w:uiPriority w:val="99"/>
    <w:rsid w:val="00875BC2"/>
    <w:pPr>
      <w:spacing w:after="240"/>
      <w:ind w:left="482"/>
      <w:jc w:val="both"/>
    </w:pPr>
    <w:rPr>
      <w:sz w:val="24"/>
      <w:szCs w:val="24"/>
      <w:lang w:val="en-GB"/>
    </w:rPr>
  </w:style>
  <w:style w:type="paragraph" w:customStyle="1" w:styleId="CharChar1CharCharCharCharCharCharCharChar">
    <w:name w:val="Char Char1 Char Char Char Char Char Char Char Char"/>
    <w:basedOn w:val="Normal"/>
    <w:uiPriority w:val="99"/>
    <w:rsid w:val="00875BC2"/>
    <w:pPr>
      <w:tabs>
        <w:tab w:val="left" w:pos="709"/>
      </w:tabs>
    </w:pPr>
    <w:rPr>
      <w:rFonts w:ascii="Tahoma" w:hAnsi="Tahoma" w:cs="Tahoma"/>
      <w:sz w:val="24"/>
      <w:szCs w:val="24"/>
      <w:lang w:val="pl-PL" w:eastAsia="pl-PL"/>
    </w:rPr>
  </w:style>
  <w:style w:type="paragraph" w:customStyle="1" w:styleId="Point1">
    <w:name w:val="Point 1"/>
    <w:basedOn w:val="Normal"/>
    <w:uiPriority w:val="99"/>
    <w:rsid w:val="00875BC2"/>
    <w:pPr>
      <w:spacing w:before="120" w:after="120"/>
      <w:ind w:left="1417" w:hanging="567"/>
      <w:jc w:val="both"/>
    </w:pPr>
    <w:rPr>
      <w:sz w:val="24"/>
      <w:lang w:val="en-GB" w:eastAsia="ko-KR"/>
    </w:rPr>
  </w:style>
  <w:style w:type="paragraph" w:customStyle="1" w:styleId="CharCharCharCaracterCaracterCharCharCaracterCaracter">
    <w:name w:val="Char Char Char Caracter Caracter Char Char Caracter Caracter"/>
    <w:basedOn w:val="Normal"/>
    <w:uiPriority w:val="99"/>
    <w:rsid w:val="00875BC2"/>
    <w:pPr>
      <w:spacing w:after="160" w:line="240" w:lineRule="exact"/>
    </w:pPr>
    <w:rPr>
      <w:rFonts w:ascii="Tahoma" w:hAnsi="Tahoma"/>
      <w:lang w:val="en-US" w:eastAsia="en-US"/>
    </w:rPr>
  </w:style>
  <w:style w:type="paragraph" w:customStyle="1" w:styleId="ReportTitle">
    <w:name w:val="ReportTitle"/>
    <w:basedOn w:val="Normal"/>
    <w:next w:val="Normal"/>
    <w:uiPriority w:val="99"/>
    <w:rsid w:val="00875BC2"/>
    <w:pPr>
      <w:spacing w:line="240" w:lineRule="atLeast"/>
      <w:jc w:val="right"/>
    </w:pPr>
    <w:rPr>
      <w:rFonts w:ascii="Arial" w:hAnsi="Arial"/>
      <w:b/>
      <w:bCs/>
      <w:lang w:val="en-GB" w:eastAsia="en-US"/>
    </w:rPr>
  </w:style>
  <w:style w:type="paragraph" w:customStyle="1" w:styleId="CharCharChar1CharCharChar">
    <w:name w:val="Char Char Char1 Char Char Char"/>
    <w:basedOn w:val="Normal"/>
    <w:uiPriority w:val="99"/>
    <w:rsid w:val="00875BC2"/>
    <w:pPr>
      <w:spacing w:after="160" w:line="240" w:lineRule="exact"/>
    </w:pPr>
    <w:rPr>
      <w:rFonts w:ascii="Tahoma" w:hAnsi="Tahoma"/>
      <w:lang w:val="en-US" w:eastAsia="en-US"/>
    </w:rPr>
  </w:style>
  <w:style w:type="paragraph" w:customStyle="1" w:styleId="Char1CharCharChar">
    <w:name w:val="Char1 Char Char Char"/>
    <w:basedOn w:val="Normal"/>
    <w:rsid w:val="00875BC2"/>
    <w:pPr>
      <w:tabs>
        <w:tab w:val="left" w:pos="709"/>
      </w:tabs>
    </w:pPr>
    <w:rPr>
      <w:rFonts w:ascii="Tahoma" w:hAnsi="Tahoma"/>
      <w:sz w:val="24"/>
      <w:szCs w:val="24"/>
      <w:lang w:val="pl-PL" w:eastAsia="pl-PL"/>
    </w:rPr>
  </w:style>
  <w:style w:type="paragraph" w:customStyle="1" w:styleId="Text3">
    <w:name w:val="Text 3"/>
    <w:basedOn w:val="Normal"/>
    <w:uiPriority w:val="99"/>
    <w:rsid w:val="00875BC2"/>
    <w:pPr>
      <w:tabs>
        <w:tab w:val="left" w:pos="2302"/>
      </w:tabs>
      <w:spacing w:after="240"/>
      <w:ind w:left="1202"/>
      <w:jc w:val="both"/>
    </w:pPr>
    <w:rPr>
      <w:sz w:val="24"/>
      <w:lang w:val="bg-BG" w:eastAsia="en-US"/>
    </w:rPr>
  </w:style>
  <w:style w:type="paragraph" w:customStyle="1" w:styleId="Char1CharCharChar1CharCharCharCharCharCharCharCharCharCharCharCharCharCharChar">
    <w:name w:val="Char1 Char Char Char1 Char Char Char Char Char Char Char Char Char Char Char Char Char Char Char"/>
    <w:basedOn w:val="Normal"/>
    <w:uiPriority w:val="99"/>
    <w:rsid w:val="00875BC2"/>
    <w:pPr>
      <w:tabs>
        <w:tab w:val="left" w:pos="709"/>
      </w:tabs>
    </w:pPr>
    <w:rPr>
      <w:rFonts w:ascii="Tahoma" w:hAnsi="Tahoma"/>
      <w:sz w:val="24"/>
      <w:szCs w:val="24"/>
      <w:lang w:val="pl-PL" w:eastAsia="pl-PL"/>
    </w:rPr>
  </w:style>
  <w:style w:type="paragraph" w:customStyle="1" w:styleId="CharChar">
    <w:name w:val="Char Char Знак"/>
    <w:basedOn w:val="Normal"/>
    <w:uiPriority w:val="99"/>
    <w:rsid w:val="00875BC2"/>
    <w:pPr>
      <w:tabs>
        <w:tab w:val="left" w:pos="709"/>
      </w:tabs>
      <w:spacing w:line="360" w:lineRule="auto"/>
    </w:pPr>
    <w:rPr>
      <w:rFonts w:ascii="Tahoma" w:hAnsi="Tahoma"/>
      <w:sz w:val="24"/>
      <w:szCs w:val="24"/>
      <w:lang w:val="pl-PL" w:eastAsia="pl-PL"/>
    </w:rPr>
  </w:style>
  <w:style w:type="paragraph" w:customStyle="1" w:styleId="DefaultParagraphFont1CharCharCharCharCharChar">
    <w:name w:val="Default Paragraph Font1 Char Char Char Char Char Char"/>
    <w:basedOn w:val="Normal"/>
    <w:uiPriority w:val="99"/>
    <w:rsid w:val="00875BC2"/>
    <w:pPr>
      <w:tabs>
        <w:tab w:val="left" w:pos="709"/>
      </w:tabs>
    </w:pPr>
    <w:rPr>
      <w:rFonts w:ascii="Tahoma" w:hAnsi="Tahoma"/>
      <w:sz w:val="24"/>
      <w:szCs w:val="24"/>
      <w:lang w:val="pl-PL" w:eastAsia="pl-PL"/>
    </w:rPr>
  </w:style>
  <w:style w:type="paragraph" w:customStyle="1" w:styleId="1CharCharChar1CharCharCharCharCharCharChar">
    <w:name w:val="1 Char Char Char1 Char Char Char Знак Char Char Знак Char Char Знак"/>
    <w:basedOn w:val="Normal"/>
    <w:uiPriority w:val="99"/>
    <w:rsid w:val="00875BC2"/>
    <w:pPr>
      <w:tabs>
        <w:tab w:val="left" w:pos="709"/>
      </w:tabs>
    </w:pPr>
    <w:rPr>
      <w:rFonts w:ascii="Tahoma" w:hAnsi="Tahoma"/>
      <w:sz w:val="24"/>
      <w:szCs w:val="24"/>
      <w:lang w:val="pl-PL" w:eastAsia="pl-PL"/>
    </w:rPr>
  </w:style>
  <w:style w:type="paragraph" w:customStyle="1" w:styleId="xl34">
    <w:name w:val="xl34"/>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bg-BG" w:eastAsia="bg-BG"/>
    </w:rPr>
  </w:style>
  <w:style w:type="paragraph" w:customStyle="1" w:styleId="xl35">
    <w:name w:val="xl35"/>
    <w:basedOn w:val="Normal"/>
    <w:uiPriority w:val="99"/>
    <w:rsid w:val="00875BC2"/>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sz w:val="24"/>
      <w:szCs w:val="24"/>
      <w:lang w:val="bg-BG" w:eastAsia="bg-BG"/>
    </w:rPr>
  </w:style>
  <w:style w:type="paragraph" w:customStyle="1" w:styleId="xl36">
    <w:name w:val="xl36"/>
    <w:basedOn w:val="Normal"/>
    <w:uiPriority w:val="99"/>
    <w:rsid w:val="00875BC2"/>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rPr>
      <w:rFonts w:ascii="Arial" w:hAnsi="Arial" w:cs="Arial"/>
      <w:sz w:val="24"/>
      <w:szCs w:val="24"/>
      <w:lang w:val="bg-BG" w:eastAsia="bg-BG"/>
    </w:rPr>
  </w:style>
  <w:style w:type="paragraph" w:customStyle="1" w:styleId="xl37">
    <w:name w:val="xl37"/>
    <w:basedOn w:val="Normal"/>
    <w:uiPriority w:val="99"/>
    <w:rsid w:val="00875BC2"/>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jc w:val="center"/>
    </w:pPr>
    <w:rPr>
      <w:sz w:val="24"/>
      <w:szCs w:val="24"/>
      <w:lang w:val="bg-BG" w:eastAsia="bg-BG"/>
    </w:rPr>
  </w:style>
  <w:style w:type="paragraph" w:customStyle="1" w:styleId="xl38">
    <w:name w:val="xl38"/>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39">
    <w:name w:val="xl39"/>
    <w:basedOn w:val="Normal"/>
    <w:uiPriority w:val="99"/>
    <w:rsid w:val="00875BC2"/>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24"/>
      <w:szCs w:val="24"/>
      <w:lang w:val="bg-BG" w:eastAsia="bg-BG"/>
    </w:rPr>
  </w:style>
  <w:style w:type="paragraph" w:customStyle="1" w:styleId="xl40">
    <w:name w:val="xl40"/>
    <w:basedOn w:val="Normal"/>
    <w:uiPriority w:val="99"/>
    <w:rsid w:val="00875BC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pPr>
    <w:rPr>
      <w:sz w:val="24"/>
      <w:szCs w:val="24"/>
      <w:lang w:val="bg-BG" w:eastAsia="bg-BG"/>
    </w:rPr>
  </w:style>
  <w:style w:type="paragraph" w:customStyle="1" w:styleId="xl41">
    <w:name w:val="xl41"/>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2">
    <w:name w:val="xl42"/>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3">
    <w:name w:val="xl43"/>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4">
    <w:name w:val="xl44"/>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5">
    <w:name w:val="xl45"/>
    <w:basedOn w:val="Normal"/>
    <w:uiPriority w:val="99"/>
    <w:rsid w:val="00875B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lang w:val="bg-BG" w:eastAsia="bg-BG"/>
    </w:rPr>
  </w:style>
  <w:style w:type="paragraph" w:customStyle="1" w:styleId="xl46">
    <w:name w:val="xl46"/>
    <w:basedOn w:val="Normal"/>
    <w:uiPriority w:val="99"/>
    <w:rsid w:val="00875BC2"/>
    <w:pPr>
      <w:pBdr>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7">
    <w:name w:val="xl47"/>
    <w:basedOn w:val="Normal"/>
    <w:uiPriority w:val="99"/>
    <w:rsid w:val="00875BC2"/>
    <w:pPr>
      <w:pBdr>
        <w:top w:val="single" w:sz="4" w:space="0" w:color="auto"/>
        <w:bottom w:val="single" w:sz="4" w:space="0" w:color="auto"/>
      </w:pBdr>
      <w:spacing w:before="100" w:beforeAutospacing="1" w:after="100" w:afterAutospacing="1"/>
      <w:jc w:val="center"/>
    </w:pPr>
    <w:rPr>
      <w:sz w:val="24"/>
      <w:szCs w:val="24"/>
      <w:lang w:val="bg-BG" w:eastAsia="bg-BG"/>
    </w:rPr>
  </w:style>
  <w:style w:type="paragraph" w:customStyle="1" w:styleId="xl48">
    <w:name w:val="xl48"/>
    <w:basedOn w:val="Normal"/>
    <w:uiPriority w:val="99"/>
    <w:rsid w:val="00875BC2"/>
    <w:pPr>
      <w:pBdr>
        <w:top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9">
    <w:name w:val="xl49"/>
    <w:basedOn w:val="Normal"/>
    <w:uiPriority w:val="99"/>
    <w:rsid w:val="00875BC2"/>
    <w:pPr>
      <w:pBdr>
        <w:top w:val="single" w:sz="4" w:space="0" w:color="auto"/>
        <w:left w:val="single" w:sz="4" w:space="0" w:color="auto"/>
        <w:bottom w:val="single" w:sz="4" w:space="0" w:color="auto"/>
      </w:pBdr>
      <w:spacing w:before="100" w:beforeAutospacing="1" w:after="100" w:afterAutospacing="1"/>
      <w:jc w:val="center"/>
    </w:pPr>
    <w:rPr>
      <w:sz w:val="24"/>
      <w:szCs w:val="24"/>
      <w:lang w:val="bg-BG" w:eastAsia="bg-BG"/>
    </w:rPr>
  </w:style>
  <w:style w:type="paragraph" w:customStyle="1" w:styleId="xl50">
    <w:name w:val="xl50"/>
    <w:basedOn w:val="Normal"/>
    <w:uiPriority w:val="99"/>
    <w:rsid w:val="00875BC2"/>
    <w:pPr>
      <w:pBdr>
        <w:top w:val="single" w:sz="4" w:space="0" w:color="auto"/>
        <w:left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bullet10">
    <w:name w:val="bullet 1"/>
    <w:basedOn w:val="Normal"/>
    <w:uiPriority w:val="99"/>
    <w:rsid w:val="00875BC2"/>
    <w:pPr>
      <w:spacing w:before="40" w:after="40"/>
      <w:ind w:left="720" w:hanging="360"/>
      <w:jc w:val="both"/>
    </w:pPr>
    <w:rPr>
      <w:sz w:val="24"/>
      <w:szCs w:val="24"/>
      <w:lang w:val="en-GB" w:eastAsia="zh-CN"/>
    </w:rPr>
  </w:style>
  <w:style w:type="paragraph" w:customStyle="1" w:styleId="body0">
    <w:name w:val="body"/>
    <w:basedOn w:val="Normal"/>
    <w:uiPriority w:val="99"/>
    <w:rsid w:val="00875BC2"/>
    <w:pPr>
      <w:spacing w:before="120" w:after="120" w:line="360" w:lineRule="auto"/>
      <w:ind w:left="357"/>
      <w:jc w:val="both"/>
    </w:pPr>
    <w:rPr>
      <w:rFonts w:ascii="Arial" w:hAnsi="Arial"/>
      <w:sz w:val="22"/>
      <w:lang w:val="en-US" w:eastAsia="en-US"/>
    </w:rPr>
  </w:style>
  <w:style w:type="paragraph" w:customStyle="1" w:styleId="a1">
    <w:name w:val="Стил"/>
    <w:uiPriority w:val="99"/>
    <w:rsid w:val="00875BC2"/>
    <w:pPr>
      <w:widowControl w:val="0"/>
      <w:autoSpaceDE w:val="0"/>
      <w:autoSpaceDN w:val="0"/>
      <w:adjustRightInd w:val="0"/>
      <w:ind w:left="140" w:right="140" w:firstLine="840"/>
      <w:jc w:val="both"/>
    </w:pPr>
    <w:rPr>
      <w:sz w:val="24"/>
      <w:szCs w:val="24"/>
    </w:rPr>
  </w:style>
  <w:style w:type="paragraph" w:customStyle="1" w:styleId="21">
    <w:name w:val="Списък 21"/>
    <w:basedOn w:val="Normal"/>
    <w:uiPriority w:val="99"/>
    <w:rsid w:val="00875BC2"/>
    <w:pPr>
      <w:suppressAutoHyphens/>
      <w:ind w:left="566" w:hanging="283"/>
    </w:pPr>
    <w:rPr>
      <w:sz w:val="24"/>
      <w:szCs w:val="24"/>
      <w:lang w:val="bg-BG" w:eastAsia="ar-SA"/>
    </w:rPr>
  </w:style>
  <w:style w:type="character" w:customStyle="1" w:styleId="shorttext1">
    <w:name w:val="short_text1"/>
    <w:uiPriority w:val="99"/>
    <w:rsid w:val="00875BC2"/>
    <w:rPr>
      <w:rFonts w:ascii="Times New Roman" w:hAnsi="Times New Roman" w:cs="Times New Roman" w:hint="default"/>
      <w:sz w:val="29"/>
      <w:szCs w:val="29"/>
    </w:rPr>
  </w:style>
  <w:style w:type="character" w:customStyle="1" w:styleId="longtext1">
    <w:name w:val="long_text1"/>
    <w:rsid w:val="00875BC2"/>
    <w:rPr>
      <w:rFonts w:ascii="Times New Roman" w:hAnsi="Times New Roman" w:cs="Times New Roman" w:hint="default"/>
      <w:sz w:val="20"/>
      <w:szCs w:val="20"/>
    </w:rPr>
  </w:style>
  <w:style w:type="character" w:customStyle="1" w:styleId="CharChar9">
    <w:name w:val="Char Char9"/>
    <w:locked/>
    <w:rsid w:val="00875BC2"/>
    <w:rPr>
      <w:sz w:val="22"/>
      <w:szCs w:val="22"/>
    </w:rPr>
  </w:style>
  <w:style w:type="character" w:customStyle="1" w:styleId="CharChar8">
    <w:name w:val="Char Char8"/>
    <w:locked/>
    <w:rsid w:val="00875BC2"/>
    <w:rPr>
      <w:sz w:val="22"/>
      <w:szCs w:val="22"/>
    </w:rPr>
  </w:style>
  <w:style w:type="character" w:customStyle="1" w:styleId="CharChar10">
    <w:name w:val="Char Char10"/>
    <w:locked/>
    <w:rsid w:val="00875BC2"/>
    <w:rPr>
      <w:sz w:val="22"/>
      <w:szCs w:val="22"/>
    </w:rPr>
  </w:style>
  <w:style w:type="character" w:customStyle="1" w:styleId="HeaderChar1">
    <w:name w:val="Header Char1"/>
    <w:uiPriority w:val="99"/>
    <w:locked/>
    <w:rsid w:val="00875BC2"/>
    <w:rPr>
      <w:sz w:val="22"/>
      <w:szCs w:val="22"/>
    </w:rPr>
  </w:style>
  <w:style w:type="character" w:customStyle="1" w:styleId="hpsatn">
    <w:name w:val="hps atn"/>
    <w:basedOn w:val="DefaultParagraphFont"/>
    <w:rsid w:val="00875BC2"/>
  </w:style>
  <w:style w:type="character" w:customStyle="1" w:styleId="shorttext">
    <w:name w:val="short_text"/>
    <w:basedOn w:val="DefaultParagraphFont"/>
    <w:rsid w:val="00875BC2"/>
  </w:style>
  <w:style w:type="character" w:customStyle="1" w:styleId="hllightgreen1">
    <w:name w:val="hl_lightgreen1"/>
    <w:rsid w:val="00875BC2"/>
    <w:rPr>
      <w:shd w:val="clear" w:color="auto" w:fill="90EE90"/>
    </w:rPr>
  </w:style>
  <w:style w:type="paragraph" w:customStyle="1" w:styleId="-">
    <w:name w:val="Таблица - съдържание"/>
    <w:basedOn w:val="Normal"/>
    <w:rsid w:val="001F7FEA"/>
    <w:pPr>
      <w:suppressLineNumbers/>
      <w:suppressAutoHyphens/>
      <w:spacing w:after="200" w:line="276" w:lineRule="auto"/>
    </w:pPr>
    <w:rPr>
      <w:rFonts w:ascii="Calibri" w:eastAsia="Calibri" w:hAnsi="Calibri" w:cs="Calibri"/>
      <w:sz w:val="22"/>
      <w:szCs w:val="22"/>
      <w:lang w:val="bg-BG" w:eastAsia="ar-SA"/>
    </w:rPr>
  </w:style>
  <w:style w:type="character" w:customStyle="1" w:styleId="FontStyle143">
    <w:name w:val="Font Style143"/>
    <w:rsid w:val="00717E6A"/>
    <w:rPr>
      <w:rFonts w:ascii="Times New Roman" w:hAnsi="Times New Roman" w:cs="Times New Roman"/>
      <w:sz w:val="24"/>
      <w:szCs w:val="24"/>
    </w:rPr>
  </w:style>
  <w:style w:type="character" w:customStyle="1" w:styleId="FontStyle163">
    <w:name w:val="Font Style163"/>
    <w:basedOn w:val="DefaultParagraphFont"/>
    <w:rsid w:val="00F1154C"/>
    <w:rPr>
      <w:rFonts w:ascii="Times New Roman" w:hAnsi="Times New Roman" w:cs="Times New Roman"/>
      <w:sz w:val="22"/>
      <w:szCs w:val="22"/>
    </w:rPr>
  </w:style>
  <w:style w:type="paragraph" w:customStyle="1" w:styleId="Style15">
    <w:name w:val="Style15"/>
    <w:basedOn w:val="Normal"/>
    <w:uiPriority w:val="99"/>
    <w:rsid w:val="00F1154C"/>
    <w:pPr>
      <w:widowControl w:val="0"/>
      <w:autoSpaceDE w:val="0"/>
      <w:autoSpaceDN w:val="0"/>
      <w:adjustRightInd w:val="0"/>
      <w:spacing w:line="274" w:lineRule="exact"/>
      <w:jc w:val="both"/>
    </w:pPr>
    <w:rPr>
      <w:sz w:val="24"/>
      <w:szCs w:val="24"/>
      <w:lang w:val="bg-BG" w:eastAsia="bg-BG"/>
    </w:rPr>
  </w:style>
  <w:style w:type="paragraph" w:customStyle="1" w:styleId="Style5">
    <w:name w:val="Style5"/>
    <w:basedOn w:val="Normal"/>
    <w:uiPriority w:val="99"/>
    <w:rsid w:val="00F1154C"/>
    <w:pPr>
      <w:widowControl w:val="0"/>
      <w:autoSpaceDE w:val="0"/>
      <w:autoSpaceDN w:val="0"/>
      <w:adjustRightInd w:val="0"/>
      <w:jc w:val="both"/>
    </w:pPr>
    <w:rPr>
      <w:sz w:val="24"/>
      <w:szCs w:val="24"/>
      <w:lang w:val="bg-BG" w:eastAsia="bg-BG"/>
    </w:rPr>
  </w:style>
  <w:style w:type="paragraph" w:customStyle="1" w:styleId="Style55">
    <w:name w:val="Style55"/>
    <w:basedOn w:val="Normal"/>
    <w:rsid w:val="00F1154C"/>
    <w:pPr>
      <w:widowControl w:val="0"/>
      <w:autoSpaceDE w:val="0"/>
      <w:autoSpaceDN w:val="0"/>
      <w:adjustRightInd w:val="0"/>
      <w:spacing w:line="274" w:lineRule="exact"/>
      <w:ind w:hanging="346"/>
    </w:pPr>
    <w:rPr>
      <w:sz w:val="24"/>
      <w:szCs w:val="24"/>
      <w:lang w:val="bg-BG" w:eastAsia="bg-BG"/>
    </w:rPr>
  </w:style>
  <w:style w:type="paragraph" w:customStyle="1" w:styleId="Style57">
    <w:name w:val="Style57"/>
    <w:basedOn w:val="Normal"/>
    <w:rsid w:val="00F1154C"/>
    <w:pPr>
      <w:widowControl w:val="0"/>
      <w:autoSpaceDE w:val="0"/>
      <w:autoSpaceDN w:val="0"/>
      <w:adjustRightInd w:val="0"/>
      <w:spacing w:line="276" w:lineRule="exact"/>
      <w:ind w:hanging="346"/>
    </w:pPr>
    <w:rPr>
      <w:sz w:val="24"/>
      <w:szCs w:val="24"/>
      <w:lang w:val="bg-BG" w:eastAsia="bg-BG"/>
    </w:rPr>
  </w:style>
  <w:style w:type="character" w:customStyle="1" w:styleId="FontStyle162">
    <w:name w:val="Font Style162"/>
    <w:basedOn w:val="DefaultParagraphFont"/>
    <w:rsid w:val="00F1154C"/>
    <w:rPr>
      <w:rFonts w:ascii="Times New Roman" w:hAnsi="Times New Roman" w:cs="Times New Roman"/>
      <w:b/>
      <w:bCs/>
      <w:sz w:val="22"/>
      <w:szCs w:val="22"/>
    </w:rPr>
  </w:style>
  <w:style w:type="character" w:customStyle="1" w:styleId="Bodytext0">
    <w:name w:val="Body text_"/>
    <w:basedOn w:val="DefaultParagraphFont"/>
    <w:link w:val="BodyText1"/>
    <w:rsid w:val="00F1154C"/>
    <w:rPr>
      <w:rFonts w:ascii="Arial" w:eastAsia="Arial" w:hAnsi="Arial" w:cs="Arial"/>
      <w:spacing w:val="4"/>
      <w:sz w:val="17"/>
      <w:szCs w:val="17"/>
      <w:shd w:val="clear" w:color="auto" w:fill="FFFFFF"/>
    </w:rPr>
  </w:style>
  <w:style w:type="character" w:customStyle="1" w:styleId="Heading50">
    <w:name w:val="Heading #5_"/>
    <w:basedOn w:val="DefaultParagraphFont"/>
    <w:link w:val="Heading51"/>
    <w:rsid w:val="00F1154C"/>
    <w:rPr>
      <w:rFonts w:ascii="Arial" w:eastAsia="Arial" w:hAnsi="Arial" w:cs="Arial"/>
      <w:spacing w:val="4"/>
      <w:sz w:val="28"/>
      <w:szCs w:val="28"/>
      <w:shd w:val="clear" w:color="auto" w:fill="FFFFFF"/>
    </w:rPr>
  </w:style>
  <w:style w:type="paragraph" w:customStyle="1" w:styleId="BodyText1">
    <w:name w:val="Body Text1"/>
    <w:basedOn w:val="Normal"/>
    <w:link w:val="Bodytext0"/>
    <w:rsid w:val="00F1154C"/>
    <w:pPr>
      <w:shd w:val="clear" w:color="auto" w:fill="FFFFFF"/>
      <w:spacing w:after="1380" w:line="0" w:lineRule="atLeast"/>
      <w:ind w:hanging="760"/>
    </w:pPr>
    <w:rPr>
      <w:rFonts w:ascii="Arial" w:eastAsia="Arial" w:hAnsi="Arial" w:cs="Arial"/>
      <w:spacing w:val="4"/>
      <w:sz w:val="17"/>
      <w:szCs w:val="17"/>
      <w:lang w:val="bg-BG" w:eastAsia="bg-BG"/>
    </w:rPr>
  </w:style>
  <w:style w:type="paragraph" w:customStyle="1" w:styleId="Heading51">
    <w:name w:val="Heading #5"/>
    <w:basedOn w:val="Normal"/>
    <w:link w:val="Heading50"/>
    <w:rsid w:val="00F1154C"/>
    <w:pPr>
      <w:shd w:val="clear" w:color="auto" w:fill="FFFFFF"/>
      <w:spacing w:before="1380" w:after="780" w:line="0" w:lineRule="atLeast"/>
      <w:ind w:hanging="520"/>
      <w:outlineLvl w:val="4"/>
    </w:pPr>
    <w:rPr>
      <w:rFonts w:ascii="Arial" w:eastAsia="Arial" w:hAnsi="Arial" w:cs="Arial"/>
      <w:spacing w:val="4"/>
      <w:sz w:val="28"/>
      <w:szCs w:val="28"/>
      <w:lang w:val="bg-BG" w:eastAsia="bg-BG"/>
    </w:rPr>
  </w:style>
  <w:style w:type="paragraph" w:customStyle="1" w:styleId="Style3">
    <w:name w:val="Style3"/>
    <w:basedOn w:val="Normal"/>
    <w:uiPriority w:val="99"/>
    <w:rsid w:val="00622B1B"/>
    <w:pPr>
      <w:widowControl w:val="0"/>
      <w:autoSpaceDE w:val="0"/>
      <w:autoSpaceDN w:val="0"/>
      <w:adjustRightInd w:val="0"/>
      <w:jc w:val="right"/>
    </w:pPr>
    <w:rPr>
      <w:sz w:val="24"/>
      <w:szCs w:val="24"/>
      <w:lang w:val="bg-BG" w:eastAsia="bg-BG"/>
    </w:rPr>
  </w:style>
  <w:style w:type="paragraph" w:customStyle="1" w:styleId="Style4">
    <w:name w:val="Style4"/>
    <w:basedOn w:val="Normal"/>
    <w:uiPriority w:val="99"/>
    <w:rsid w:val="00622B1B"/>
    <w:pPr>
      <w:widowControl w:val="0"/>
      <w:autoSpaceDE w:val="0"/>
      <w:autoSpaceDN w:val="0"/>
      <w:adjustRightInd w:val="0"/>
    </w:pPr>
    <w:rPr>
      <w:sz w:val="24"/>
      <w:szCs w:val="24"/>
      <w:lang w:val="bg-BG" w:eastAsia="bg-BG"/>
    </w:rPr>
  </w:style>
  <w:style w:type="paragraph" w:customStyle="1" w:styleId="Style6">
    <w:name w:val="Style6"/>
    <w:basedOn w:val="Normal"/>
    <w:uiPriority w:val="99"/>
    <w:rsid w:val="00622B1B"/>
    <w:pPr>
      <w:widowControl w:val="0"/>
      <w:autoSpaceDE w:val="0"/>
      <w:autoSpaceDN w:val="0"/>
      <w:adjustRightInd w:val="0"/>
    </w:pPr>
    <w:rPr>
      <w:sz w:val="24"/>
      <w:szCs w:val="24"/>
      <w:lang w:val="bg-BG" w:eastAsia="bg-BG"/>
    </w:rPr>
  </w:style>
  <w:style w:type="paragraph" w:customStyle="1" w:styleId="Style7">
    <w:name w:val="Style7"/>
    <w:basedOn w:val="Normal"/>
    <w:uiPriority w:val="99"/>
    <w:rsid w:val="00622B1B"/>
    <w:pPr>
      <w:widowControl w:val="0"/>
      <w:autoSpaceDE w:val="0"/>
      <w:autoSpaceDN w:val="0"/>
      <w:adjustRightInd w:val="0"/>
    </w:pPr>
    <w:rPr>
      <w:sz w:val="24"/>
      <w:szCs w:val="24"/>
      <w:lang w:val="bg-BG" w:eastAsia="bg-BG"/>
    </w:rPr>
  </w:style>
  <w:style w:type="paragraph" w:customStyle="1" w:styleId="Style8">
    <w:name w:val="Style8"/>
    <w:basedOn w:val="Normal"/>
    <w:uiPriority w:val="99"/>
    <w:rsid w:val="00622B1B"/>
    <w:pPr>
      <w:widowControl w:val="0"/>
      <w:autoSpaceDE w:val="0"/>
      <w:autoSpaceDN w:val="0"/>
      <w:adjustRightInd w:val="0"/>
    </w:pPr>
    <w:rPr>
      <w:sz w:val="24"/>
      <w:szCs w:val="24"/>
      <w:lang w:val="bg-BG" w:eastAsia="bg-BG"/>
    </w:rPr>
  </w:style>
  <w:style w:type="paragraph" w:customStyle="1" w:styleId="Style9">
    <w:name w:val="Style9"/>
    <w:basedOn w:val="Normal"/>
    <w:uiPriority w:val="99"/>
    <w:rsid w:val="00622B1B"/>
    <w:pPr>
      <w:widowControl w:val="0"/>
      <w:autoSpaceDE w:val="0"/>
      <w:autoSpaceDN w:val="0"/>
      <w:adjustRightInd w:val="0"/>
    </w:pPr>
    <w:rPr>
      <w:sz w:val="24"/>
      <w:szCs w:val="24"/>
      <w:lang w:val="bg-BG" w:eastAsia="bg-BG"/>
    </w:rPr>
  </w:style>
  <w:style w:type="paragraph" w:customStyle="1" w:styleId="Style10">
    <w:name w:val="Style10"/>
    <w:basedOn w:val="Normal"/>
    <w:uiPriority w:val="99"/>
    <w:rsid w:val="00622B1B"/>
    <w:pPr>
      <w:widowControl w:val="0"/>
      <w:autoSpaceDE w:val="0"/>
      <w:autoSpaceDN w:val="0"/>
      <w:adjustRightInd w:val="0"/>
    </w:pPr>
    <w:rPr>
      <w:sz w:val="24"/>
      <w:szCs w:val="24"/>
      <w:lang w:val="bg-BG" w:eastAsia="bg-BG"/>
    </w:rPr>
  </w:style>
  <w:style w:type="paragraph" w:customStyle="1" w:styleId="Style11">
    <w:name w:val="Style11"/>
    <w:basedOn w:val="Normal"/>
    <w:uiPriority w:val="99"/>
    <w:rsid w:val="00622B1B"/>
    <w:pPr>
      <w:widowControl w:val="0"/>
      <w:autoSpaceDE w:val="0"/>
      <w:autoSpaceDN w:val="0"/>
      <w:adjustRightInd w:val="0"/>
      <w:spacing w:line="206" w:lineRule="exact"/>
    </w:pPr>
    <w:rPr>
      <w:sz w:val="24"/>
      <w:szCs w:val="24"/>
      <w:lang w:val="bg-BG" w:eastAsia="bg-BG"/>
    </w:rPr>
  </w:style>
  <w:style w:type="paragraph" w:customStyle="1" w:styleId="Style12">
    <w:name w:val="Style12"/>
    <w:basedOn w:val="Normal"/>
    <w:uiPriority w:val="99"/>
    <w:rsid w:val="00622B1B"/>
    <w:pPr>
      <w:widowControl w:val="0"/>
      <w:autoSpaceDE w:val="0"/>
      <w:autoSpaceDN w:val="0"/>
      <w:adjustRightInd w:val="0"/>
    </w:pPr>
    <w:rPr>
      <w:sz w:val="24"/>
      <w:szCs w:val="24"/>
      <w:lang w:val="bg-BG" w:eastAsia="bg-BG"/>
    </w:rPr>
  </w:style>
  <w:style w:type="paragraph" w:customStyle="1" w:styleId="Style13">
    <w:name w:val="Style13"/>
    <w:basedOn w:val="Normal"/>
    <w:uiPriority w:val="99"/>
    <w:rsid w:val="00622B1B"/>
    <w:pPr>
      <w:widowControl w:val="0"/>
      <w:autoSpaceDE w:val="0"/>
      <w:autoSpaceDN w:val="0"/>
      <w:adjustRightInd w:val="0"/>
      <w:spacing w:line="254" w:lineRule="exact"/>
      <w:ind w:firstLine="302"/>
    </w:pPr>
    <w:rPr>
      <w:sz w:val="24"/>
      <w:szCs w:val="24"/>
      <w:lang w:val="bg-BG" w:eastAsia="bg-BG"/>
    </w:rPr>
  </w:style>
  <w:style w:type="paragraph" w:customStyle="1" w:styleId="Style14">
    <w:name w:val="Style14"/>
    <w:basedOn w:val="Normal"/>
    <w:uiPriority w:val="99"/>
    <w:rsid w:val="00622B1B"/>
    <w:pPr>
      <w:widowControl w:val="0"/>
      <w:autoSpaceDE w:val="0"/>
      <w:autoSpaceDN w:val="0"/>
      <w:adjustRightInd w:val="0"/>
    </w:pPr>
    <w:rPr>
      <w:sz w:val="24"/>
      <w:szCs w:val="24"/>
      <w:lang w:val="bg-BG" w:eastAsia="bg-BG"/>
    </w:rPr>
  </w:style>
  <w:style w:type="paragraph" w:customStyle="1" w:styleId="Style16">
    <w:name w:val="Style16"/>
    <w:basedOn w:val="Normal"/>
    <w:uiPriority w:val="99"/>
    <w:rsid w:val="00622B1B"/>
    <w:pPr>
      <w:widowControl w:val="0"/>
      <w:autoSpaceDE w:val="0"/>
      <w:autoSpaceDN w:val="0"/>
      <w:adjustRightInd w:val="0"/>
    </w:pPr>
    <w:rPr>
      <w:sz w:val="24"/>
      <w:szCs w:val="24"/>
      <w:lang w:val="bg-BG" w:eastAsia="bg-BG"/>
    </w:rPr>
  </w:style>
  <w:style w:type="paragraph" w:customStyle="1" w:styleId="Style17">
    <w:name w:val="Style17"/>
    <w:basedOn w:val="Normal"/>
    <w:uiPriority w:val="99"/>
    <w:rsid w:val="00622B1B"/>
    <w:pPr>
      <w:widowControl w:val="0"/>
      <w:autoSpaceDE w:val="0"/>
      <w:autoSpaceDN w:val="0"/>
      <w:adjustRightInd w:val="0"/>
    </w:pPr>
    <w:rPr>
      <w:sz w:val="24"/>
      <w:szCs w:val="24"/>
      <w:lang w:val="bg-BG" w:eastAsia="bg-BG"/>
    </w:rPr>
  </w:style>
  <w:style w:type="paragraph" w:customStyle="1" w:styleId="Style18">
    <w:name w:val="Style18"/>
    <w:basedOn w:val="Normal"/>
    <w:uiPriority w:val="99"/>
    <w:rsid w:val="00622B1B"/>
    <w:pPr>
      <w:widowControl w:val="0"/>
      <w:autoSpaceDE w:val="0"/>
      <w:autoSpaceDN w:val="0"/>
      <w:adjustRightInd w:val="0"/>
    </w:pPr>
    <w:rPr>
      <w:sz w:val="24"/>
      <w:szCs w:val="24"/>
      <w:lang w:val="bg-BG" w:eastAsia="bg-BG"/>
    </w:rPr>
  </w:style>
  <w:style w:type="paragraph" w:customStyle="1" w:styleId="Style19">
    <w:name w:val="Style19"/>
    <w:basedOn w:val="Normal"/>
    <w:uiPriority w:val="99"/>
    <w:rsid w:val="00622B1B"/>
    <w:pPr>
      <w:widowControl w:val="0"/>
      <w:autoSpaceDE w:val="0"/>
      <w:autoSpaceDN w:val="0"/>
      <w:adjustRightInd w:val="0"/>
    </w:pPr>
    <w:rPr>
      <w:sz w:val="24"/>
      <w:szCs w:val="24"/>
      <w:lang w:val="bg-BG" w:eastAsia="bg-BG"/>
    </w:rPr>
  </w:style>
  <w:style w:type="paragraph" w:customStyle="1" w:styleId="Style20">
    <w:name w:val="Style20"/>
    <w:basedOn w:val="Normal"/>
    <w:uiPriority w:val="99"/>
    <w:rsid w:val="00622B1B"/>
    <w:pPr>
      <w:widowControl w:val="0"/>
      <w:autoSpaceDE w:val="0"/>
      <w:autoSpaceDN w:val="0"/>
      <w:adjustRightInd w:val="0"/>
    </w:pPr>
    <w:rPr>
      <w:sz w:val="24"/>
      <w:szCs w:val="24"/>
      <w:lang w:val="bg-BG" w:eastAsia="bg-BG"/>
    </w:rPr>
  </w:style>
  <w:style w:type="paragraph" w:customStyle="1" w:styleId="Style21">
    <w:name w:val="Style21"/>
    <w:basedOn w:val="Normal"/>
    <w:uiPriority w:val="99"/>
    <w:rsid w:val="00622B1B"/>
    <w:pPr>
      <w:widowControl w:val="0"/>
      <w:autoSpaceDE w:val="0"/>
      <w:autoSpaceDN w:val="0"/>
      <w:adjustRightInd w:val="0"/>
    </w:pPr>
    <w:rPr>
      <w:sz w:val="24"/>
      <w:szCs w:val="24"/>
      <w:lang w:val="bg-BG" w:eastAsia="bg-BG"/>
    </w:rPr>
  </w:style>
  <w:style w:type="paragraph" w:customStyle="1" w:styleId="Style22">
    <w:name w:val="Style22"/>
    <w:basedOn w:val="Normal"/>
    <w:uiPriority w:val="99"/>
    <w:rsid w:val="00622B1B"/>
    <w:pPr>
      <w:widowControl w:val="0"/>
      <w:autoSpaceDE w:val="0"/>
      <w:autoSpaceDN w:val="0"/>
      <w:adjustRightInd w:val="0"/>
    </w:pPr>
    <w:rPr>
      <w:sz w:val="24"/>
      <w:szCs w:val="24"/>
      <w:lang w:val="bg-BG" w:eastAsia="bg-BG"/>
    </w:rPr>
  </w:style>
  <w:style w:type="paragraph" w:customStyle="1" w:styleId="Style23">
    <w:name w:val="Style23"/>
    <w:basedOn w:val="Normal"/>
    <w:uiPriority w:val="99"/>
    <w:rsid w:val="00622B1B"/>
    <w:pPr>
      <w:widowControl w:val="0"/>
      <w:autoSpaceDE w:val="0"/>
      <w:autoSpaceDN w:val="0"/>
      <w:adjustRightInd w:val="0"/>
    </w:pPr>
    <w:rPr>
      <w:sz w:val="24"/>
      <w:szCs w:val="24"/>
      <w:lang w:val="bg-BG" w:eastAsia="bg-BG"/>
    </w:rPr>
  </w:style>
  <w:style w:type="paragraph" w:customStyle="1" w:styleId="Style24">
    <w:name w:val="Style24"/>
    <w:basedOn w:val="Normal"/>
    <w:uiPriority w:val="99"/>
    <w:rsid w:val="00622B1B"/>
    <w:pPr>
      <w:widowControl w:val="0"/>
      <w:autoSpaceDE w:val="0"/>
      <w:autoSpaceDN w:val="0"/>
      <w:adjustRightInd w:val="0"/>
    </w:pPr>
    <w:rPr>
      <w:sz w:val="24"/>
      <w:szCs w:val="24"/>
      <w:lang w:val="bg-BG" w:eastAsia="bg-BG"/>
    </w:rPr>
  </w:style>
  <w:style w:type="paragraph" w:customStyle="1" w:styleId="Style25">
    <w:name w:val="Style25"/>
    <w:basedOn w:val="Normal"/>
    <w:uiPriority w:val="99"/>
    <w:rsid w:val="00622B1B"/>
    <w:pPr>
      <w:widowControl w:val="0"/>
      <w:autoSpaceDE w:val="0"/>
      <w:autoSpaceDN w:val="0"/>
      <w:adjustRightInd w:val="0"/>
    </w:pPr>
    <w:rPr>
      <w:sz w:val="24"/>
      <w:szCs w:val="24"/>
      <w:lang w:val="bg-BG" w:eastAsia="bg-BG"/>
    </w:rPr>
  </w:style>
  <w:style w:type="paragraph" w:customStyle="1" w:styleId="Style26">
    <w:name w:val="Style26"/>
    <w:basedOn w:val="Normal"/>
    <w:uiPriority w:val="99"/>
    <w:rsid w:val="00622B1B"/>
    <w:pPr>
      <w:widowControl w:val="0"/>
      <w:autoSpaceDE w:val="0"/>
      <w:autoSpaceDN w:val="0"/>
      <w:adjustRightInd w:val="0"/>
    </w:pPr>
    <w:rPr>
      <w:sz w:val="24"/>
      <w:szCs w:val="24"/>
      <w:lang w:val="bg-BG" w:eastAsia="bg-BG"/>
    </w:rPr>
  </w:style>
  <w:style w:type="paragraph" w:customStyle="1" w:styleId="Style27">
    <w:name w:val="Style27"/>
    <w:basedOn w:val="Normal"/>
    <w:uiPriority w:val="99"/>
    <w:rsid w:val="00622B1B"/>
    <w:pPr>
      <w:widowControl w:val="0"/>
      <w:autoSpaceDE w:val="0"/>
      <w:autoSpaceDN w:val="0"/>
      <w:adjustRightInd w:val="0"/>
    </w:pPr>
    <w:rPr>
      <w:sz w:val="24"/>
      <w:szCs w:val="24"/>
      <w:lang w:val="bg-BG" w:eastAsia="bg-BG"/>
    </w:rPr>
  </w:style>
  <w:style w:type="paragraph" w:customStyle="1" w:styleId="Style28">
    <w:name w:val="Style28"/>
    <w:basedOn w:val="Normal"/>
    <w:uiPriority w:val="99"/>
    <w:rsid w:val="00622B1B"/>
    <w:pPr>
      <w:widowControl w:val="0"/>
      <w:autoSpaceDE w:val="0"/>
      <w:autoSpaceDN w:val="0"/>
      <w:adjustRightInd w:val="0"/>
    </w:pPr>
    <w:rPr>
      <w:sz w:val="24"/>
      <w:szCs w:val="24"/>
      <w:lang w:val="bg-BG" w:eastAsia="bg-BG"/>
    </w:rPr>
  </w:style>
  <w:style w:type="paragraph" w:customStyle="1" w:styleId="Style29">
    <w:name w:val="Style29"/>
    <w:basedOn w:val="Normal"/>
    <w:uiPriority w:val="99"/>
    <w:rsid w:val="00622B1B"/>
    <w:pPr>
      <w:widowControl w:val="0"/>
      <w:autoSpaceDE w:val="0"/>
      <w:autoSpaceDN w:val="0"/>
      <w:adjustRightInd w:val="0"/>
    </w:pPr>
    <w:rPr>
      <w:sz w:val="24"/>
      <w:szCs w:val="24"/>
      <w:lang w:val="bg-BG" w:eastAsia="bg-BG"/>
    </w:rPr>
  </w:style>
  <w:style w:type="paragraph" w:customStyle="1" w:styleId="Style30">
    <w:name w:val="Style30"/>
    <w:basedOn w:val="Normal"/>
    <w:uiPriority w:val="99"/>
    <w:rsid w:val="00622B1B"/>
    <w:pPr>
      <w:widowControl w:val="0"/>
      <w:autoSpaceDE w:val="0"/>
      <w:autoSpaceDN w:val="0"/>
      <w:adjustRightInd w:val="0"/>
    </w:pPr>
    <w:rPr>
      <w:sz w:val="24"/>
      <w:szCs w:val="24"/>
      <w:lang w:val="bg-BG" w:eastAsia="bg-BG"/>
    </w:rPr>
  </w:style>
  <w:style w:type="paragraph" w:customStyle="1" w:styleId="Style31">
    <w:name w:val="Style31"/>
    <w:basedOn w:val="Normal"/>
    <w:uiPriority w:val="99"/>
    <w:rsid w:val="00622B1B"/>
    <w:pPr>
      <w:widowControl w:val="0"/>
      <w:autoSpaceDE w:val="0"/>
      <w:autoSpaceDN w:val="0"/>
      <w:adjustRightInd w:val="0"/>
    </w:pPr>
    <w:rPr>
      <w:sz w:val="24"/>
      <w:szCs w:val="24"/>
      <w:lang w:val="bg-BG" w:eastAsia="bg-BG"/>
    </w:rPr>
  </w:style>
  <w:style w:type="paragraph" w:customStyle="1" w:styleId="Style32">
    <w:name w:val="Style32"/>
    <w:basedOn w:val="Normal"/>
    <w:uiPriority w:val="99"/>
    <w:rsid w:val="00622B1B"/>
    <w:pPr>
      <w:widowControl w:val="0"/>
      <w:autoSpaceDE w:val="0"/>
      <w:autoSpaceDN w:val="0"/>
      <w:adjustRightInd w:val="0"/>
      <w:spacing w:line="192" w:lineRule="exact"/>
    </w:pPr>
    <w:rPr>
      <w:sz w:val="24"/>
      <w:szCs w:val="24"/>
      <w:lang w:val="bg-BG" w:eastAsia="bg-BG"/>
    </w:rPr>
  </w:style>
  <w:style w:type="paragraph" w:customStyle="1" w:styleId="Style33">
    <w:name w:val="Style33"/>
    <w:basedOn w:val="Normal"/>
    <w:uiPriority w:val="99"/>
    <w:rsid w:val="00622B1B"/>
    <w:pPr>
      <w:widowControl w:val="0"/>
      <w:autoSpaceDE w:val="0"/>
      <w:autoSpaceDN w:val="0"/>
      <w:adjustRightInd w:val="0"/>
      <w:spacing w:line="206" w:lineRule="exact"/>
      <w:jc w:val="both"/>
    </w:pPr>
    <w:rPr>
      <w:sz w:val="24"/>
      <w:szCs w:val="24"/>
      <w:lang w:val="bg-BG" w:eastAsia="bg-BG"/>
    </w:rPr>
  </w:style>
  <w:style w:type="paragraph" w:customStyle="1" w:styleId="Style34">
    <w:name w:val="Style34"/>
    <w:basedOn w:val="Normal"/>
    <w:uiPriority w:val="99"/>
    <w:rsid w:val="00622B1B"/>
    <w:pPr>
      <w:widowControl w:val="0"/>
      <w:autoSpaceDE w:val="0"/>
      <w:autoSpaceDN w:val="0"/>
      <w:adjustRightInd w:val="0"/>
      <w:spacing w:line="211" w:lineRule="exact"/>
      <w:jc w:val="both"/>
    </w:pPr>
    <w:rPr>
      <w:sz w:val="24"/>
      <w:szCs w:val="24"/>
      <w:lang w:val="bg-BG" w:eastAsia="bg-BG"/>
    </w:rPr>
  </w:style>
  <w:style w:type="paragraph" w:customStyle="1" w:styleId="Style35">
    <w:name w:val="Style35"/>
    <w:basedOn w:val="Normal"/>
    <w:uiPriority w:val="99"/>
    <w:rsid w:val="00622B1B"/>
    <w:pPr>
      <w:widowControl w:val="0"/>
      <w:autoSpaceDE w:val="0"/>
      <w:autoSpaceDN w:val="0"/>
      <w:adjustRightInd w:val="0"/>
    </w:pPr>
    <w:rPr>
      <w:sz w:val="24"/>
      <w:szCs w:val="24"/>
      <w:lang w:val="bg-BG" w:eastAsia="bg-BG"/>
    </w:rPr>
  </w:style>
  <w:style w:type="paragraph" w:customStyle="1" w:styleId="Style36">
    <w:name w:val="Style36"/>
    <w:basedOn w:val="Normal"/>
    <w:uiPriority w:val="99"/>
    <w:rsid w:val="00622B1B"/>
    <w:pPr>
      <w:widowControl w:val="0"/>
      <w:autoSpaceDE w:val="0"/>
      <w:autoSpaceDN w:val="0"/>
      <w:adjustRightInd w:val="0"/>
    </w:pPr>
    <w:rPr>
      <w:sz w:val="24"/>
      <w:szCs w:val="24"/>
      <w:lang w:val="bg-BG" w:eastAsia="bg-BG"/>
    </w:rPr>
  </w:style>
  <w:style w:type="paragraph" w:customStyle="1" w:styleId="Style37">
    <w:name w:val="Style37"/>
    <w:basedOn w:val="Normal"/>
    <w:uiPriority w:val="99"/>
    <w:rsid w:val="00622B1B"/>
    <w:pPr>
      <w:widowControl w:val="0"/>
      <w:autoSpaceDE w:val="0"/>
      <w:autoSpaceDN w:val="0"/>
      <w:adjustRightInd w:val="0"/>
    </w:pPr>
    <w:rPr>
      <w:sz w:val="24"/>
      <w:szCs w:val="24"/>
      <w:lang w:val="bg-BG" w:eastAsia="bg-BG"/>
    </w:rPr>
  </w:style>
  <w:style w:type="paragraph" w:customStyle="1" w:styleId="Style38">
    <w:name w:val="Style38"/>
    <w:basedOn w:val="Normal"/>
    <w:uiPriority w:val="99"/>
    <w:rsid w:val="00622B1B"/>
    <w:pPr>
      <w:widowControl w:val="0"/>
      <w:autoSpaceDE w:val="0"/>
      <w:autoSpaceDN w:val="0"/>
      <w:adjustRightInd w:val="0"/>
    </w:pPr>
    <w:rPr>
      <w:sz w:val="24"/>
      <w:szCs w:val="24"/>
      <w:lang w:val="bg-BG" w:eastAsia="bg-BG"/>
    </w:rPr>
  </w:style>
  <w:style w:type="paragraph" w:customStyle="1" w:styleId="Style39">
    <w:name w:val="Style39"/>
    <w:basedOn w:val="Normal"/>
    <w:uiPriority w:val="99"/>
    <w:rsid w:val="00622B1B"/>
    <w:pPr>
      <w:widowControl w:val="0"/>
      <w:autoSpaceDE w:val="0"/>
      <w:autoSpaceDN w:val="0"/>
      <w:adjustRightInd w:val="0"/>
    </w:pPr>
    <w:rPr>
      <w:sz w:val="24"/>
      <w:szCs w:val="24"/>
      <w:lang w:val="bg-BG" w:eastAsia="bg-BG"/>
    </w:rPr>
  </w:style>
  <w:style w:type="paragraph" w:customStyle="1" w:styleId="Style40">
    <w:name w:val="Style40"/>
    <w:basedOn w:val="Normal"/>
    <w:uiPriority w:val="99"/>
    <w:rsid w:val="00622B1B"/>
    <w:pPr>
      <w:widowControl w:val="0"/>
      <w:autoSpaceDE w:val="0"/>
      <w:autoSpaceDN w:val="0"/>
      <w:adjustRightInd w:val="0"/>
    </w:pPr>
    <w:rPr>
      <w:sz w:val="24"/>
      <w:szCs w:val="24"/>
      <w:lang w:val="bg-BG" w:eastAsia="bg-BG"/>
    </w:rPr>
  </w:style>
  <w:style w:type="paragraph" w:customStyle="1" w:styleId="Style41">
    <w:name w:val="Style41"/>
    <w:basedOn w:val="Normal"/>
    <w:uiPriority w:val="99"/>
    <w:rsid w:val="00622B1B"/>
    <w:pPr>
      <w:widowControl w:val="0"/>
      <w:autoSpaceDE w:val="0"/>
      <w:autoSpaceDN w:val="0"/>
      <w:adjustRightInd w:val="0"/>
    </w:pPr>
    <w:rPr>
      <w:sz w:val="24"/>
      <w:szCs w:val="24"/>
      <w:lang w:val="bg-BG" w:eastAsia="bg-BG"/>
    </w:rPr>
  </w:style>
  <w:style w:type="paragraph" w:customStyle="1" w:styleId="Style42">
    <w:name w:val="Style42"/>
    <w:basedOn w:val="Normal"/>
    <w:uiPriority w:val="99"/>
    <w:rsid w:val="00622B1B"/>
    <w:pPr>
      <w:widowControl w:val="0"/>
      <w:autoSpaceDE w:val="0"/>
      <w:autoSpaceDN w:val="0"/>
      <w:adjustRightInd w:val="0"/>
    </w:pPr>
    <w:rPr>
      <w:sz w:val="24"/>
      <w:szCs w:val="24"/>
      <w:lang w:val="bg-BG" w:eastAsia="bg-BG"/>
    </w:rPr>
  </w:style>
  <w:style w:type="paragraph" w:customStyle="1" w:styleId="Style43">
    <w:name w:val="Style43"/>
    <w:basedOn w:val="Normal"/>
    <w:uiPriority w:val="99"/>
    <w:rsid w:val="00622B1B"/>
    <w:pPr>
      <w:widowControl w:val="0"/>
      <w:autoSpaceDE w:val="0"/>
      <w:autoSpaceDN w:val="0"/>
      <w:adjustRightInd w:val="0"/>
    </w:pPr>
    <w:rPr>
      <w:sz w:val="24"/>
      <w:szCs w:val="24"/>
      <w:lang w:val="bg-BG" w:eastAsia="bg-BG"/>
    </w:rPr>
  </w:style>
  <w:style w:type="paragraph" w:customStyle="1" w:styleId="Style44">
    <w:name w:val="Style44"/>
    <w:basedOn w:val="Normal"/>
    <w:uiPriority w:val="99"/>
    <w:rsid w:val="00622B1B"/>
    <w:pPr>
      <w:widowControl w:val="0"/>
      <w:autoSpaceDE w:val="0"/>
      <w:autoSpaceDN w:val="0"/>
      <w:adjustRightInd w:val="0"/>
    </w:pPr>
    <w:rPr>
      <w:sz w:val="24"/>
      <w:szCs w:val="24"/>
      <w:lang w:val="bg-BG" w:eastAsia="bg-BG"/>
    </w:rPr>
  </w:style>
  <w:style w:type="paragraph" w:customStyle="1" w:styleId="Style45">
    <w:name w:val="Style45"/>
    <w:basedOn w:val="Normal"/>
    <w:uiPriority w:val="99"/>
    <w:rsid w:val="00622B1B"/>
    <w:pPr>
      <w:widowControl w:val="0"/>
      <w:autoSpaceDE w:val="0"/>
      <w:autoSpaceDN w:val="0"/>
      <w:adjustRightInd w:val="0"/>
    </w:pPr>
    <w:rPr>
      <w:sz w:val="24"/>
      <w:szCs w:val="24"/>
      <w:lang w:val="bg-BG" w:eastAsia="bg-BG"/>
    </w:rPr>
  </w:style>
  <w:style w:type="paragraph" w:customStyle="1" w:styleId="Style46">
    <w:name w:val="Style46"/>
    <w:basedOn w:val="Normal"/>
    <w:uiPriority w:val="99"/>
    <w:rsid w:val="00622B1B"/>
    <w:pPr>
      <w:widowControl w:val="0"/>
      <w:autoSpaceDE w:val="0"/>
      <w:autoSpaceDN w:val="0"/>
      <w:adjustRightInd w:val="0"/>
    </w:pPr>
    <w:rPr>
      <w:sz w:val="24"/>
      <w:szCs w:val="24"/>
      <w:lang w:val="bg-BG" w:eastAsia="bg-BG"/>
    </w:rPr>
  </w:style>
  <w:style w:type="paragraph" w:customStyle="1" w:styleId="Style47">
    <w:name w:val="Style47"/>
    <w:basedOn w:val="Normal"/>
    <w:uiPriority w:val="99"/>
    <w:rsid w:val="00622B1B"/>
    <w:pPr>
      <w:widowControl w:val="0"/>
      <w:autoSpaceDE w:val="0"/>
      <w:autoSpaceDN w:val="0"/>
      <w:adjustRightInd w:val="0"/>
    </w:pPr>
    <w:rPr>
      <w:sz w:val="24"/>
      <w:szCs w:val="24"/>
      <w:lang w:val="bg-BG" w:eastAsia="bg-BG"/>
    </w:rPr>
  </w:style>
  <w:style w:type="paragraph" w:customStyle="1" w:styleId="Style48">
    <w:name w:val="Style48"/>
    <w:basedOn w:val="Normal"/>
    <w:uiPriority w:val="99"/>
    <w:rsid w:val="00622B1B"/>
    <w:pPr>
      <w:widowControl w:val="0"/>
      <w:autoSpaceDE w:val="0"/>
      <w:autoSpaceDN w:val="0"/>
      <w:adjustRightInd w:val="0"/>
      <w:spacing w:line="250" w:lineRule="exact"/>
    </w:pPr>
    <w:rPr>
      <w:sz w:val="24"/>
      <w:szCs w:val="24"/>
      <w:lang w:val="bg-BG" w:eastAsia="bg-BG"/>
    </w:rPr>
  </w:style>
  <w:style w:type="paragraph" w:customStyle="1" w:styleId="Style49">
    <w:name w:val="Style49"/>
    <w:basedOn w:val="Normal"/>
    <w:uiPriority w:val="99"/>
    <w:rsid w:val="00622B1B"/>
    <w:pPr>
      <w:widowControl w:val="0"/>
      <w:autoSpaceDE w:val="0"/>
      <w:autoSpaceDN w:val="0"/>
      <w:adjustRightInd w:val="0"/>
    </w:pPr>
    <w:rPr>
      <w:sz w:val="24"/>
      <w:szCs w:val="24"/>
      <w:lang w:val="bg-BG" w:eastAsia="bg-BG"/>
    </w:rPr>
  </w:style>
  <w:style w:type="character" w:customStyle="1" w:styleId="FontStyle51">
    <w:name w:val="Font Style51"/>
    <w:uiPriority w:val="99"/>
    <w:rsid w:val="00622B1B"/>
    <w:rPr>
      <w:rFonts w:ascii="Times New Roman" w:hAnsi="Times New Roman" w:cs="Times New Roman"/>
      <w:b/>
      <w:bCs/>
      <w:sz w:val="24"/>
      <w:szCs w:val="24"/>
    </w:rPr>
  </w:style>
  <w:style w:type="character" w:customStyle="1" w:styleId="FontStyle52">
    <w:name w:val="Font Style52"/>
    <w:uiPriority w:val="99"/>
    <w:rsid w:val="00622B1B"/>
    <w:rPr>
      <w:rFonts w:ascii="Franklin Gothic Demi Cond" w:hAnsi="Franklin Gothic Demi Cond" w:cs="Franklin Gothic Demi Cond"/>
      <w:b/>
      <w:bCs/>
      <w:sz w:val="16"/>
      <w:szCs w:val="16"/>
    </w:rPr>
  </w:style>
  <w:style w:type="character" w:customStyle="1" w:styleId="FontStyle53">
    <w:name w:val="Font Style53"/>
    <w:uiPriority w:val="99"/>
    <w:rsid w:val="00622B1B"/>
    <w:rPr>
      <w:rFonts w:ascii="Times New Roman" w:hAnsi="Times New Roman" w:cs="Times New Roman"/>
      <w:b/>
      <w:bCs/>
      <w:i/>
      <w:iCs/>
      <w:sz w:val="14"/>
      <w:szCs w:val="14"/>
    </w:rPr>
  </w:style>
  <w:style w:type="character" w:customStyle="1" w:styleId="FontStyle54">
    <w:name w:val="Font Style54"/>
    <w:uiPriority w:val="99"/>
    <w:rsid w:val="00622B1B"/>
    <w:rPr>
      <w:rFonts w:ascii="Times New Roman" w:hAnsi="Times New Roman" w:cs="Times New Roman"/>
      <w:b/>
      <w:bCs/>
      <w:i/>
      <w:iCs/>
      <w:sz w:val="18"/>
      <w:szCs w:val="18"/>
    </w:rPr>
  </w:style>
  <w:style w:type="character" w:customStyle="1" w:styleId="FontStyle55">
    <w:name w:val="Font Style55"/>
    <w:uiPriority w:val="99"/>
    <w:rsid w:val="00622B1B"/>
    <w:rPr>
      <w:rFonts w:ascii="Times New Roman" w:hAnsi="Times New Roman" w:cs="Times New Roman"/>
      <w:sz w:val="12"/>
      <w:szCs w:val="12"/>
    </w:rPr>
  </w:style>
  <w:style w:type="character" w:customStyle="1" w:styleId="FontStyle56">
    <w:name w:val="Font Style56"/>
    <w:uiPriority w:val="99"/>
    <w:rsid w:val="00622B1B"/>
    <w:rPr>
      <w:rFonts w:ascii="Times New Roman" w:hAnsi="Times New Roman" w:cs="Times New Roman"/>
      <w:spacing w:val="20"/>
      <w:sz w:val="10"/>
      <w:szCs w:val="10"/>
    </w:rPr>
  </w:style>
  <w:style w:type="character" w:customStyle="1" w:styleId="FontStyle57">
    <w:name w:val="Font Style57"/>
    <w:uiPriority w:val="99"/>
    <w:rsid w:val="00622B1B"/>
    <w:rPr>
      <w:rFonts w:ascii="Times New Roman" w:hAnsi="Times New Roman" w:cs="Times New Roman"/>
      <w:b/>
      <w:bCs/>
      <w:sz w:val="22"/>
      <w:szCs w:val="22"/>
    </w:rPr>
  </w:style>
  <w:style w:type="character" w:customStyle="1" w:styleId="FontStyle58">
    <w:name w:val="Font Style58"/>
    <w:uiPriority w:val="99"/>
    <w:rsid w:val="00622B1B"/>
    <w:rPr>
      <w:rFonts w:ascii="Times New Roman" w:hAnsi="Times New Roman" w:cs="Times New Roman"/>
      <w:sz w:val="18"/>
      <w:szCs w:val="18"/>
    </w:rPr>
  </w:style>
  <w:style w:type="character" w:customStyle="1" w:styleId="FontStyle59">
    <w:name w:val="Font Style59"/>
    <w:uiPriority w:val="99"/>
    <w:rsid w:val="00622B1B"/>
    <w:rPr>
      <w:rFonts w:ascii="Franklin Gothic Demi Cond" w:hAnsi="Franklin Gothic Demi Cond" w:cs="Franklin Gothic Demi Cond"/>
      <w:b/>
      <w:bCs/>
      <w:smallCaps/>
      <w:spacing w:val="10"/>
      <w:sz w:val="12"/>
      <w:szCs w:val="12"/>
    </w:rPr>
  </w:style>
  <w:style w:type="character" w:customStyle="1" w:styleId="FontStyle60">
    <w:name w:val="Font Style60"/>
    <w:uiPriority w:val="99"/>
    <w:rsid w:val="00622B1B"/>
    <w:rPr>
      <w:rFonts w:ascii="Times New Roman" w:hAnsi="Times New Roman" w:cs="Times New Roman"/>
      <w:i/>
      <w:iCs/>
      <w:sz w:val="16"/>
      <w:szCs w:val="16"/>
    </w:rPr>
  </w:style>
  <w:style w:type="character" w:customStyle="1" w:styleId="FontStyle61">
    <w:name w:val="Font Style61"/>
    <w:uiPriority w:val="99"/>
    <w:rsid w:val="00622B1B"/>
    <w:rPr>
      <w:rFonts w:ascii="Times New Roman" w:hAnsi="Times New Roman" w:cs="Times New Roman"/>
      <w:b/>
      <w:bCs/>
      <w:sz w:val="14"/>
      <w:szCs w:val="14"/>
    </w:rPr>
  </w:style>
  <w:style w:type="character" w:customStyle="1" w:styleId="FontStyle62">
    <w:name w:val="Font Style62"/>
    <w:uiPriority w:val="99"/>
    <w:rsid w:val="00622B1B"/>
    <w:rPr>
      <w:rFonts w:ascii="Times New Roman" w:hAnsi="Times New Roman" w:cs="Times New Roman"/>
      <w:sz w:val="20"/>
      <w:szCs w:val="20"/>
    </w:rPr>
  </w:style>
  <w:style w:type="character" w:customStyle="1" w:styleId="FontStyle63">
    <w:name w:val="Font Style63"/>
    <w:uiPriority w:val="99"/>
    <w:rsid w:val="00622B1B"/>
    <w:rPr>
      <w:rFonts w:ascii="Times New Roman" w:hAnsi="Times New Roman" w:cs="Times New Roman"/>
      <w:sz w:val="16"/>
      <w:szCs w:val="16"/>
    </w:rPr>
  </w:style>
  <w:style w:type="character" w:customStyle="1" w:styleId="FontStyle64">
    <w:name w:val="Font Style64"/>
    <w:uiPriority w:val="99"/>
    <w:rsid w:val="00622B1B"/>
    <w:rPr>
      <w:rFonts w:ascii="Candara" w:hAnsi="Candara" w:cs="Candara"/>
      <w:b/>
      <w:bCs/>
      <w:sz w:val="12"/>
      <w:szCs w:val="12"/>
    </w:rPr>
  </w:style>
  <w:style w:type="character" w:customStyle="1" w:styleId="FontStyle65">
    <w:name w:val="Font Style65"/>
    <w:uiPriority w:val="99"/>
    <w:rsid w:val="00622B1B"/>
    <w:rPr>
      <w:rFonts w:ascii="Times New Roman" w:hAnsi="Times New Roman" w:cs="Times New Roman"/>
      <w:b/>
      <w:bCs/>
      <w:sz w:val="16"/>
      <w:szCs w:val="16"/>
    </w:rPr>
  </w:style>
  <w:style w:type="character" w:customStyle="1" w:styleId="FontStyle66">
    <w:name w:val="Font Style66"/>
    <w:uiPriority w:val="99"/>
    <w:rsid w:val="00622B1B"/>
    <w:rPr>
      <w:rFonts w:ascii="Franklin Gothic Demi Cond" w:hAnsi="Franklin Gothic Demi Cond" w:cs="Franklin Gothic Demi Cond"/>
      <w:b/>
      <w:bCs/>
      <w:sz w:val="32"/>
      <w:szCs w:val="32"/>
    </w:rPr>
  </w:style>
  <w:style w:type="character" w:customStyle="1" w:styleId="FontStyle67">
    <w:name w:val="Font Style67"/>
    <w:uiPriority w:val="99"/>
    <w:rsid w:val="00622B1B"/>
    <w:rPr>
      <w:rFonts w:ascii="Times New Roman" w:hAnsi="Times New Roman" w:cs="Times New Roman"/>
      <w:b/>
      <w:bCs/>
      <w:smallCaps/>
      <w:sz w:val="22"/>
      <w:szCs w:val="22"/>
    </w:rPr>
  </w:style>
  <w:style w:type="character" w:customStyle="1" w:styleId="FontStyle68">
    <w:name w:val="Font Style68"/>
    <w:uiPriority w:val="99"/>
    <w:rsid w:val="00622B1B"/>
    <w:rPr>
      <w:rFonts w:ascii="Times New Roman" w:hAnsi="Times New Roman" w:cs="Times New Roman"/>
      <w:i/>
      <w:iCs/>
      <w:sz w:val="18"/>
      <w:szCs w:val="18"/>
    </w:rPr>
  </w:style>
  <w:style w:type="character" w:customStyle="1" w:styleId="FontStyle69">
    <w:name w:val="Font Style69"/>
    <w:uiPriority w:val="99"/>
    <w:rsid w:val="00622B1B"/>
    <w:rPr>
      <w:rFonts w:ascii="Times New Roman" w:hAnsi="Times New Roman" w:cs="Times New Roman"/>
      <w:b/>
      <w:bCs/>
      <w:sz w:val="12"/>
      <w:szCs w:val="12"/>
    </w:rPr>
  </w:style>
  <w:style w:type="character" w:customStyle="1" w:styleId="FontStyle70">
    <w:name w:val="Font Style70"/>
    <w:uiPriority w:val="99"/>
    <w:rsid w:val="00622B1B"/>
    <w:rPr>
      <w:rFonts w:ascii="Times New Roman" w:hAnsi="Times New Roman" w:cs="Times New Roman"/>
      <w:b/>
      <w:bCs/>
      <w:sz w:val="20"/>
      <w:szCs w:val="20"/>
    </w:rPr>
  </w:style>
  <w:style w:type="character" w:customStyle="1" w:styleId="FontStyle71">
    <w:name w:val="Font Style71"/>
    <w:uiPriority w:val="99"/>
    <w:rsid w:val="00622B1B"/>
    <w:rPr>
      <w:rFonts w:ascii="Times New Roman" w:hAnsi="Times New Roman" w:cs="Times New Roman"/>
      <w:sz w:val="12"/>
      <w:szCs w:val="12"/>
    </w:rPr>
  </w:style>
  <w:style w:type="character" w:customStyle="1" w:styleId="FontStyle72">
    <w:name w:val="Font Style72"/>
    <w:uiPriority w:val="99"/>
    <w:rsid w:val="00622B1B"/>
    <w:rPr>
      <w:rFonts w:ascii="Times New Roman" w:hAnsi="Times New Roman" w:cs="Times New Roman"/>
      <w:b/>
      <w:bCs/>
      <w:smallCaps/>
      <w:sz w:val="16"/>
      <w:szCs w:val="16"/>
    </w:rPr>
  </w:style>
  <w:style w:type="character" w:customStyle="1" w:styleId="FontStyle73">
    <w:name w:val="Font Style73"/>
    <w:uiPriority w:val="99"/>
    <w:rsid w:val="00622B1B"/>
    <w:rPr>
      <w:rFonts w:ascii="Times New Roman" w:hAnsi="Times New Roman" w:cs="Times New Roman"/>
      <w:b/>
      <w:bCs/>
      <w:i/>
      <w:iCs/>
      <w:spacing w:val="-10"/>
      <w:sz w:val="16"/>
      <w:szCs w:val="16"/>
    </w:rPr>
  </w:style>
  <w:style w:type="character" w:customStyle="1" w:styleId="FontStyle74">
    <w:name w:val="Font Style74"/>
    <w:uiPriority w:val="99"/>
    <w:rsid w:val="00622B1B"/>
    <w:rPr>
      <w:rFonts w:ascii="Times New Roman" w:hAnsi="Times New Roman" w:cs="Times New Roman"/>
      <w:b/>
      <w:bCs/>
      <w:i/>
      <w:iCs/>
      <w:spacing w:val="10"/>
      <w:sz w:val="18"/>
      <w:szCs w:val="18"/>
    </w:rPr>
  </w:style>
  <w:style w:type="character" w:customStyle="1" w:styleId="FontStyle75">
    <w:name w:val="Font Style75"/>
    <w:uiPriority w:val="99"/>
    <w:rsid w:val="00622B1B"/>
    <w:rPr>
      <w:rFonts w:ascii="Times New Roman" w:hAnsi="Times New Roman" w:cs="Times New Roman"/>
      <w:sz w:val="16"/>
      <w:szCs w:val="16"/>
    </w:rPr>
  </w:style>
  <w:style w:type="character" w:customStyle="1" w:styleId="FontStyle76">
    <w:name w:val="Font Style76"/>
    <w:uiPriority w:val="99"/>
    <w:rsid w:val="00622B1B"/>
    <w:rPr>
      <w:rFonts w:ascii="Times New Roman" w:hAnsi="Times New Roman" w:cs="Times New Roman"/>
      <w:b/>
      <w:bCs/>
      <w:spacing w:val="10"/>
      <w:sz w:val="10"/>
      <w:szCs w:val="10"/>
    </w:rPr>
  </w:style>
  <w:style w:type="character" w:customStyle="1" w:styleId="FontStyle77">
    <w:name w:val="Font Style77"/>
    <w:uiPriority w:val="99"/>
    <w:rsid w:val="00622B1B"/>
    <w:rPr>
      <w:rFonts w:ascii="Times New Roman" w:hAnsi="Times New Roman" w:cs="Times New Roman"/>
      <w:b/>
      <w:bCs/>
      <w:i/>
      <w:iCs/>
      <w:sz w:val="20"/>
      <w:szCs w:val="20"/>
    </w:rPr>
  </w:style>
  <w:style w:type="paragraph" w:customStyle="1" w:styleId="hrstrategyp">
    <w:name w:val="hr_strategy_p"/>
    <w:basedOn w:val="Normal"/>
    <w:rsid w:val="00C020CD"/>
    <w:pPr>
      <w:spacing w:before="100" w:beforeAutospacing="1" w:after="100" w:afterAutospacing="1"/>
    </w:pPr>
    <w:rPr>
      <w:sz w:val="24"/>
      <w:szCs w:val="24"/>
      <w:lang w:val="bg-BG" w:eastAsia="bg-BG"/>
    </w:rPr>
  </w:style>
  <w:style w:type="character" w:customStyle="1" w:styleId="NormalWebChar">
    <w:name w:val="Normal (Web) Char"/>
    <w:link w:val="NormalWeb"/>
    <w:uiPriority w:val="99"/>
    <w:rsid w:val="00A35BA8"/>
    <w:rPr>
      <w:sz w:val="24"/>
      <w:szCs w:val="24"/>
    </w:rPr>
  </w:style>
  <w:style w:type="character" w:customStyle="1" w:styleId="FontStyle12">
    <w:name w:val="Font Style12"/>
    <w:basedOn w:val="DefaultParagraphFont"/>
    <w:rsid w:val="00157038"/>
    <w:rPr>
      <w:rFonts w:ascii="Times New Roman" w:hAnsi="Times New Roman" w:cs="Times New Roman"/>
      <w:sz w:val="22"/>
      <w:szCs w:val="22"/>
    </w:rPr>
  </w:style>
  <w:style w:type="paragraph" w:customStyle="1" w:styleId="BodyText10">
    <w:name w:val="Body Text1"/>
    <w:basedOn w:val="Normal"/>
    <w:rsid w:val="002D5F07"/>
    <w:pPr>
      <w:shd w:val="clear" w:color="auto" w:fill="FFFFFF"/>
      <w:spacing w:before="60" w:after="240" w:line="299" w:lineRule="exact"/>
      <w:jc w:val="both"/>
    </w:pPr>
    <w:rPr>
      <w:rFonts w:ascii="Calibri" w:hAnsi="Calibri" w:cs="Calibri"/>
      <w:i/>
      <w:iCs/>
      <w:spacing w:val="8"/>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9" w:qFormat="1"/>
    <w:lsdException w:name="heading 4" w:semiHidden="0" w:uiPriority="9" w:qFormat="1"/>
    <w:lsdException w:name="heading 5" w:semiHidden="0" w:uiPriority="0" w:qFormat="1"/>
    <w:lsdException w:name="heading 6" w:semiHidden="0" w:uiPriority="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iPriority="0" w:unhideWhenUsed="1"/>
    <w:lsdException w:name="annotation reference" w:locked="1" w:uiPriority="0"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iPriority="0" w:unhideWhenUsed="1"/>
    <w:lsdException w:name="List Bullet 4" w:locked="1" w:unhideWhenUsed="1"/>
    <w:lsdException w:name="List Bullet 5" w:locked="1" w:uiPriority="0"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nhideWhenUsed="1"/>
    <w:lsdException w:name="Body Text Indent 2" w:locked="1" w:uiPriority="0"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22"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iPriority="0"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348E6"/>
    <w:rPr>
      <w:lang w:val="de-DE" w:eastAsia="de-DE"/>
    </w:rPr>
  </w:style>
  <w:style w:type="paragraph" w:styleId="Heading1">
    <w:name w:val="heading 1"/>
    <w:aliases w:val="Kapitel,überschrift 1"/>
    <w:basedOn w:val="BaseFormat"/>
    <w:next w:val="Paragraph"/>
    <w:link w:val="Heading1Char"/>
    <w:qFormat/>
    <w:rsid w:val="004348E6"/>
    <w:pPr>
      <w:keepNext/>
      <w:numPr>
        <w:numId w:val="1"/>
      </w:numPr>
      <w:spacing w:before="240" w:after="120"/>
      <w:outlineLvl w:val="0"/>
    </w:pPr>
    <w:rPr>
      <w:b/>
      <w:bCs/>
      <w:caps/>
      <w:kern w:val="28"/>
      <w:sz w:val="24"/>
      <w:szCs w:val="24"/>
    </w:rPr>
  </w:style>
  <w:style w:type="paragraph" w:styleId="Heading2">
    <w:name w:val="heading 2"/>
    <w:aliases w:val="Unterkapitel,Heading 21,h2,2,H2,subtitle2,1.1.1 heading,2 headline,h,headline,S&amp;R2,ERMH2,título 2,ergo.. 'ctrl-2',Char,Char Char Char,Head2 Char Char Char,Head2 Char Char Char Char,Char Char,Head2 Char Char"/>
    <w:basedOn w:val="Heading1"/>
    <w:next w:val="Paragraph"/>
    <w:link w:val="Heading2Char"/>
    <w:qFormat/>
    <w:rsid w:val="004348E6"/>
    <w:pPr>
      <w:numPr>
        <w:ilvl w:val="1"/>
      </w:numPr>
      <w:spacing w:after="0"/>
      <w:outlineLvl w:val="1"/>
    </w:pPr>
    <w:rPr>
      <w:caps w:val="0"/>
    </w:rPr>
  </w:style>
  <w:style w:type="paragraph" w:styleId="Heading3">
    <w:name w:val="heading 3"/>
    <w:aliases w:val="h3,Überschrift 3 Char1,Überschrift 3 Char Char,Überschrift 3 Char1 Char Char,Überschrift 3 Char Char Char Char,Überschrift 3 Char1 Char Char Char Char,Überschrift 3 Char Char Char Char Char Char,Char2 Char Char Char Char Char Char,H3"/>
    <w:basedOn w:val="Heading2"/>
    <w:next w:val="Paragraph"/>
    <w:link w:val="Heading3Char"/>
    <w:uiPriority w:val="9"/>
    <w:qFormat/>
    <w:rsid w:val="004348E6"/>
    <w:pPr>
      <w:numPr>
        <w:ilvl w:val="2"/>
      </w:numPr>
      <w:outlineLvl w:val="2"/>
    </w:pPr>
    <w:rPr>
      <w:sz w:val="22"/>
      <w:szCs w:val="22"/>
    </w:rPr>
  </w:style>
  <w:style w:type="paragraph" w:styleId="Heading4">
    <w:name w:val="heading 4"/>
    <w:aliases w:val="Überschrift 4 Char1,Überschrift 4 Char Char,Überschrift 4 Char1 Char Char,Überschrift 4 Char Char Char Char,Überschrift 4 Char1 Char Char Char Char,Überschrift 4 Char Char Char Char Char Char,Char Char Char Char Char Char Char,H4,ergo...."/>
    <w:basedOn w:val="Heading3"/>
    <w:next w:val="Paragraph"/>
    <w:link w:val="Heading4Char"/>
    <w:uiPriority w:val="9"/>
    <w:qFormat/>
    <w:rsid w:val="004348E6"/>
    <w:pPr>
      <w:numPr>
        <w:ilvl w:val="3"/>
      </w:numPr>
      <w:outlineLvl w:val="3"/>
    </w:pPr>
  </w:style>
  <w:style w:type="paragraph" w:styleId="Heading5">
    <w:name w:val="heading 5"/>
    <w:aliases w:val="H5,ergo....."/>
    <w:basedOn w:val="Heading4"/>
    <w:next w:val="Paragraph"/>
    <w:link w:val="Heading5Char"/>
    <w:qFormat/>
    <w:rsid w:val="004348E6"/>
    <w:pPr>
      <w:numPr>
        <w:ilvl w:val="4"/>
      </w:numPr>
      <w:tabs>
        <w:tab w:val="num" w:pos="1209"/>
      </w:tabs>
      <w:outlineLvl w:val="4"/>
    </w:pPr>
  </w:style>
  <w:style w:type="paragraph" w:styleId="Heading6">
    <w:name w:val="heading 6"/>
    <w:aliases w:val="H6"/>
    <w:basedOn w:val="Heading5"/>
    <w:next w:val="Paragraph"/>
    <w:link w:val="Heading6Char"/>
    <w:qFormat/>
    <w:rsid w:val="004348E6"/>
    <w:pPr>
      <w:numPr>
        <w:ilvl w:val="5"/>
      </w:numPr>
      <w:tabs>
        <w:tab w:val="num" w:pos="1209"/>
        <w:tab w:val="num" w:pos="1440"/>
      </w:tabs>
      <w:outlineLvl w:val="5"/>
    </w:pPr>
  </w:style>
  <w:style w:type="paragraph" w:styleId="Heading7">
    <w:name w:val="heading 7"/>
    <w:aliases w:val="liste1,H7"/>
    <w:basedOn w:val="Heading6"/>
    <w:next w:val="Paragraph"/>
    <w:link w:val="Heading7Char"/>
    <w:uiPriority w:val="99"/>
    <w:qFormat/>
    <w:rsid w:val="004348E6"/>
    <w:pPr>
      <w:numPr>
        <w:ilvl w:val="6"/>
      </w:numPr>
      <w:tabs>
        <w:tab w:val="clear" w:pos="1800"/>
        <w:tab w:val="num" w:pos="1209"/>
        <w:tab w:val="num" w:pos="1440"/>
      </w:tabs>
      <w:outlineLvl w:val="6"/>
    </w:pPr>
  </w:style>
  <w:style w:type="paragraph" w:styleId="Heading8">
    <w:name w:val="heading 8"/>
    <w:aliases w:val="liste 2,H8"/>
    <w:basedOn w:val="Heading1"/>
    <w:next w:val="Paragraph"/>
    <w:link w:val="Heading8Char"/>
    <w:uiPriority w:val="99"/>
    <w:qFormat/>
    <w:rsid w:val="004348E6"/>
    <w:pPr>
      <w:numPr>
        <w:ilvl w:val="7"/>
      </w:numPr>
      <w:tabs>
        <w:tab w:val="num" w:pos="1209"/>
        <w:tab w:val="num" w:pos="1492"/>
      </w:tabs>
      <w:ind w:left="360" w:hanging="360"/>
      <w:outlineLvl w:val="7"/>
    </w:pPr>
    <w:rPr>
      <w:caps w:val="0"/>
    </w:rPr>
  </w:style>
  <w:style w:type="paragraph" w:styleId="Heading9">
    <w:name w:val="heading 9"/>
    <w:basedOn w:val="Heading1"/>
    <w:next w:val="Paragraph"/>
    <w:link w:val="Heading9Char"/>
    <w:uiPriority w:val="99"/>
    <w:qFormat/>
    <w:rsid w:val="004348E6"/>
    <w:pPr>
      <w:numPr>
        <w:ilvl w:val="8"/>
      </w:numPr>
      <w:tabs>
        <w:tab w:val="num" w:pos="1209"/>
        <w:tab w:val="num" w:pos="1492"/>
        <w:tab w:val="left" w:pos="1871"/>
      </w:tabs>
      <w:ind w:left="360" w:hanging="360"/>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Format">
    <w:name w:val=":BaseFormat"/>
    <w:uiPriority w:val="99"/>
    <w:rsid w:val="004348E6"/>
    <w:rPr>
      <w:rFonts w:ascii="Arial" w:hAnsi="Arial"/>
      <w:sz w:val="22"/>
      <w:szCs w:val="22"/>
      <w:lang w:val="en-GB" w:eastAsia="de-DE"/>
    </w:rPr>
  </w:style>
  <w:style w:type="paragraph" w:customStyle="1" w:styleId="Paragraph">
    <w:name w:val="Paragraph"/>
    <w:basedOn w:val="BaseFormat"/>
    <w:link w:val="ParagraphChar1"/>
    <w:uiPriority w:val="99"/>
    <w:rsid w:val="004348E6"/>
    <w:pPr>
      <w:spacing w:before="60" w:after="60"/>
      <w:jc w:val="both"/>
    </w:pPr>
    <w:rPr>
      <w:lang w:val="en-US"/>
    </w:rPr>
  </w:style>
  <w:style w:type="character" w:customStyle="1" w:styleId="ParagraphChar1">
    <w:name w:val="Paragraph Char1"/>
    <w:basedOn w:val="DefaultParagraphFont"/>
    <w:link w:val="Paragraph"/>
    <w:uiPriority w:val="99"/>
    <w:locked/>
    <w:rsid w:val="005E5BB7"/>
    <w:rPr>
      <w:rFonts w:ascii="Arial" w:hAnsi="Arial" w:cs="Times New Roman"/>
      <w:sz w:val="22"/>
      <w:szCs w:val="22"/>
      <w:lang w:val="en-US" w:eastAsia="de-DE"/>
    </w:rPr>
  </w:style>
  <w:style w:type="character" w:customStyle="1" w:styleId="Heading1Char">
    <w:name w:val="Heading 1 Char"/>
    <w:aliases w:val="Kapitel Char,überschrift 1 Char"/>
    <w:basedOn w:val="DefaultParagraphFont"/>
    <w:link w:val="Heading1"/>
    <w:locked/>
    <w:rsid w:val="0004273B"/>
    <w:rPr>
      <w:rFonts w:ascii="Arial" w:hAnsi="Arial"/>
      <w:b/>
      <w:bCs/>
      <w:caps/>
      <w:kern w:val="28"/>
      <w:sz w:val="24"/>
      <w:szCs w:val="24"/>
      <w:lang w:val="en-GB" w:eastAsia="de-DE"/>
    </w:rPr>
  </w:style>
  <w:style w:type="character" w:customStyle="1" w:styleId="Heading2Char">
    <w:name w:val="Heading 2 Char"/>
    <w:aliases w:val="Unterkapitel Char,Heading 21 Char,h2 Char,2 Char,H2 Char,subtitle2 Char,1.1.1 heading Char,2 headline Char,h Char,headline Char,S&amp;R2 Char,ERMH2 Char,título 2 Char,ergo.. 'ctrl-2' Char,Char Char1,Char Char Char Char,Char Char Char1"/>
    <w:basedOn w:val="DefaultParagraphFont"/>
    <w:link w:val="Heading2"/>
    <w:locked/>
    <w:rsid w:val="0004273B"/>
    <w:rPr>
      <w:rFonts w:ascii="Arial" w:hAnsi="Arial"/>
      <w:b/>
      <w:bCs/>
      <w:kern w:val="28"/>
      <w:sz w:val="24"/>
      <w:szCs w:val="24"/>
      <w:lang w:val="en-GB" w:eastAsia="de-DE"/>
    </w:rPr>
  </w:style>
  <w:style w:type="character" w:customStyle="1" w:styleId="Heading3Char">
    <w:name w:val="Heading 3 Char"/>
    <w:aliases w:val="h3 Char,Überschrift 3 Char1 Char,Überschrift 3 Char Char Char,Überschrift 3 Char1 Char Char Char,Überschrift 3 Char Char Char Char Char,Überschrift 3 Char1 Char Char Char Char Char,Überschrift 3 Char Char Char Char Char Char Char,H3 Char"/>
    <w:basedOn w:val="DefaultParagraphFont"/>
    <w:link w:val="Heading3"/>
    <w:uiPriority w:val="9"/>
    <w:locked/>
    <w:rsid w:val="0004273B"/>
    <w:rPr>
      <w:rFonts w:ascii="Arial" w:hAnsi="Arial"/>
      <w:b/>
      <w:bCs/>
      <w:kern w:val="28"/>
      <w:sz w:val="22"/>
      <w:szCs w:val="22"/>
      <w:lang w:val="en-GB" w:eastAsia="de-DE"/>
    </w:rPr>
  </w:style>
  <w:style w:type="character" w:customStyle="1" w:styleId="Heading4Char">
    <w:name w:val="Heading 4 Char"/>
    <w:aliases w:val="Überschrift 4 Char1 Char,Überschrift 4 Char Char Char,Überschrift 4 Char1 Char Char Char,Überschrift 4 Char Char Char Char Char,Überschrift 4 Char1 Char Char Char Char Char,Überschrift 4 Char Char Char Char Char Char Char,H4 Char"/>
    <w:basedOn w:val="DefaultParagraphFont"/>
    <w:link w:val="Heading4"/>
    <w:uiPriority w:val="9"/>
    <w:locked/>
    <w:rsid w:val="0004273B"/>
    <w:rPr>
      <w:rFonts w:ascii="Arial" w:hAnsi="Arial"/>
      <w:b/>
      <w:bCs/>
      <w:kern w:val="28"/>
      <w:sz w:val="22"/>
      <w:szCs w:val="22"/>
      <w:lang w:val="en-GB" w:eastAsia="de-DE"/>
    </w:rPr>
  </w:style>
  <w:style w:type="character" w:customStyle="1" w:styleId="Heading5Char">
    <w:name w:val="Heading 5 Char"/>
    <w:aliases w:val="H5 Char,ergo..... Char"/>
    <w:basedOn w:val="DefaultParagraphFont"/>
    <w:link w:val="Heading5"/>
    <w:locked/>
    <w:rsid w:val="0004273B"/>
    <w:rPr>
      <w:rFonts w:ascii="Arial" w:hAnsi="Arial"/>
      <w:b/>
      <w:bCs/>
      <w:kern w:val="28"/>
      <w:sz w:val="22"/>
      <w:szCs w:val="22"/>
      <w:lang w:val="en-GB" w:eastAsia="de-DE"/>
    </w:rPr>
  </w:style>
  <w:style w:type="character" w:customStyle="1" w:styleId="Heading6Char">
    <w:name w:val="Heading 6 Char"/>
    <w:aliases w:val="H6 Char"/>
    <w:basedOn w:val="DefaultParagraphFont"/>
    <w:link w:val="Heading6"/>
    <w:locked/>
    <w:rsid w:val="0004273B"/>
    <w:rPr>
      <w:rFonts w:ascii="Arial" w:hAnsi="Arial"/>
      <w:b/>
      <w:bCs/>
      <w:kern w:val="28"/>
      <w:sz w:val="22"/>
      <w:szCs w:val="22"/>
      <w:lang w:val="en-GB" w:eastAsia="de-DE"/>
    </w:rPr>
  </w:style>
  <w:style w:type="character" w:customStyle="1" w:styleId="Heading7Char">
    <w:name w:val="Heading 7 Char"/>
    <w:aliases w:val="liste1 Char,H7 Char"/>
    <w:basedOn w:val="DefaultParagraphFont"/>
    <w:link w:val="Heading7"/>
    <w:uiPriority w:val="99"/>
    <w:locked/>
    <w:rsid w:val="0004273B"/>
    <w:rPr>
      <w:rFonts w:ascii="Arial" w:hAnsi="Arial"/>
      <w:b/>
      <w:bCs/>
      <w:kern w:val="28"/>
      <w:sz w:val="22"/>
      <w:szCs w:val="22"/>
      <w:lang w:val="en-GB" w:eastAsia="de-DE"/>
    </w:rPr>
  </w:style>
  <w:style w:type="character" w:customStyle="1" w:styleId="Heading8Char">
    <w:name w:val="Heading 8 Char"/>
    <w:aliases w:val="liste 2 Char,H8 Char"/>
    <w:basedOn w:val="DefaultParagraphFont"/>
    <w:link w:val="Heading8"/>
    <w:uiPriority w:val="99"/>
    <w:locked/>
    <w:rsid w:val="0004273B"/>
    <w:rPr>
      <w:rFonts w:ascii="Arial" w:hAnsi="Arial"/>
      <w:b/>
      <w:bCs/>
      <w:kern w:val="28"/>
      <w:sz w:val="24"/>
      <w:szCs w:val="24"/>
      <w:lang w:val="en-GB" w:eastAsia="de-DE"/>
    </w:rPr>
  </w:style>
  <w:style w:type="character" w:customStyle="1" w:styleId="Heading9Char">
    <w:name w:val="Heading 9 Char"/>
    <w:basedOn w:val="DefaultParagraphFont"/>
    <w:link w:val="Heading9"/>
    <w:uiPriority w:val="99"/>
    <w:locked/>
    <w:rsid w:val="0004273B"/>
    <w:rPr>
      <w:rFonts w:ascii="Arial" w:hAnsi="Arial"/>
      <w:b/>
      <w:bCs/>
      <w:kern w:val="28"/>
      <w:sz w:val="24"/>
      <w:szCs w:val="24"/>
      <w:lang w:val="en-GB" w:eastAsia="de-DE"/>
    </w:rPr>
  </w:style>
  <w:style w:type="paragraph" w:styleId="BalloonText">
    <w:name w:val="Balloon Text"/>
    <w:basedOn w:val="Normal"/>
    <w:link w:val="BalloonTextChar1"/>
    <w:uiPriority w:val="99"/>
    <w:rsid w:val="004348E6"/>
    <w:rPr>
      <w:rFonts w:ascii="Tahoma" w:eastAsia="SimSun" w:hAnsi="Tahoma"/>
      <w:sz w:val="16"/>
      <w:szCs w:val="16"/>
      <w:lang w:val="en-US" w:eastAsia="zh-CN"/>
    </w:rPr>
  </w:style>
  <w:style w:type="character" w:customStyle="1" w:styleId="BalloonTextChar1">
    <w:name w:val="Balloon Text Char1"/>
    <w:basedOn w:val="DefaultParagraphFont"/>
    <w:link w:val="BalloonText"/>
    <w:uiPriority w:val="99"/>
    <w:locked/>
    <w:rsid w:val="00AB2420"/>
    <w:rPr>
      <w:rFonts w:ascii="Tahoma" w:eastAsia="SimSun" w:hAnsi="Tahoma" w:cs="Times New Roman"/>
      <w:sz w:val="16"/>
      <w:szCs w:val="16"/>
      <w:lang w:val="en-US" w:eastAsia="zh-CN"/>
    </w:rPr>
  </w:style>
  <w:style w:type="character" w:customStyle="1" w:styleId="BalloonTextChar">
    <w:name w:val="Balloon Text Char"/>
    <w:basedOn w:val="DefaultParagraphFont"/>
    <w:uiPriority w:val="99"/>
    <w:semiHidden/>
    <w:locked/>
    <w:rsid w:val="00AB2420"/>
    <w:rPr>
      <w:rFonts w:ascii="Tahoma" w:hAnsi="Tahoma" w:cs="Tahoma"/>
      <w:sz w:val="16"/>
      <w:szCs w:val="16"/>
      <w:lang w:val="en-US" w:eastAsia="de-DE"/>
    </w:rPr>
  </w:style>
  <w:style w:type="paragraph" w:styleId="Header">
    <w:name w:val="header"/>
    <w:aliases w:val="ho,header odd,first,heading one,H1,Odd Header,he,Header odd,header odd1,header odd2,header odd3,header odd4,header odd5,header odd6,header1,header2,header3,header odd11,header odd21,header odd7,header4,header odd8,header odd9,header5"/>
    <w:basedOn w:val="Heading1"/>
    <w:next w:val="Paragraph"/>
    <w:link w:val="HeaderChar"/>
    <w:uiPriority w:val="99"/>
    <w:rsid w:val="004B71F0"/>
    <w:pPr>
      <w:pageBreakBefore/>
      <w:numPr>
        <w:numId w:val="0"/>
      </w:numPr>
    </w:pPr>
  </w:style>
  <w:style w:type="character" w:customStyle="1" w:styleId="HeaderChar">
    <w:name w:val="Header Char"/>
    <w:aliases w:val="ho Char,header odd Char,first Char,heading one Char,H1 Char,Odd Header Char,he Char,Header odd Char,header odd1 Char,header odd2 Char,header odd3 Char,header odd4 Char,header odd5 Char,header odd6 Char,header1 Char,header2 Char,header3 Char"/>
    <w:basedOn w:val="DefaultParagraphFont"/>
    <w:link w:val="Header"/>
    <w:uiPriority w:val="99"/>
    <w:locked/>
    <w:rsid w:val="004B71F0"/>
    <w:rPr>
      <w:rFonts w:ascii="Arial" w:hAnsi="Arial"/>
      <w:b/>
      <w:bCs/>
      <w:caps/>
      <w:kern w:val="28"/>
      <w:sz w:val="24"/>
      <w:szCs w:val="24"/>
      <w:lang w:val="en-GB" w:eastAsia="de-DE"/>
    </w:rPr>
  </w:style>
  <w:style w:type="paragraph" w:styleId="Footer">
    <w:name w:val="footer"/>
    <w:aliases w:val="Stopka Znak"/>
    <w:basedOn w:val="Normal"/>
    <w:link w:val="FooterChar"/>
    <w:uiPriority w:val="99"/>
    <w:rsid w:val="004348E6"/>
    <w:pPr>
      <w:tabs>
        <w:tab w:val="center" w:pos="4536"/>
        <w:tab w:val="right" w:pos="9072"/>
      </w:tabs>
    </w:pPr>
  </w:style>
  <w:style w:type="character" w:customStyle="1" w:styleId="FooterChar">
    <w:name w:val="Footer Char"/>
    <w:aliases w:val="Stopka Znak Char"/>
    <w:basedOn w:val="DefaultParagraphFont"/>
    <w:link w:val="Footer"/>
    <w:uiPriority w:val="99"/>
    <w:locked/>
    <w:rsid w:val="0004273B"/>
    <w:rPr>
      <w:rFonts w:cs="Times New Roman"/>
      <w:sz w:val="20"/>
      <w:szCs w:val="20"/>
      <w:lang w:val="de-DE" w:eastAsia="de-DE"/>
    </w:rPr>
  </w:style>
  <w:style w:type="paragraph" w:customStyle="1" w:styleId="frametext">
    <w:name w:val=":frame:text"/>
    <w:basedOn w:val="BaseFormat"/>
    <w:uiPriority w:val="99"/>
    <w:rsid w:val="004348E6"/>
    <w:pPr>
      <w:widowControl w:val="0"/>
      <w:spacing w:before="60" w:after="60"/>
      <w:jc w:val="center"/>
    </w:pPr>
    <w:rPr>
      <w:sz w:val="14"/>
      <w:szCs w:val="14"/>
    </w:rPr>
  </w:style>
  <w:style w:type="paragraph" w:customStyle="1" w:styleId="copyrighten">
    <w:name w:val=":copyright:en"/>
    <w:basedOn w:val="Paragraph"/>
    <w:uiPriority w:val="99"/>
    <w:rsid w:val="004348E6"/>
    <w:pPr>
      <w:widowControl w:val="0"/>
      <w:jc w:val="center"/>
    </w:pPr>
  </w:style>
  <w:style w:type="paragraph" w:customStyle="1" w:styleId="copyrightlocal">
    <w:name w:val=":copyright:local"/>
    <w:basedOn w:val="BaseFormat"/>
    <w:uiPriority w:val="99"/>
    <w:rsid w:val="004348E6"/>
    <w:pPr>
      <w:widowControl w:val="0"/>
      <w:jc w:val="center"/>
    </w:pPr>
  </w:style>
  <w:style w:type="paragraph" w:customStyle="1" w:styleId="copyrightholder">
    <w:name w:val=":copyright:holder"/>
    <w:basedOn w:val="Paragraph"/>
    <w:uiPriority w:val="99"/>
    <w:rsid w:val="004348E6"/>
    <w:pPr>
      <w:widowControl w:val="0"/>
      <w:jc w:val="center"/>
    </w:pPr>
  </w:style>
  <w:style w:type="paragraph" w:customStyle="1" w:styleId="templateANV">
    <w:name w:val=":template:ANV"/>
    <w:basedOn w:val="BaseFormat"/>
    <w:uiPriority w:val="99"/>
    <w:rsid w:val="004348E6"/>
    <w:pPr>
      <w:widowControl w:val="0"/>
      <w:jc w:val="center"/>
    </w:pPr>
  </w:style>
  <w:style w:type="paragraph" w:customStyle="1" w:styleId="company">
    <w:name w:val=":company"/>
    <w:basedOn w:val="BaseFormat"/>
    <w:rsid w:val="004348E6"/>
    <w:pPr>
      <w:jc w:val="center"/>
    </w:pPr>
  </w:style>
  <w:style w:type="paragraph" w:customStyle="1" w:styleId="DocHistory">
    <w:name w:val=":DocHistory"/>
    <w:basedOn w:val="BaseFormat"/>
    <w:uiPriority w:val="99"/>
    <w:rsid w:val="004348E6"/>
    <w:pPr>
      <w:jc w:val="center"/>
    </w:pPr>
  </w:style>
  <w:style w:type="paragraph" w:customStyle="1" w:styleId="DocHistoryED">
    <w:name w:val=":DocHistory:ED"/>
    <w:basedOn w:val="DocHistory"/>
    <w:uiPriority w:val="99"/>
    <w:rsid w:val="004348E6"/>
    <w:pPr>
      <w:spacing w:before="60" w:after="60"/>
    </w:pPr>
  </w:style>
  <w:style w:type="paragraph" w:customStyle="1" w:styleId="DocHistoryApprAuth">
    <w:name w:val=":DocHistory:ApprAuth"/>
    <w:basedOn w:val="DocHistory"/>
    <w:uiPriority w:val="99"/>
    <w:rsid w:val="004348E6"/>
    <w:pPr>
      <w:spacing w:before="60" w:after="60"/>
    </w:pPr>
  </w:style>
  <w:style w:type="paragraph" w:customStyle="1" w:styleId="CoverDesc">
    <w:name w:val=":Cover:Desc"/>
    <w:basedOn w:val="Paragraph"/>
    <w:uiPriority w:val="99"/>
    <w:rsid w:val="004348E6"/>
    <w:pPr>
      <w:keepNext/>
      <w:keepLines/>
      <w:jc w:val="left"/>
    </w:pPr>
    <w:rPr>
      <w:sz w:val="20"/>
      <w:szCs w:val="20"/>
    </w:rPr>
  </w:style>
  <w:style w:type="paragraph" w:customStyle="1" w:styleId="CoverFields">
    <w:name w:val=":Cover:Fields"/>
    <w:basedOn w:val="Paragraph"/>
    <w:uiPriority w:val="99"/>
    <w:rsid w:val="004348E6"/>
    <w:pPr>
      <w:jc w:val="center"/>
    </w:pPr>
  </w:style>
  <w:style w:type="paragraph" w:customStyle="1" w:styleId="TitlePageConfidential">
    <w:name w:val=":TitlePage:Confidential"/>
    <w:basedOn w:val="Paragraph"/>
    <w:uiPriority w:val="99"/>
    <w:rsid w:val="004348E6"/>
    <w:pPr>
      <w:jc w:val="center"/>
    </w:pPr>
    <w:rPr>
      <w:b/>
      <w:bCs/>
      <w:i/>
      <w:iCs/>
      <w:sz w:val="28"/>
      <w:szCs w:val="28"/>
    </w:rPr>
  </w:style>
  <w:style w:type="paragraph" w:customStyle="1" w:styleId="TitlePageDocType">
    <w:name w:val=":TitlePage:DocType"/>
    <w:basedOn w:val="Paragraph"/>
    <w:uiPriority w:val="99"/>
    <w:rsid w:val="004348E6"/>
    <w:pPr>
      <w:spacing w:before="1200" w:after="120"/>
      <w:jc w:val="center"/>
    </w:pPr>
    <w:rPr>
      <w:b/>
      <w:bCs/>
      <w:smallCaps/>
      <w:sz w:val="36"/>
      <w:szCs w:val="36"/>
    </w:rPr>
  </w:style>
  <w:style w:type="paragraph" w:customStyle="1" w:styleId="TitlePageTitle">
    <w:name w:val=":TitlePage:Title"/>
    <w:basedOn w:val="Paragraph"/>
    <w:autoRedefine/>
    <w:uiPriority w:val="99"/>
    <w:rsid w:val="004348E6"/>
    <w:pPr>
      <w:spacing w:before="0" w:after="0" w:line="480" w:lineRule="auto"/>
      <w:jc w:val="center"/>
    </w:pPr>
    <w:rPr>
      <w:sz w:val="36"/>
      <w:szCs w:val="36"/>
    </w:rPr>
  </w:style>
  <w:style w:type="paragraph" w:customStyle="1" w:styleId="TitlePageClass">
    <w:name w:val=":TitlePage:Class"/>
    <w:basedOn w:val="Paragraph"/>
    <w:autoRedefine/>
    <w:uiPriority w:val="99"/>
    <w:rsid w:val="00BD36B1"/>
    <w:pPr>
      <w:spacing w:before="240" w:after="600"/>
      <w:jc w:val="center"/>
      <w:outlineLvl w:val="0"/>
    </w:pPr>
    <w:rPr>
      <w:rFonts w:cs="Arial"/>
      <w:noProof/>
      <w:sz w:val="48"/>
      <w:szCs w:val="48"/>
      <w:lang w:val="ru-RU"/>
    </w:rPr>
  </w:style>
  <w:style w:type="paragraph" w:customStyle="1" w:styleId="CoverHeader">
    <w:name w:val=":Cover:Header"/>
    <w:basedOn w:val="Paragraph"/>
    <w:uiPriority w:val="99"/>
    <w:rsid w:val="004348E6"/>
    <w:pPr>
      <w:spacing w:before="1080" w:after="120"/>
      <w:jc w:val="center"/>
    </w:pPr>
    <w:rPr>
      <w:caps/>
      <w:sz w:val="48"/>
      <w:szCs w:val="48"/>
    </w:rPr>
  </w:style>
  <w:style w:type="paragraph" w:customStyle="1" w:styleId="DocInfoNames">
    <w:name w:val=":Doc:Info:Names"/>
    <w:basedOn w:val="BaseFormat"/>
    <w:uiPriority w:val="99"/>
    <w:rsid w:val="004348E6"/>
    <w:pPr>
      <w:spacing w:before="120"/>
      <w:ind w:right="113"/>
      <w:jc w:val="right"/>
    </w:pPr>
    <w:rPr>
      <w:i/>
      <w:iCs/>
    </w:rPr>
  </w:style>
  <w:style w:type="paragraph" w:customStyle="1" w:styleId="DocInfoValues">
    <w:name w:val=":Doc:Info:Values"/>
    <w:basedOn w:val="DocInfoNames"/>
    <w:uiPriority w:val="99"/>
    <w:rsid w:val="004348E6"/>
    <w:pPr>
      <w:jc w:val="left"/>
    </w:pPr>
  </w:style>
  <w:style w:type="paragraph" w:customStyle="1" w:styleId="FooterField">
    <w:name w:val=":Footer:Field"/>
    <w:basedOn w:val="BaseFormat"/>
    <w:uiPriority w:val="99"/>
    <w:rsid w:val="004348E6"/>
    <w:pPr>
      <w:jc w:val="center"/>
    </w:pPr>
  </w:style>
  <w:style w:type="paragraph" w:customStyle="1" w:styleId="DocHistoryDate">
    <w:name w:val=":DocHistory:Date"/>
    <w:basedOn w:val="DocHistory"/>
    <w:uiPriority w:val="99"/>
    <w:rsid w:val="004348E6"/>
    <w:pPr>
      <w:spacing w:before="60" w:after="60"/>
    </w:pPr>
  </w:style>
  <w:style w:type="paragraph" w:customStyle="1" w:styleId="DocHistoryOriginator">
    <w:name w:val=":DocHistory:Originator"/>
    <w:basedOn w:val="DocHistory"/>
    <w:uiPriority w:val="99"/>
    <w:rsid w:val="004348E6"/>
    <w:pPr>
      <w:spacing w:before="60" w:after="60"/>
    </w:pPr>
  </w:style>
  <w:style w:type="paragraph" w:customStyle="1" w:styleId="DocHistoryChangeNote">
    <w:name w:val=":DocHistory:ChangeNote"/>
    <w:basedOn w:val="DocHistory"/>
    <w:uiPriority w:val="99"/>
    <w:rsid w:val="004348E6"/>
    <w:pPr>
      <w:spacing w:before="60" w:after="60"/>
      <w:ind w:left="72" w:right="71"/>
      <w:jc w:val="left"/>
    </w:pPr>
  </w:style>
  <w:style w:type="paragraph" w:customStyle="1" w:styleId="FooterFieldStatus">
    <w:name w:val=":Footer:Field:Status"/>
    <w:basedOn w:val="FooterField"/>
    <w:uiPriority w:val="99"/>
    <w:rsid w:val="004348E6"/>
    <w:pPr>
      <w:ind w:left="170"/>
      <w:jc w:val="left"/>
    </w:pPr>
  </w:style>
  <w:style w:type="paragraph" w:customStyle="1" w:styleId="Legal">
    <w:name w:val=":Legal"/>
    <w:basedOn w:val="BaseFormat"/>
    <w:uiPriority w:val="99"/>
    <w:rsid w:val="004348E6"/>
    <w:pPr>
      <w:spacing w:after="120"/>
      <w:jc w:val="center"/>
    </w:pPr>
  </w:style>
  <w:style w:type="paragraph" w:customStyle="1" w:styleId="Contents">
    <w:name w:val=":Contents"/>
    <w:basedOn w:val="Paragraph"/>
    <w:rsid w:val="004348E6"/>
    <w:pPr>
      <w:pageBreakBefore/>
      <w:spacing w:before="240" w:after="240"/>
    </w:pPr>
    <w:rPr>
      <w:b/>
      <w:bCs/>
      <w:sz w:val="24"/>
      <w:szCs w:val="24"/>
    </w:rPr>
  </w:style>
  <w:style w:type="paragraph" w:styleId="TOC1">
    <w:name w:val="toc 1"/>
    <w:basedOn w:val="Header"/>
    <w:next w:val="Paragraph"/>
    <w:autoRedefine/>
    <w:uiPriority w:val="39"/>
    <w:qFormat/>
    <w:rsid w:val="0040517A"/>
    <w:pPr>
      <w:keepNext w:val="0"/>
      <w:pageBreakBefore w:val="0"/>
      <w:tabs>
        <w:tab w:val="left" w:pos="284"/>
        <w:tab w:val="right" w:leader="dot" w:pos="9627"/>
      </w:tabs>
      <w:spacing w:after="0"/>
    </w:pPr>
    <w:rPr>
      <w:b w:val="0"/>
      <w:bCs w:val="0"/>
    </w:rPr>
  </w:style>
  <w:style w:type="paragraph" w:styleId="TOC2">
    <w:name w:val="toc 2"/>
    <w:basedOn w:val="TOC1"/>
    <w:next w:val="Paragraph"/>
    <w:autoRedefine/>
    <w:uiPriority w:val="39"/>
    <w:qFormat/>
    <w:rsid w:val="004348E6"/>
    <w:pPr>
      <w:keepNext/>
      <w:tabs>
        <w:tab w:val="left" w:pos="1000"/>
      </w:tabs>
      <w:spacing w:before="0"/>
      <w:ind w:left="284"/>
    </w:pPr>
    <w:rPr>
      <w:caps w:val="0"/>
    </w:rPr>
  </w:style>
  <w:style w:type="paragraph" w:styleId="TOC3">
    <w:name w:val="toc 3"/>
    <w:basedOn w:val="TOC2"/>
    <w:next w:val="Paragraph"/>
    <w:autoRedefine/>
    <w:uiPriority w:val="39"/>
    <w:rsid w:val="004348E6"/>
    <w:rPr>
      <w:sz w:val="22"/>
      <w:szCs w:val="22"/>
    </w:rPr>
  </w:style>
  <w:style w:type="paragraph" w:styleId="TOC4">
    <w:name w:val="toc 4"/>
    <w:basedOn w:val="TOC3"/>
    <w:next w:val="Paragraph"/>
    <w:autoRedefine/>
    <w:uiPriority w:val="39"/>
    <w:rsid w:val="004348E6"/>
    <w:pPr>
      <w:tabs>
        <w:tab w:val="left" w:pos="1134"/>
      </w:tabs>
    </w:pPr>
  </w:style>
  <w:style w:type="paragraph" w:styleId="TOC5">
    <w:name w:val="toc 5"/>
    <w:basedOn w:val="TOC4"/>
    <w:next w:val="Paragraph"/>
    <w:autoRedefine/>
    <w:uiPriority w:val="39"/>
    <w:rsid w:val="004348E6"/>
  </w:style>
  <w:style w:type="paragraph" w:styleId="TOC6">
    <w:name w:val="toc 6"/>
    <w:basedOn w:val="TOC5"/>
    <w:next w:val="Paragraph"/>
    <w:autoRedefine/>
    <w:uiPriority w:val="39"/>
    <w:rsid w:val="004348E6"/>
    <w:pPr>
      <w:ind w:left="1000"/>
    </w:pPr>
  </w:style>
  <w:style w:type="paragraph" w:styleId="TOC7">
    <w:name w:val="toc 7"/>
    <w:basedOn w:val="TOC6"/>
    <w:next w:val="Paragraph"/>
    <w:autoRedefine/>
    <w:uiPriority w:val="39"/>
    <w:rsid w:val="004348E6"/>
    <w:pPr>
      <w:ind w:left="1200"/>
    </w:pPr>
  </w:style>
  <w:style w:type="paragraph" w:styleId="TOC8">
    <w:name w:val="toc 8"/>
    <w:basedOn w:val="TOC7"/>
    <w:next w:val="Paragraph"/>
    <w:autoRedefine/>
    <w:uiPriority w:val="39"/>
    <w:rsid w:val="004348E6"/>
    <w:pPr>
      <w:ind w:left="0"/>
    </w:pPr>
  </w:style>
  <w:style w:type="paragraph" w:styleId="TOC9">
    <w:name w:val="toc 9"/>
    <w:basedOn w:val="Normal"/>
    <w:next w:val="Normal"/>
    <w:autoRedefine/>
    <w:uiPriority w:val="39"/>
    <w:rsid w:val="004348E6"/>
    <w:pPr>
      <w:ind w:left="1600"/>
    </w:pPr>
    <w:rPr>
      <w:sz w:val="18"/>
      <w:szCs w:val="18"/>
    </w:rPr>
  </w:style>
  <w:style w:type="paragraph" w:customStyle="1" w:styleId="Appendix1">
    <w:name w:val="Appendix 1"/>
    <w:basedOn w:val="Heading1"/>
    <w:next w:val="Paragraph"/>
    <w:uiPriority w:val="99"/>
    <w:rsid w:val="004348E6"/>
    <w:pPr>
      <w:pageBreakBefore/>
      <w:numPr>
        <w:numId w:val="0"/>
      </w:numPr>
    </w:pPr>
  </w:style>
  <w:style w:type="paragraph" w:customStyle="1" w:styleId="Appendix2">
    <w:name w:val="Appendix 2"/>
    <w:basedOn w:val="Appendix1"/>
    <w:next w:val="Paragraph"/>
    <w:uiPriority w:val="99"/>
    <w:rsid w:val="004348E6"/>
    <w:pPr>
      <w:pageBreakBefore w:val="0"/>
      <w:numPr>
        <w:ilvl w:val="1"/>
      </w:numPr>
      <w:tabs>
        <w:tab w:val="num" w:pos="643"/>
        <w:tab w:val="num" w:pos="720"/>
        <w:tab w:val="num" w:pos="926"/>
      </w:tabs>
      <w:spacing w:after="0"/>
      <w:ind w:left="643" w:hanging="360"/>
    </w:pPr>
    <w:rPr>
      <w:b w:val="0"/>
      <w:bCs w:val="0"/>
      <w:caps w:val="0"/>
    </w:rPr>
  </w:style>
  <w:style w:type="paragraph" w:customStyle="1" w:styleId="Appendix3">
    <w:name w:val="Appendix 3"/>
    <w:basedOn w:val="Appendix2"/>
    <w:next w:val="Paragraph"/>
    <w:uiPriority w:val="99"/>
    <w:rsid w:val="004348E6"/>
    <w:pPr>
      <w:numPr>
        <w:ilvl w:val="2"/>
      </w:numPr>
      <w:tabs>
        <w:tab w:val="clear" w:pos="720"/>
        <w:tab w:val="num" w:pos="643"/>
      </w:tabs>
      <w:ind w:left="926" w:hanging="360"/>
    </w:pPr>
    <w:rPr>
      <w:sz w:val="22"/>
      <w:szCs w:val="22"/>
    </w:rPr>
  </w:style>
  <w:style w:type="paragraph" w:styleId="ListBullet">
    <w:name w:val="List Bullet"/>
    <w:basedOn w:val="Normal"/>
    <w:autoRedefine/>
    <w:uiPriority w:val="99"/>
    <w:semiHidden/>
    <w:rsid w:val="004348E6"/>
    <w:pPr>
      <w:tabs>
        <w:tab w:val="num" w:pos="1440"/>
        <w:tab w:val="num" w:pos="1800"/>
      </w:tabs>
      <w:ind w:left="360" w:hanging="360"/>
    </w:pPr>
  </w:style>
  <w:style w:type="paragraph" w:styleId="TableofFigures">
    <w:name w:val="table of figures"/>
    <w:basedOn w:val="BaseFormat"/>
    <w:next w:val="Paragraph"/>
    <w:uiPriority w:val="99"/>
    <w:rsid w:val="004348E6"/>
    <w:pPr>
      <w:ind w:left="400" w:hanging="400"/>
    </w:pPr>
  </w:style>
  <w:style w:type="paragraph" w:customStyle="1" w:styleId="FreeTitle">
    <w:name w:val="FreeTitle"/>
    <w:basedOn w:val="Paragraph"/>
    <w:next w:val="FreeTitleParagraph"/>
    <w:uiPriority w:val="99"/>
    <w:rsid w:val="004348E6"/>
    <w:pPr>
      <w:ind w:left="1701" w:hanging="1701"/>
    </w:pPr>
  </w:style>
  <w:style w:type="paragraph" w:customStyle="1" w:styleId="FreeTitleParagraph">
    <w:name w:val="FreeTitleParagraph"/>
    <w:basedOn w:val="FreeTitle"/>
    <w:uiPriority w:val="99"/>
    <w:rsid w:val="004348E6"/>
    <w:pPr>
      <w:ind w:firstLine="0"/>
    </w:pPr>
  </w:style>
  <w:style w:type="paragraph" w:customStyle="1" w:styleId="Note">
    <w:name w:val="Note"/>
    <w:basedOn w:val="Paragraph"/>
    <w:next w:val="Paragraph"/>
    <w:uiPriority w:val="99"/>
    <w:rsid w:val="004348E6"/>
    <w:pPr>
      <w:tabs>
        <w:tab w:val="num" w:pos="851"/>
      </w:tabs>
      <w:ind w:left="851" w:hanging="851"/>
    </w:pPr>
  </w:style>
  <w:style w:type="paragraph" w:styleId="Index1">
    <w:name w:val="index 1"/>
    <w:basedOn w:val="IndexHeading"/>
    <w:autoRedefine/>
    <w:uiPriority w:val="99"/>
    <w:semiHidden/>
    <w:rsid w:val="004348E6"/>
    <w:pPr>
      <w:tabs>
        <w:tab w:val="right" w:leader="dot" w:pos="4448"/>
      </w:tabs>
      <w:spacing w:after="0"/>
      <w:ind w:left="198" w:hanging="198"/>
    </w:pPr>
    <w:rPr>
      <w:b w:val="0"/>
      <w:bCs w:val="0"/>
      <w:noProof/>
    </w:rPr>
  </w:style>
  <w:style w:type="paragraph" w:styleId="IndexHeading">
    <w:name w:val="index heading"/>
    <w:basedOn w:val="Paragraph"/>
    <w:next w:val="Index1"/>
    <w:uiPriority w:val="99"/>
    <w:semiHidden/>
    <w:rsid w:val="004348E6"/>
    <w:pPr>
      <w:spacing w:before="120" w:after="120"/>
    </w:pPr>
    <w:rPr>
      <w:b/>
      <w:bCs/>
    </w:rPr>
  </w:style>
  <w:style w:type="paragraph" w:styleId="Index2">
    <w:name w:val="index 2"/>
    <w:basedOn w:val="Index1"/>
    <w:autoRedefine/>
    <w:uiPriority w:val="99"/>
    <w:semiHidden/>
    <w:rsid w:val="004348E6"/>
    <w:pPr>
      <w:spacing w:before="0"/>
      <w:ind w:left="402"/>
    </w:pPr>
    <w:rPr>
      <w:i/>
      <w:iCs/>
      <w:noProof w:val="0"/>
    </w:rPr>
  </w:style>
  <w:style w:type="paragraph" w:styleId="Index3">
    <w:name w:val="index 3"/>
    <w:basedOn w:val="Normal"/>
    <w:next w:val="Normal"/>
    <w:autoRedefine/>
    <w:uiPriority w:val="99"/>
    <w:semiHidden/>
    <w:rsid w:val="004348E6"/>
    <w:pPr>
      <w:ind w:left="600" w:hanging="200"/>
    </w:pPr>
  </w:style>
  <w:style w:type="paragraph" w:styleId="Index4">
    <w:name w:val="index 4"/>
    <w:basedOn w:val="Normal"/>
    <w:next w:val="Normal"/>
    <w:autoRedefine/>
    <w:uiPriority w:val="99"/>
    <w:semiHidden/>
    <w:rsid w:val="004348E6"/>
    <w:pPr>
      <w:ind w:left="800" w:hanging="200"/>
    </w:pPr>
  </w:style>
  <w:style w:type="paragraph" w:styleId="Index5">
    <w:name w:val="index 5"/>
    <w:basedOn w:val="Normal"/>
    <w:next w:val="Normal"/>
    <w:autoRedefine/>
    <w:uiPriority w:val="99"/>
    <w:semiHidden/>
    <w:rsid w:val="004348E6"/>
    <w:pPr>
      <w:ind w:left="1000" w:hanging="200"/>
    </w:pPr>
  </w:style>
  <w:style w:type="paragraph" w:styleId="Index6">
    <w:name w:val="index 6"/>
    <w:basedOn w:val="Normal"/>
    <w:next w:val="Normal"/>
    <w:autoRedefine/>
    <w:uiPriority w:val="99"/>
    <w:semiHidden/>
    <w:rsid w:val="004348E6"/>
    <w:pPr>
      <w:ind w:left="1200" w:hanging="200"/>
    </w:pPr>
  </w:style>
  <w:style w:type="paragraph" w:styleId="Index7">
    <w:name w:val="index 7"/>
    <w:basedOn w:val="Normal"/>
    <w:next w:val="Normal"/>
    <w:autoRedefine/>
    <w:uiPriority w:val="99"/>
    <w:semiHidden/>
    <w:rsid w:val="004348E6"/>
    <w:pPr>
      <w:ind w:left="1400" w:hanging="200"/>
    </w:pPr>
  </w:style>
  <w:style w:type="paragraph" w:styleId="Index8">
    <w:name w:val="index 8"/>
    <w:basedOn w:val="Normal"/>
    <w:next w:val="Normal"/>
    <w:autoRedefine/>
    <w:uiPriority w:val="99"/>
    <w:semiHidden/>
    <w:rsid w:val="004348E6"/>
    <w:pPr>
      <w:ind w:left="1600" w:hanging="200"/>
    </w:pPr>
  </w:style>
  <w:style w:type="paragraph" w:styleId="Index9">
    <w:name w:val="index 9"/>
    <w:basedOn w:val="Normal"/>
    <w:next w:val="Normal"/>
    <w:autoRedefine/>
    <w:uiPriority w:val="99"/>
    <w:semiHidden/>
    <w:rsid w:val="004348E6"/>
    <w:pPr>
      <w:ind w:left="1800" w:hanging="200"/>
    </w:pPr>
  </w:style>
  <w:style w:type="paragraph" w:customStyle="1" w:styleId="IndexEntries">
    <w:name w:val="IndexEntries"/>
    <w:basedOn w:val="Paragraph"/>
    <w:uiPriority w:val="99"/>
    <w:rsid w:val="004348E6"/>
  </w:style>
  <w:style w:type="paragraph" w:customStyle="1" w:styleId="EndOfDocument">
    <w:name w:val="EndOfDocument"/>
    <w:basedOn w:val="Paragraph"/>
    <w:rsid w:val="004348E6"/>
    <w:pPr>
      <w:jc w:val="center"/>
    </w:pPr>
    <w:rPr>
      <w:b/>
      <w:bCs/>
      <w:caps/>
      <w:sz w:val="24"/>
      <w:szCs w:val="24"/>
    </w:rPr>
  </w:style>
  <w:style w:type="paragraph" w:styleId="Caption">
    <w:name w:val="caption"/>
    <w:basedOn w:val="Paragraph"/>
    <w:next w:val="Paragraph"/>
    <w:link w:val="CaptionChar"/>
    <w:qFormat/>
    <w:rsid w:val="004348E6"/>
    <w:pPr>
      <w:spacing w:before="120" w:after="120"/>
    </w:pPr>
    <w:rPr>
      <w:b/>
      <w:bCs/>
    </w:rPr>
  </w:style>
  <w:style w:type="character" w:customStyle="1" w:styleId="CaptionChar">
    <w:name w:val="Caption Char"/>
    <w:link w:val="Caption"/>
    <w:uiPriority w:val="35"/>
    <w:locked/>
    <w:rsid w:val="00875BC2"/>
    <w:rPr>
      <w:rFonts w:ascii="Arial" w:hAnsi="Arial"/>
      <w:b/>
      <w:bCs/>
      <w:sz w:val="22"/>
      <w:szCs w:val="22"/>
      <w:lang w:val="en-US" w:eastAsia="de-DE"/>
    </w:rPr>
  </w:style>
  <w:style w:type="paragraph" w:customStyle="1" w:styleId="DocRef">
    <w:name w:val="DocRef"/>
    <w:basedOn w:val="Paragraph"/>
    <w:uiPriority w:val="99"/>
    <w:rsid w:val="004348E6"/>
    <w:pPr>
      <w:ind w:left="567" w:hanging="567"/>
    </w:pPr>
  </w:style>
  <w:style w:type="paragraph" w:customStyle="1" w:styleId="list">
    <w:name w:val=":list"/>
    <w:basedOn w:val="Paragraph"/>
    <w:uiPriority w:val="99"/>
    <w:rsid w:val="004348E6"/>
  </w:style>
  <w:style w:type="paragraph" w:customStyle="1" w:styleId="ULbullet1">
    <w:name w:val="UL:bullet:1"/>
    <w:basedOn w:val="list"/>
    <w:rsid w:val="004348E6"/>
    <w:pPr>
      <w:ind w:left="426" w:hanging="426"/>
    </w:pPr>
  </w:style>
  <w:style w:type="paragraph" w:customStyle="1" w:styleId="ULbullet2">
    <w:name w:val="UL:bullet:2"/>
    <w:basedOn w:val="ULbullet1"/>
    <w:autoRedefine/>
    <w:uiPriority w:val="99"/>
    <w:rsid w:val="004348E6"/>
    <w:pPr>
      <w:tabs>
        <w:tab w:val="num" w:pos="397"/>
        <w:tab w:val="left" w:pos="851"/>
        <w:tab w:val="num" w:pos="1492"/>
        <w:tab w:val="num" w:pos="1800"/>
      </w:tabs>
      <w:ind w:left="851" w:hanging="425"/>
    </w:pPr>
  </w:style>
  <w:style w:type="paragraph" w:customStyle="1" w:styleId="ULbullet3">
    <w:name w:val="UL:bullet:3"/>
    <w:basedOn w:val="ULbullet2"/>
    <w:uiPriority w:val="99"/>
    <w:rsid w:val="004348E6"/>
    <w:pPr>
      <w:ind w:left="1276"/>
    </w:pPr>
  </w:style>
  <w:style w:type="paragraph" w:customStyle="1" w:styleId="ULtriangle1">
    <w:name w:val="UL:triangle:1"/>
    <w:basedOn w:val="list"/>
    <w:autoRedefine/>
    <w:uiPriority w:val="99"/>
    <w:rsid w:val="004348E6"/>
    <w:pPr>
      <w:tabs>
        <w:tab w:val="num" w:pos="397"/>
        <w:tab w:val="num" w:pos="851"/>
        <w:tab w:val="num" w:pos="1440"/>
        <w:tab w:val="num" w:pos="1800"/>
      </w:tabs>
      <w:ind w:left="284" w:hanging="284"/>
    </w:pPr>
  </w:style>
  <w:style w:type="paragraph" w:styleId="EnvelopeAddress">
    <w:name w:val="envelope address"/>
    <w:basedOn w:val="Normal"/>
    <w:uiPriority w:val="99"/>
    <w:semiHidden/>
    <w:rsid w:val="004348E6"/>
    <w:pPr>
      <w:framePr w:w="4320" w:h="2160" w:hRule="exact" w:hSpace="141" w:wrap="auto" w:hAnchor="page" w:xAlign="center" w:yAlign="bottom"/>
      <w:ind w:left="1"/>
    </w:pPr>
    <w:rPr>
      <w:rFonts w:ascii="Arial" w:hAnsi="Arial" w:cs="Arial"/>
      <w:sz w:val="24"/>
      <w:szCs w:val="24"/>
    </w:rPr>
  </w:style>
  <w:style w:type="paragraph" w:customStyle="1" w:styleId="ULdash1">
    <w:name w:val="UL:dash:1"/>
    <w:basedOn w:val="list"/>
    <w:autoRedefine/>
    <w:uiPriority w:val="99"/>
    <w:rsid w:val="004348E6"/>
    <w:pPr>
      <w:tabs>
        <w:tab w:val="left" w:pos="426"/>
      </w:tabs>
    </w:pPr>
  </w:style>
  <w:style w:type="paragraph" w:customStyle="1" w:styleId="ULtriangle2">
    <w:name w:val="UL:triangle:2"/>
    <w:basedOn w:val="ULtriangle1"/>
    <w:autoRedefine/>
    <w:uiPriority w:val="99"/>
    <w:rsid w:val="004348E6"/>
    <w:pPr>
      <w:tabs>
        <w:tab w:val="left" w:pos="851"/>
      </w:tabs>
      <w:ind w:left="851" w:hanging="426"/>
    </w:pPr>
  </w:style>
  <w:style w:type="paragraph" w:customStyle="1" w:styleId="ULtriangle3">
    <w:name w:val="UL:triangle:3"/>
    <w:basedOn w:val="ULtriangle2"/>
    <w:autoRedefine/>
    <w:uiPriority w:val="99"/>
    <w:rsid w:val="004348E6"/>
    <w:pPr>
      <w:tabs>
        <w:tab w:val="clear" w:pos="851"/>
        <w:tab w:val="left" w:pos="1276"/>
      </w:tabs>
      <w:ind w:left="1276"/>
    </w:pPr>
  </w:style>
  <w:style w:type="paragraph" w:customStyle="1" w:styleId="ULdash2">
    <w:name w:val="UL:dash:2"/>
    <w:basedOn w:val="ULdash1"/>
    <w:autoRedefine/>
    <w:uiPriority w:val="99"/>
    <w:rsid w:val="004348E6"/>
    <w:pPr>
      <w:tabs>
        <w:tab w:val="clear" w:pos="426"/>
        <w:tab w:val="left" w:pos="851"/>
      </w:tabs>
      <w:ind w:left="851" w:hanging="425"/>
    </w:pPr>
  </w:style>
  <w:style w:type="paragraph" w:customStyle="1" w:styleId="ULdash3">
    <w:name w:val="UL:dash:3"/>
    <w:basedOn w:val="ULtriangle3"/>
    <w:autoRedefine/>
    <w:uiPriority w:val="99"/>
    <w:rsid w:val="004348E6"/>
    <w:pPr>
      <w:tabs>
        <w:tab w:val="clear" w:pos="397"/>
        <w:tab w:val="clear" w:pos="1800"/>
      </w:tabs>
      <w:ind w:hanging="425"/>
    </w:pPr>
  </w:style>
  <w:style w:type="paragraph" w:customStyle="1" w:styleId="Paragraph2">
    <w:name w:val="Paragraph:2"/>
    <w:basedOn w:val="Paragraph"/>
    <w:uiPriority w:val="99"/>
    <w:rsid w:val="004348E6"/>
    <w:pPr>
      <w:ind w:left="851"/>
    </w:pPr>
  </w:style>
  <w:style w:type="paragraph" w:customStyle="1" w:styleId="Paragraph1">
    <w:name w:val="Paragraph:1"/>
    <w:basedOn w:val="Paragraph2"/>
    <w:uiPriority w:val="99"/>
    <w:rsid w:val="004348E6"/>
    <w:pPr>
      <w:ind w:left="426"/>
    </w:pPr>
  </w:style>
  <w:style w:type="paragraph" w:customStyle="1" w:styleId="Paragraph3">
    <w:name w:val="Paragraph:3"/>
    <w:basedOn w:val="Paragraph2"/>
    <w:uiPriority w:val="99"/>
    <w:rsid w:val="004348E6"/>
    <w:pPr>
      <w:ind w:left="1276"/>
    </w:pPr>
  </w:style>
  <w:style w:type="paragraph" w:customStyle="1" w:styleId="OLnum1">
    <w:name w:val="OL:num:1"/>
    <w:basedOn w:val="Paragraph"/>
    <w:uiPriority w:val="99"/>
    <w:rsid w:val="004348E6"/>
    <w:pPr>
      <w:tabs>
        <w:tab w:val="num" w:pos="426"/>
        <w:tab w:val="num" w:pos="1800"/>
      </w:tabs>
      <w:ind w:left="426" w:hanging="426"/>
    </w:pPr>
  </w:style>
  <w:style w:type="paragraph" w:customStyle="1" w:styleId="OLnum2">
    <w:name w:val="OL:num:2"/>
    <w:basedOn w:val="OLnum1"/>
    <w:autoRedefine/>
    <w:uiPriority w:val="99"/>
    <w:rsid w:val="004348E6"/>
    <w:pPr>
      <w:tabs>
        <w:tab w:val="clear" w:pos="426"/>
        <w:tab w:val="clear" w:pos="1800"/>
        <w:tab w:val="num" w:pos="851"/>
      </w:tabs>
      <w:ind w:left="851" w:hanging="360"/>
    </w:pPr>
  </w:style>
  <w:style w:type="paragraph" w:customStyle="1" w:styleId="OLnum3">
    <w:name w:val="OL:num:3"/>
    <w:basedOn w:val="OLnum2"/>
    <w:uiPriority w:val="99"/>
    <w:rsid w:val="004348E6"/>
    <w:pPr>
      <w:tabs>
        <w:tab w:val="num" w:pos="1211"/>
      </w:tabs>
      <w:ind w:left="425" w:firstLine="426"/>
    </w:pPr>
  </w:style>
  <w:style w:type="paragraph" w:customStyle="1" w:styleId="OLalpha1">
    <w:name w:val="OL:alpha:1"/>
    <w:basedOn w:val="Paragraph"/>
    <w:uiPriority w:val="99"/>
    <w:rsid w:val="004348E6"/>
    <w:pPr>
      <w:tabs>
        <w:tab w:val="num" w:pos="1211"/>
      </w:tabs>
      <w:ind w:left="360" w:hanging="360"/>
    </w:pPr>
  </w:style>
  <w:style w:type="paragraph" w:customStyle="1" w:styleId="OLalpha2">
    <w:name w:val="OL:alpha:2"/>
    <w:basedOn w:val="Paragraph"/>
    <w:uiPriority w:val="99"/>
    <w:rsid w:val="004348E6"/>
    <w:pPr>
      <w:tabs>
        <w:tab w:val="num" w:pos="851"/>
      </w:tabs>
      <w:ind w:left="851" w:hanging="426"/>
    </w:pPr>
  </w:style>
  <w:style w:type="paragraph" w:customStyle="1" w:styleId="OLalpha3">
    <w:name w:val="OL:alpha:3"/>
    <w:basedOn w:val="Paragraph"/>
    <w:uiPriority w:val="99"/>
    <w:rsid w:val="004348E6"/>
    <w:pPr>
      <w:tabs>
        <w:tab w:val="num" w:pos="926"/>
        <w:tab w:val="num" w:pos="1276"/>
      </w:tabs>
      <w:ind w:left="1276" w:hanging="425"/>
    </w:pPr>
  </w:style>
  <w:style w:type="paragraph" w:customStyle="1" w:styleId="OLroman1">
    <w:name w:val="OL:roman:1"/>
    <w:basedOn w:val="Paragraph"/>
    <w:uiPriority w:val="99"/>
    <w:rsid w:val="004348E6"/>
    <w:pPr>
      <w:tabs>
        <w:tab w:val="num" w:pos="720"/>
      </w:tabs>
      <w:ind w:left="425" w:hanging="425"/>
    </w:pPr>
  </w:style>
  <w:style w:type="paragraph" w:customStyle="1" w:styleId="OLroman2">
    <w:name w:val="OL:roman:2"/>
    <w:basedOn w:val="Paragraph"/>
    <w:uiPriority w:val="99"/>
    <w:rsid w:val="004348E6"/>
    <w:pPr>
      <w:tabs>
        <w:tab w:val="num" w:pos="1145"/>
        <w:tab w:val="num" w:pos="1492"/>
      </w:tabs>
      <w:ind w:left="851" w:hanging="426"/>
    </w:pPr>
  </w:style>
  <w:style w:type="paragraph" w:customStyle="1" w:styleId="OLroman3">
    <w:name w:val="OL:roman:3"/>
    <w:basedOn w:val="Paragraph"/>
    <w:uiPriority w:val="99"/>
    <w:rsid w:val="004348E6"/>
    <w:pPr>
      <w:tabs>
        <w:tab w:val="num" w:pos="1571"/>
      </w:tabs>
      <w:ind w:left="1276" w:hanging="425"/>
    </w:pPr>
  </w:style>
  <w:style w:type="character" w:styleId="PageNumber">
    <w:name w:val="page number"/>
    <w:basedOn w:val="DefaultParagraphFont"/>
    <w:semiHidden/>
    <w:rsid w:val="004348E6"/>
    <w:rPr>
      <w:rFonts w:cs="Times New Roman"/>
    </w:rPr>
  </w:style>
  <w:style w:type="paragraph" w:customStyle="1" w:styleId="DL">
    <w:name w:val="DL"/>
    <w:basedOn w:val="Paragraph"/>
    <w:uiPriority w:val="99"/>
    <w:rsid w:val="004348E6"/>
    <w:pPr>
      <w:ind w:left="1418" w:hanging="1134"/>
    </w:pPr>
  </w:style>
  <w:style w:type="paragraph" w:customStyle="1" w:styleId="CoverDocType">
    <w:name w:val=":Cover:DocType"/>
    <w:basedOn w:val="CoverFields"/>
    <w:uiPriority w:val="99"/>
    <w:rsid w:val="004348E6"/>
  </w:style>
  <w:style w:type="paragraph" w:customStyle="1" w:styleId="CoverTitle1">
    <w:name w:val=":Cover:Title1"/>
    <w:basedOn w:val="CoverFields"/>
    <w:rsid w:val="004348E6"/>
    <w:rPr>
      <w:sz w:val="28"/>
      <w:szCs w:val="28"/>
    </w:rPr>
  </w:style>
  <w:style w:type="paragraph" w:customStyle="1" w:styleId="CoverTitle2">
    <w:name w:val=":Cover:Title2"/>
    <w:basedOn w:val="CoverFields"/>
    <w:rsid w:val="004348E6"/>
    <w:rPr>
      <w:sz w:val="28"/>
      <w:szCs w:val="28"/>
    </w:rPr>
  </w:style>
  <w:style w:type="paragraph" w:customStyle="1" w:styleId="CoverTitle3">
    <w:name w:val=":Cover:Title3"/>
    <w:basedOn w:val="CoverFields"/>
    <w:rsid w:val="004348E6"/>
    <w:rPr>
      <w:sz w:val="28"/>
      <w:szCs w:val="28"/>
    </w:rPr>
  </w:style>
  <w:style w:type="paragraph" w:customStyle="1" w:styleId="CoverClass1">
    <w:name w:val=":Cover:Class1"/>
    <w:basedOn w:val="CoverFields"/>
    <w:rsid w:val="004348E6"/>
    <w:rPr>
      <w:sz w:val="28"/>
      <w:szCs w:val="28"/>
    </w:rPr>
  </w:style>
  <w:style w:type="paragraph" w:customStyle="1" w:styleId="CoverClass2">
    <w:name w:val=":Cover:Class2"/>
    <w:basedOn w:val="CoverFields"/>
    <w:rsid w:val="004348E6"/>
    <w:rPr>
      <w:sz w:val="28"/>
      <w:szCs w:val="28"/>
    </w:rPr>
  </w:style>
  <w:style w:type="paragraph" w:customStyle="1" w:styleId="CoverClass3">
    <w:name w:val=":Cover:Class3"/>
    <w:basedOn w:val="CoverFields"/>
    <w:rsid w:val="004348E6"/>
    <w:rPr>
      <w:sz w:val="28"/>
      <w:szCs w:val="28"/>
    </w:rPr>
  </w:style>
  <w:style w:type="paragraph" w:customStyle="1" w:styleId="CoverClass4">
    <w:name w:val=":Cover:Class4"/>
    <w:basedOn w:val="CoverFields"/>
    <w:rsid w:val="004348E6"/>
    <w:rPr>
      <w:sz w:val="28"/>
      <w:szCs w:val="28"/>
    </w:rPr>
  </w:style>
  <w:style w:type="paragraph" w:customStyle="1" w:styleId="CoverStatusNr">
    <w:name w:val=":Cover:StatusNr"/>
    <w:basedOn w:val="CoverFields"/>
    <w:uiPriority w:val="99"/>
    <w:rsid w:val="004348E6"/>
    <w:rPr>
      <w:sz w:val="28"/>
      <w:szCs w:val="28"/>
    </w:rPr>
  </w:style>
  <w:style w:type="paragraph" w:customStyle="1" w:styleId="CoverEdition">
    <w:name w:val=":Cover:Edition"/>
    <w:basedOn w:val="CoverStatusNr"/>
    <w:rsid w:val="004348E6"/>
  </w:style>
  <w:style w:type="paragraph" w:customStyle="1" w:styleId="CoverANV">
    <w:name w:val=":Cover:ANV"/>
    <w:basedOn w:val="CoverFields"/>
    <w:rsid w:val="004348E6"/>
  </w:style>
  <w:style w:type="paragraph" w:customStyle="1" w:styleId="CoverConfidentiality">
    <w:name w:val=":Cover:Confidentiality"/>
    <w:basedOn w:val="CoverFields"/>
    <w:uiPriority w:val="99"/>
    <w:rsid w:val="004348E6"/>
    <w:rPr>
      <w:caps/>
    </w:rPr>
  </w:style>
  <w:style w:type="paragraph" w:customStyle="1" w:styleId="CoverStatus">
    <w:name w:val=":Cover:Status"/>
    <w:basedOn w:val="CoverFields"/>
    <w:rsid w:val="004348E6"/>
  </w:style>
  <w:style w:type="paragraph" w:customStyle="1" w:styleId="CoverSpecial">
    <w:name w:val=":Cover:Special"/>
    <w:basedOn w:val="CoverFields"/>
    <w:rsid w:val="004348E6"/>
  </w:style>
  <w:style w:type="paragraph" w:customStyle="1" w:styleId="CoverProposalNr">
    <w:name w:val=":Cover:ProposalNr"/>
    <w:basedOn w:val="CoverStatus"/>
    <w:rsid w:val="004348E6"/>
  </w:style>
  <w:style w:type="paragraph" w:styleId="DocumentMap">
    <w:name w:val="Document Map"/>
    <w:basedOn w:val="Normal"/>
    <w:link w:val="DocumentMapChar"/>
    <w:uiPriority w:val="99"/>
    <w:semiHidden/>
    <w:rsid w:val="004348E6"/>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04273B"/>
    <w:rPr>
      <w:rFonts w:cs="Times New Roman"/>
      <w:sz w:val="2"/>
      <w:lang w:val="de-DE" w:eastAsia="de-DE"/>
    </w:rPr>
  </w:style>
  <w:style w:type="paragraph" w:customStyle="1" w:styleId="CoverLocalId">
    <w:name w:val=":Cover:LocalId"/>
    <w:basedOn w:val="CoverSpecial"/>
    <w:uiPriority w:val="99"/>
    <w:rsid w:val="004348E6"/>
  </w:style>
  <w:style w:type="paragraph" w:customStyle="1" w:styleId="parareq-id">
    <w:name w:val="para:req-id"/>
    <w:basedOn w:val="parareq"/>
    <w:next w:val="parareq"/>
    <w:rsid w:val="004348E6"/>
    <w:rPr>
      <w:b/>
      <w:bCs/>
    </w:rPr>
  </w:style>
  <w:style w:type="paragraph" w:customStyle="1" w:styleId="parareq">
    <w:name w:val="para:req"/>
    <w:basedOn w:val="Normal"/>
    <w:rsid w:val="004348E6"/>
    <w:pPr>
      <w:tabs>
        <w:tab w:val="left" w:pos="2552"/>
        <w:tab w:val="decimal" w:pos="9923"/>
        <w:tab w:val="decimal" w:pos="10773"/>
      </w:tabs>
      <w:spacing w:line="278" w:lineRule="auto"/>
      <w:ind w:left="2552" w:hanging="1701"/>
    </w:pPr>
    <w:rPr>
      <w:rFonts w:ascii="FuturaA Bk BT" w:hAnsi="FuturaA Bk BT"/>
    </w:rPr>
  </w:style>
  <w:style w:type="paragraph" w:customStyle="1" w:styleId="Tables">
    <w:name w:val=":Tables"/>
    <w:basedOn w:val="Contents"/>
    <w:uiPriority w:val="99"/>
    <w:rsid w:val="004348E6"/>
    <w:pPr>
      <w:pageBreakBefore w:val="0"/>
    </w:pPr>
  </w:style>
  <w:style w:type="paragraph" w:customStyle="1" w:styleId="OLCapalpha1">
    <w:name w:val="OL:Cap alpha:1"/>
    <w:basedOn w:val="Paragraph"/>
    <w:uiPriority w:val="99"/>
    <w:rsid w:val="004348E6"/>
    <w:pPr>
      <w:tabs>
        <w:tab w:val="num" w:pos="425"/>
        <w:tab w:val="num" w:pos="851"/>
        <w:tab w:val="num" w:pos="1276"/>
      </w:tabs>
      <w:ind w:left="425" w:hanging="425"/>
    </w:pPr>
  </w:style>
  <w:style w:type="paragraph" w:customStyle="1" w:styleId="OLCapalpha2">
    <w:name w:val="OL:Cap alpha:2"/>
    <w:basedOn w:val="Paragraph"/>
    <w:uiPriority w:val="99"/>
    <w:rsid w:val="004348E6"/>
    <w:pPr>
      <w:tabs>
        <w:tab w:val="num" w:pos="720"/>
        <w:tab w:val="left" w:pos="851"/>
        <w:tab w:val="num" w:pos="1211"/>
        <w:tab w:val="num" w:pos="1276"/>
      </w:tabs>
      <w:ind w:left="850" w:hanging="425"/>
    </w:pPr>
  </w:style>
  <w:style w:type="paragraph" w:customStyle="1" w:styleId="parareq-nl">
    <w:name w:val="para:req-nl"/>
    <w:basedOn w:val="parareq"/>
    <w:uiPriority w:val="99"/>
    <w:rsid w:val="004348E6"/>
    <w:pPr>
      <w:tabs>
        <w:tab w:val="clear" w:pos="9923"/>
        <w:tab w:val="clear" w:pos="10773"/>
      </w:tabs>
      <w:ind w:firstLine="0"/>
    </w:pPr>
  </w:style>
  <w:style w:type="paragraph" w:customStyle="1" w:styleId="Paragraphbold">
    <w:name w:val="Paragraph bold"/>
    <w:basedOn w:val="Paragraph"/>
    <w:next w:val="Paragraph"/>
    <w:uiPriority w:val="99"/>
    <w:rsid w:val="004348E6"/>
    <w:rPr>
      <w:b/>
      <w:bCs/>
    </w:rPr>
  </w:style>
  <w:style w:type="paragraph" w:customStyle="1" w:styleId="Paragraph1bold">
    <w:name w:val="Paragraph:1 bold"/>
    <w:basedOn w:val="Paragraph1"/>
    <w:next w:val="Paragraph"/>
    <w:uiPriority w:val="99"/>
    <w:rsid w:val="004348E6"/>
    <w:rPr>
      <w:b/>
      <w:bCs/>
    </w:rPr>
  </w:style>
  <w:style w:type="paragraph" w:customStyle="1" w:styleId="parareqbold">
    <w:name w:val="para:req bold"/>
    <w:basedOn w:val="parareq"/>
    <w:uiPriority w:val="99"/>
    <w:rsid w:val="004348E6"/>
    <w:rPr>
      <w:b/>
      <w:bCs/>
    </w:rPr>
  </w:style>
  <w:style w:type="paragraph" w:customStyle="1" w:styleId="BeschriftungTable">
    <w:name w:val="Beschriftung Table"/>
    <w:basedOn w:val="Caption"/>
    <w:next w:val="Paragraph"/>
    <w:uiPriority w:val="99"/>
    <w:rsid w:val="004348E6"/>
    <w:pPr>
      <w:jc w:val="center"/>
    </w:pPr>
  </w:style>
  <w:style w:type="paragraph" w:customStyle="1" w:styleId="BeschriftungFigure">
    <w:name w:val="Beschriftung Figure"/>
    <w:basedOn w:val="Caption"/>
    <w:next w:val="Paragraph"/>
    <w:uiPriority w:val="99"/>
    <w:rsid w:val="004348E6"/>
    <w:pPr>
      <w:jc w:val="center"/>
    </w:pPr>
    <w:rPr>
      <w:lang w:val="de-DE"/>
    </w:rPr>
  </w:style>
  <w:style w:type="character" w:styleId="CommentReference">
    <w:name w:val="annotation reference"/>
    <w:basedOn w:val="DefaultParagraphFont"/>
    <w:semiHidden/>
    <w:rsid w:val="004348E6"/>
    <w:rPr>
      <w:rFonts w:cs="Times New Roman"/>
      <w:sz w:val="16"/>
      <w:szCs w:val="16"/>
    </w:rPr>
  </w:style>
  <w:style w:type="paragraph" w:styleId="CommentText">
    <w:name w:val="annotation text"/>
    <w:basedOn w:val="Normal"/>
    <w:link w:val="CommentTextChar"/>
    <w:uiPriority w:val="99"/>
    <w:semiHidden/>
    <w:rsid w:val="004348E6"/>
  </w:style>
  <w:style w:type="character" w:customStyle="1" w:styleId="CommentTextChar">
    <w:name w:val="Comment Text Char"/>
    <w:basedOn w:val="DefaultParagraphFont"/>
    <w:link w:val="CommentText"/>
    <w:semiHidden/>
    <w:locked/>
    <w:rsid w:val="0004273B"/>
    <w:rPr>
      <w:rFonts w:cs="Times New Roman"/>
      <w:sz w:val="20"/>
      <w:szCs w:val="20"/>
      <w:lang w:val="de-DE" w:eastAsia="de-DE"/>
    </w:rPr>
  </w:style>
  <w:style w:type="paragraph" w:customStyle="1" w:styleId="paratriangle">
    <w:name w:val="para_triangle"/>
    <w:basedOn w:val="Normal"/>
    <w:uiPriority w:val="99"/>
    <w:rsid w:val="004348E6"/>
    <w:rPr>
      <w:rFonts w:ascii="FuturaA Bk BT" w:hAnsi="FuturaA Bk BT"/>
      <w:sz w:val="24"/>
      <w:szCs w:val="24"/>
      <w:lang w:val="de-AT"/>
    </w:rPr>
  </w:style>
  <w:style w:type="paragraph" w:styleId="BodyText2">
    <w:name w:val="Body Text 2"/>
    <w:basedOn w:val="Normal"/>
    <w:link w:val="BodyText2Char"/>
    <w:semiHidden/>
    <w:rsid w:val="004348E6"/>
    <w:pPr>
      <w:spacing w:before="120"/>
      <w:jc w:val="center"/>
    </w:pPr>
    <w:rPr>
      <w:rFonts w:ascii="FuturaA Bk BT" w:hAnsi="FuturaA Bk BT"/>
      <w:sz w:val="48"/>
      <w:lang w:eastAsia="de-AT"/>
    </w:rPr>
  </w:style>
  <w:style w:type="character" w:customStyle="1" w:styleId="BodyText2Char">
    <w:name w:val="Body Text 2 Char"/>
    <w:basedOn w:val="DefaultParagraphFont"/>
    <w:link w:val="BodyText2"/>
    <w:semiHidden/>
    <w:locked/>
    <w:rsid w:val="0004273B"/>
    <w:rPr>
      <w:rFonts w:cs="Times New Roman"/>
      <w:sz w:val="20"/>
      <w:szCs w:val="20"/>
      <w:lang w:val="de-DE" w:eastAsia="de-DE"/>
    </w:rPr>
  </w:style>
  <w:style w:type="paragraph" w:customStyle="1" w:styleId="Tabellentext">
    <w:name w:val="Tabellentext"/>
    <w:basedOn w:val="Normal"/>
    <w:uiPriority w:val="99"/>
    <w:rsid w:val="004348E6"/>
    <w:rPr>
      <w:rFonts w:ascii="Arial" w:hAnsi="Arial" w:cs="Arial"/>
      <w:szCs w:val="24"/>
      <w:lang w:val="de-AT" w:eastAsia="en-US"/>
    </w:rPr>
  </w:style>
  <w:style w:type="paragraph" w:customStyle="1" w:styleId="Tabellenberschrift">
    <w:name w:val="Tabellenüberschrift"/>
    <w:basedOn w:val="Tabellentext"/>
    <w:uiPriority w:val="99"/>
    <w:rsid w:val="004348E6"/>
    <w:pPr>
      <w:keepNext/>
    </w:pPr>
    <w:rPr>
      <w:b/>
    </w:rPr>
  </w:style>
  <w:style w:type="character" w:styleId="Hyperlink">
    <w:name w:val="Hyperlink"/>
    <w:basedOn w:val="DefaultParagraphFont"/>
    <w:uiPriority w:val="99"/>
    <w:rsid w:val="004348E6"/>
    <w:rPr>
      <w:rFonts w:cs="Times New Roman"/>
      <w:color w:val="0000FF"/>
      <w:u w:val="single"/>
    </w:rPr>
  </w:style>
  <w:style w:type="paragraph" w:styleId="Title">
    <w:name w:val="Title"/>
    <w:basedOn w:val="Normal"/>
    <w:link w:val="TitleChar"/>
    <w:uiPriority w:val="99"/>
    <w:qFormat/>
    <w:rsid w:val="004348E6"/>
    <w:pPr>
      <w:spacing w:before="120"/>
      <w:jc w:val="center"/>
    </w:pPr>
    <w:rPr>
      <w:rFonts w:ascii="FuturaA Bk BT" w:hAnsi="FuturaA Bk BT"/>
      <w:b/>
      <w:color w:val="808080"/>
      <w:sz w:val="48"/>
      <w:lang w:val="de-AT" w:eastAsia="de-AT"/>
    </w:rPr>
  </w:style>
  <w:style w:type="character" w:customStyle="1" w:styleId="TitleChar">
    <w:name w:val="Title Char"/>
    <w:basedOn w:val="DefaultParagraphFont"/>
    <w:link w:val="Title"/>
    <w:uiPriority w:val="99"/>
    <w:locked/>
    <w:rsid w:val="0004273B"/>
    <w:rPr>
      <w:rFonts w:ascii="Cambria" w:hAnsi="Cambria" w:cs="Times New Roman"/>
      <w:b/>
      <w:bCs/>
      <w:kern w:val="28"/>
      <w:sz w:val="32"/>
      <w:szCs w:val="32"/>
      <w:lang w:val="de-DE" w:eastAsia="de-DE"/>
    </w:rPr>
  </w:style>
  <w:style w:type="character" w:styleId="FollowedHyperlink">
    <w:name w:val="FollowedHyperlink"/>
    <w:basedOn w:val="DefaultParagraphFont"/>
    <w:uiPriority w:val="99"/>
    <w:semiHidden/>
    <w:rsid w:val="004348E6"/>
    <w:rPr>
      <w:rFonts w:cs="Times New Roman"/>
      <w:color w:val="800080"/>
      <w:u w:val="single"/>
    </w:rPr>
  </w:style>
  <w:style w:type="paragraph" w:customStyle="1" w:styleId="paratriangleind">
    <w:name w:val="para_triangle_ind"/>
    <w:basedOn w:val="Normal"/>
    <w:uiPriority w:val="99"/>
    <w:rsid w:val="004348E6"/>
    <w:pPr>
      <w:tabs>
        <w:tab w:val="num" w:pos="644"/>
      </w:tabs>
      <w:ind w:left="644" w:hanging="360"/>
    </w:pPr>
  </w:style>
  <w:style w:type="paragraph" w:styleId="BodyText">
    <w:name w:val="Body Text"/>
    <w:basedOn w:val="Normal"/>
    <w:link w:val="BodyTextChar"/>
    <w:uiPriority w:val="99"/>
    <w:semiHidden/>
    <w:rsid w:val="004348E6"/>
    <w:rPr>
      <w:b/>
      <w:bCs/>
      <w:color w:val="FF0000"/>
      <w:lang w:val="en-US"/>
    </w:rPr>
  </w:style>
  <w:style w:type="character" w:customStyle="1" w:styleId="BodyTextChar">
    <w:name w:val="Body Text Char"/>
    <w:basedOn w:val="DefaultParagraphFont"/>
    <w:link w:val="BodyText"/>
    <w:uiPriority w:val="99"/>
    <w:semiHidden/>
    <w:locked/>
    <w:rsid w:val="0004273B"/>
    <w:rPr>
      <w:rFonts w:cs="Times New Roman"/>
      <w:sz w:val="20"/>
      <w:szCs w:val="20"/>
      <w:lang w:val="de-DE" w:eastAsia="de-DE"/>
    </w:rPr>
  </w:style>
  <w:style w:type="paragraph" w:styleId="ListBullet2">
    <w:name w:val="List Bullet 2"/>
    <w:basedOn w:val="Normal"/>
    <w:uiPriority w:val="99"/>
    <w:semiHidden/>
    <w:rsid w:val="004348E6"/>
    <w:pPr>
      <w:tabs>
        <w:tab w:val="num" w:pos="643"/>
        <w:tab w:val="num" w:pos="851"/>
      </w:tabs>
      <w:spacing w:before="240" w:line="240" w:lineRule="atLeast"/>
      <w:ind w:left="643" w:hanging="360"/>
      <w:jc w:val="both"/>
    </w:pPr>
    <w:rPr>
      <w:sz w:val="22"/>
      <w:szCs w:val="22"/>
      <w:lang w:val="en-US" w:eastAsia="en-US" w:bidi="he-IL"/>
    </w:rPr>
  </w:style>
  <w:style w:type="paragraph" w:styleId="ListBullet3">
    <w:name w:val="List Bullet 3"/>
    <w:basedOn w:val="Normal"/>
    <w:semiHidden/>
    <w:rsid w:val="004348E6"/>
    <w:pPr>
      <w:tabs>
        <w:tab w:val="num" w:pos="926"/>
        <w:tab w:val="num" w:pos="1080"/>
      </w:tabs>
      <w:spacing w:before="240" w:line="240" w:lineRule="atLeast"/>
      <w:ind w:left="926" w:hanging="360"/>
      <w:jc w:val="both"/>
    </w:pPr>
    <w:rPr>
      <w:sz w:val="22"/>
      <w:szCs w:val="22"/>
      <w:lang w:val="en-US" w:eastAsia="en-US" w:bidi="he-IL"/>
    </w:rPr>
  </w:style>
  <w:style w:type="paragraph" w:styleId="ListBullet4">
    <w:name w:val="List Bullet 4"/>
    <w:basedOn w:val="Normal"/>
    <w:uiPriority w:val="99"/>
    <w:semiHidden/>
    <w:rsid w:val="004348E6"/>
    <w:pPr>
      <w:tabs>
        <w:tab w:val="num" w:pos="1209"/>
        <w:tab w:val="num" w:pos="1440"/>
      </w:tabs>
      <w:spacing w:before="240" w:line="240" w:lineRule="atLeast"/>
      <w:ind w:left="1209" w:hanging="360"/>
      <w:jc w:val="both"/>
    </w:pPr>
    <w:rPr>
      <w:sz w:val="22"/>
      <w:szCs w:val="22"/>
      <w:lang w:val="en-US" w:eastAsia="en-US" w:bidi="he-IL"/>
    </w:rPr>
  </w:style>
  <w:style w:type="paragraph" w:styleId="ListBullet5">
    <w:name w:val="List Bullet 5"/>
    <w:basedOn w:val="Normal"/>
    <w:semiHidden/>
    <w:rsid w:val="004348E6"/>
    <w:pPr>
      <w:tabs>
        <w:tab w:val="num" w:pos="643"/>
        <w:tab w:val="num" w:pos="1492"/>
        <w:tab w:val="num" w:pos="1800"/>
      </w:tabs>
      <w:spacing w:before="240" w:line="240" w:lineRule="atLeast"/>
      <w:ind w:left="1492" w:hanging="360"/>
      <w:jc w:val="both"/>
    </w:pPr>
    <w:rPr>
      <w:sz w:val="22"/>
      <w:szCs w:val="22"/>
      <w:lang w:val="en-US" w:eastAsia="en-US" w:bidi="he-IL"/>
    </w:rPr>
  </w:style>
  <w:style w:type="paragraph" w:customStyle="1" w:styleId="a">
    <w:name w:val="Изнесен текст"/>
    <w:basedOn w:val="Normal"/>
    <w:uiPriority w:val="99"/>
    <w:rsid w:val="004348E6"/>
    <w:rPr>
      <w:rFonts w:ascii="Tahoma" w:eastAsia="SimSun" w:hAnsi="Tahoma"/>
      <w:sz w:val="16"/>
      <w:szCs w:val="16"/>
      <w:lang w:val="en-US" w:eastAsia="zh-CN"/>
    </w:rPr>
  </w:style>
  <w:style w:type="paragraph" w:customStyle="1" w:styleId="N1">
    <w:name w:val="N1"/>
    <w:basedOn w:val="Normal"/>
    <w:uiPriority w:val="99"/>
    <w:rsid w:val="004348E6"/>
    <w:pPr>
      <w:tabs>
        <w:tab w:val="num" w:pos="720"/>
        <w:tab w:val="num" w:pos="851"/>
      </w:tabs>
      <w:snapToGrid w:val="0"/>
      <w:spacing w:after="120"/>
      <w:ind w:left="720" w:hanging="426"/>
      <w:jc w:val="both"/>
    </w:pPr>
    <w:rPr>
      <w:sz w:val="24"/>
      <w:lang w:val="en-US" w:eastAsia="fr-FR"/>
    </w:rPr>
  </w:style>
  <w:style w:type="paragraph" w:customStyle="1" w:styleId="N2">
    <w:name w:val="N2"/>
    <w:basedOn w:val="N1"/>
    <w:uiPriority w:val="99"/>
    <w:rsid w:val="004348E6"/>
    <w:pPr>
      <w:tabs>
        <w:tab w:val="clear" w:pos="720"/>
        <w:tab w:val="num" w:pos="360"/>
        <w:tab w:val="num" w:pos="709"/>
      </w:tabs>
      <w:ind w:left="714" w:hanging="357"/>
    </w:pPr>
  </w:style>
  <w:style w:type="paragraph" w:customStyle="1" w:styleId="Figure">
    <w:name w:val="Figure"/>
    <w:basedOn w:val="Normal"/>
    <w:next w:val="Normal"/>
    <w:uiPriority w:val="99"/>
    <w:rsid w:val="004348E6"/>
    <w:pPr>
      <w:keepNext/>
      <w:spacing w:before="120" w:after="120"/>
      <w:ind w:left="1138"/>
      <w:jc w:val="center"/>
    </w:pPr>
    <w:rPr>
      <w:rFonts w:ascii="Arial" w:hAnsi="Arial"/>
      <w:lang w:val="fr-FR" w:eastAsia="fr-FR"/>
    </w:rPr>
  </w:style>
  <w:style w:type="paragraph" w:customStyle="1" w:styleId="TitreAnnexe">
    <w:name w:val="Titre Annexe"/>
    <w:basedOn w:val="Heading1"/>
    <w:uiPriority w:val="99"/>
    <w:rsid w:val="004348E6"/>
    <w:pPr>
      <w:pageBreakBefore/>
      <w:numPr>
        <w:numId w:val="0"/>
      </w:numPr>
      <w:pBdr>
        <w:bottom w:val="single" w:sz="36" w:space="3" w:color="C0C0C0"/>
      </w:pBdr>
      <w:tabs>
        <w:tab w:val="num" w:pos="360"/>
        <w:tab w:val="num" w:pos="1276"/>
      </w:tabs>
      <w:snapToGrid w:val="0"/>
      <w:spacing w:before="720" w:after="720"/>
      <w:ind w:left="360" w:hanging="360"/>
      <w:jc w:val="center"/>
    </w:pPr>
    <w:rPr>
      <w:rFonts w:eastAsia="Arial Unicode MS"/>
      <w:bCs w:val="0"/>
      <w:caps w:val="0"/>
      <w:kern w:val="0"/>
      <w:szCs w:val="20"/>
      <w:lang w:eastAsia="fr-FR"/>
    </w:rPr>
  </w:style>
  <w:style w:type="paragraph" w:customStyle="1" w:styleId="ListePuces">
    <w:name w:val="Liste Puces"/>
    <w:basedOn w:val="Normal"/>
    <w:uiPriority w:val="99"/>
    <w:rsid w:val="004348E6"/>
    <w:pPr>
      <w:tabs>
        <w:tab w:val="num" w:pos="360"/>
        <w:tab w:val="num" w:pos="1145"/>
      </w:tabs>
      <w:autoSpaceDE w:val="0"/>
      <w:autoSpaceDN w:val="0"/>
      <w:adjustRightInd w:val="0"/>
      <w:snapToGrid w:val="0"/>
      <w:spacing w:before="120" w:after="120"/>
      <w:ind w:left="360" w:hanging="360"/>
      <w:jc w:val="both"/>
    </w:pPr>
    <w:rPr>
      <w:rFonts w:ascii="Arial" w:hAnsi="Arial"/>
      <w:sz w:val="22"/>
      <w:lang w:val="en-US" w:eastAsia="fr-FR"/>
    </w:rPr>
  </w:style>
  <w:style w:type="paragraph" w:customStyle="1" w:styleId="Bullet1">
    <w:name w:val="Bullet1"/>
    <w:basedOn w:val="Normal"/>
    <w:uiPriority w:val="99"/>
    <w:rsid w:val="004348E6"/>
    <w:pPr>
      <w:tabs>
        <w:tab w:val="num" w:pos="720"/>
        <w:tab w:val="num" w:pos="851"/>
      </w:tabs>
      <w:snapToGrid w:val="0"/>
      <w:ind w:left="720" w:hanging="360"/>
    </w:pPr>
    <w:rPr>
      <w:rFonts w:ascii="Arial" w:hAnsi="Arial"/>
      <w:sz w:val="24"/>
      <w:lang w:val="en-GB" w:eastAsia="fr-FR"/>
    </w:rPr>
  </w:style>
  <w:style w:type="paragraph" w:customStyle="1" w:styleId="bulletInd">
    <w:name w:val="bulletInd"/>
    <w:basedOn w:val="Normal"/>
    <w:uiPriority w:val="99"/>
    <w:rsid w:val="004348E6"/>
    <w:pPr>
      <w:tabs>
        <w:tab w:val="num" w:pos="720"/>
        <w:tab w:val="num" w:pos="1985"/>
      </w:tabs>
      <w:spacing w:before="120" w:line="240" w:lineRule="atLeast"/>
      <w:ind w:left="1985" w:hanging="426"/>
      <w:jc w:val="both"/>
    </w:pPr>
    <w:rPr>
      <w:sz w:val="22"/>
      <w:szCs w:val="22"/>
      <w:lang w:val="en-US" w:eastAsia="en-US" w:bidi="he-IL"/>
    </w:rPr>
  </w:style>
  <w:style w:type="paragraph" w:customStyle="1" w:styleId="Bullet2">
    <w:name w:val="Bullet2"/>
    <w:basedOn w:val="Bullet1"/>
    <w:uiPriority w:val="99"/>
    <w:rsid w:val="004348E6"/>
    <w:pPr>
      <w:tabs>
        <w:tab w:val="clear" w:pos="720"/>
        <w:tab w:val="num" w:pos="360"/>
        <w:tab w:val="num" w:pos="1800"/>
      </w:tabs>
      <w:snapToGrid/>
      <w:spacing w:before="240" w:line="240" w:lineRule="atLeast"/>
      <w:ind w:left="1800"/>
    </w:pPr>
    <w:rPr>
      <w:rFonts w:ascii="Times New Roman" w:hAnsi="Times New Roman"/>
      <w:bCs/>
      <w:iCs/>
      <w:sz w:val="22"/>
      <w:szCs w:val="22"/>
      <w:lang w:val="en-US" w:eastAsia="en-US" w:bidi="he-IL"/>
    </w:rPr>
  </w:style>
  <w:style w:type="paragraph" w:customStyle="1" w:styleId="Bullet3">
    <w:name w:val="Bullet3"/>
    <w:basedOn w:val="Normal"/>
    <w:uiPriority w:val="99"/>
    <w:rsid w:val="004348E6"/>
    <w:pPr>
      <w:tabs>
        <w:tab w:val="num" w:pos="360"/>
        <w:tab w:val="num" w:pos="1559"/>
      </w:tabs>
      <w:spacing w:before="240" w:line="240" w:lineRule="atLeast"/>
      <w:ind w:left="1559" w:hanging="425"/>
      <w:jc w:val="both"/>
    </w:pPr>
    <w:rPr>
      <w:sz w:val="22"/>
      <w:szCs w:val="22"/>
      <w:lang w:val="en-US" w:eastAsia="en-US" w:bidi="he-IL"/>
    </w:rPr>
  </w:style>
  <w:style w:type="paragraph" w:customStyle="1" w:styleId="Tabletxt">
    <w:name w:val="Tabletxt"/>
    <w:basedOn w:val="Normal"/>
    <w:uiPriority w:val="99"/>
    <w:rsid w:val="004348E6"/>
    <w:pPr>
      <w:spacing w:before="120" w:after="60" w:line="240" w:lineRule="atLeast"/>
      <w:ind w:left="57"/>
      <w:jc w:val="both"/>
    </w:pPr>
    <w:rPr>
      <w:lang w:val="en-US" w:eastAsia="en-US" w:bidi="he-IL"/>
    </w:rPr>
  </w:style>
  <w:style w:type="paragraph" w:customStyle="1" w:styleId="Bullet1txt">
    <w:name w:val="Bullet1txt"/>
    <w:basedOn w:val="Bullet1"/>
    <w:uiPriority w:val="99"/>
    <w:rsid w:val="004348E6"/>
    <w:pPr>
      <w:tabs>
        <w:tab w:val="clear" w:pos="720"/>
      </w:tabs>
      <w:snapToGrid/>
      <w:spacing w:before="20" w:line="240" w:lineRule="atLeast"/>
      <w:ind w:left="1559" w:firstLine="0"/>
    </w:pPr>
    <w:rPr>
      <w:rFonts w:ascii="Times New Roman" w:hAnsi="Times New Roman"/>
      <w:sz w:val="22"/>
      <w:szCs w:val="22"/>
      <w:lang w:val="en-US" w:eastAsia="en-US" w:bidi="he-IL"/>
    </w:rPr>
  </w:style>
  <w:style w:type="paragraph" w:customStyle="1" w:styleId="AnnexNum">
    <w:name w:val="AnnexNum"/>
    <w:basedOn w:val="Bullet1"/>
    <w:uiPriority w:val="99"/>
    <w:rsid w:val="004348E6"/>
    <w:pPr>
      <w:tabs>
        <w:tab w:val="clear" w:pos="720"/>
        <w:tab w:val="num" w:pos="360"/>
        <w:tab w:val="num" w:pos="3785"/>
      </w:tabs>
      <w:snapToGrid/>
      <w:spacing w:before="240" w:line="240" w:lineRule="atLeast"/>
      <w:ind w:left="360"/>
    </w:pPr>
    <w:rPr>
      <w:rFonts w:ascii="Times New Roman" w:hAnsi="Times New Roman"/>
      <w:szCs w:val="24"/>
      <w:lang w:val="en-US" w:eastAsia="en-US" w:bidi="he-IL"/>
    </w:rPr>
  </w:style>
  <w:style w:type="paragraph" w:customStyle="1" w:styleId="BulletanswerNortel">
    <w:name w:val="Bullet answer Nortel"/>
    <w:basedOn w:val="Normal"/>
    <w:uiPriority w:val="99"/>
    <w:rsid w:val="004348E6"/>
    <w:pPr>
      <w:tabs>
        <w:tab w:val="num" w:pos="1701"/>
      </w:tabs>
      <w:ind w:left="1701" w:hanging="567"/>
    </w:pPr>
    <w:rPr>
      <w:rFonts w:eastAsia="SimSun"/>
      <w:sz w:val="24"/>
      <w:szCs w:val="24"/>
      <w:lang w:val="en-US" w:eastAsia="zh-CN" w:bidi="he-IL"/>
    </w:rPr>
  </w:style>
  <w:style w:type="paragraph" w:customStyle="1" w:styleId="RudzianskoBulet2">
    <w:name w:val="Rudziansko Bulet 2"/>
    <w:basedOn w:val="Normal"/>
    <w:uiPriority w:val="99"/>
    <w:rsid w:val="004348E6"/>
    <w:pPr>
      <w:tabs>
        <w:tab w:val="num" w:pos="720"/>
        <w:tab w:val="num" w:pos="1560"/>
      </w:tabs>
      <w:spacing w:after="80"/>
      <w:ind w:left="720" w:hanging="360"/>
      <w:jc w:val="both"/>
    </w:pPr>
    <w:rPr>
      <w:color w:val="000000"/>
      <w:sz w:val="24"/>
      <w:szCs w:val="24"/>
      <w:lang w:val="lt-LT" w:eastAsia="en-US"/>
    </w:rPr>
  </w:style>
  <w:style w:type="paragraph" w:customStyle="1" w:styleId="RudzianskoBuletX-X">
    <w:name w:val="Rudziansko Bulet X-X"/>
    <w:basedOn w:val="RudzianskoBulet2"/>
    <w:autoRedefine/>
    <w:uiPriority w:val="99"/>
    <w:rsid w:val="004348E6"/>
    <w:pPr>
      <w:tabs>
        <w:tab w:val="clear" w:pos="720"/>
        <w:tab w:val="clear" w:pos="1560"/>
        <w:tab w:val="num" w:pos="912"/>
        <w:tab w:val="num" w:pos="1559"/>
      </w:tabs>
      <w:ind w:left="912"/>
    </w:pPr>
  </w:style>
  <w:style w:type="paragraph" w:customStyle="1" w:styleId="Aufgezhlt">
    <w:name w:val="Aufgezählt"/>
    <w:basedOn w:val="Normal"/>
    <w:uiPriority w:val="99"/>
    <w:rsid w:val="004348E6"/>
    <w:pPr>
      <w:tabs>
        <w:tab w:val="num" w:pos="1040"/>
        <w:tab w:val="num" w:pos="3785"/>
      </w:tabs>
      <w:spacing w:after="120"/>
      <w:ind w:left="1037" w:hanging="357"/>
    </w:pPr>
    <w:rPr>
      <w:rFonts w:ascii="Arial" w:hAnsi="Arial"/>
      <w:color w:val="000000"/>
      <w:sz w:val="22"/>
      <w:szCs w:val="22"/>
      <w:lang w:val="en-US" w:eastAsia="en-US"/>
    </w:rPr>
  </w:style>
  <w:style w:type="paragraph" w:customStyle="1" w:styleId="RudzianskoHeading">
    <w:name w:val="Rudziansko Heading"/>
    <w:basedOn w:val="Heading1"/>
    <w:uiPriority w:val="99"/>
    <w:rsid w:val="004348E6"/>
    <w:pPr>
      <w:keepNext w:val="0"/>
      <w:numPr>
        <w:numId w:val="0"/>
      </w:numPr>
      <w:tabs>
        <w:tab w:val="num" w:pos="399"/>
        <w:tab w:val="num" w:pos="1985"/>
        <w:tab w:val="right" w:pos="9633"/>
      </w:tabs>
      <w:spacing w:before="80" w:after="240"/>
      <w:ind w:left="399" w:hanging="399"/>
      <w:jc w:val="both"/>
      <w:outlineLvl w:val="9"/>
    </w:pPr>
    <w:rPr>
      <w:rFonts w:ascii="Times New Roman" w:eastAsia="Arial Unicode MS" w:hAnsi="Times New Roman"/>
      <w:caps w:val="0"/>
      <w:color w:val="000000"/>
      <w:kern w:val="0"/>
      <w:lang w:val="lt-LT" w:eastAsia="en-US"/>
    </w:rPr>
  </w:style>
  <w:style w:type="paragraph" w:customStyle="1" w:styleId="RudzianskoHeading2">
    <w:name w:val="Rudziansko Heading 2"/>
    <w:basedOn w:val="Heading2"/>
    <w:uiPriority w:val="99"/>
    <w:rsid w:val="004348E6"/>
    <w:pPr>
      <w:keepNext w:val="0"/>
      <w:numPr>
        <w:ilvl w:val="0"/>
        <w:numId w:val="0"/>
      </w:numPr>
      <w:tabs>
        <w:tab w:val="num" w:pos="908"/>
        <w:tab w:val="num" w:pos="1440"/>
      </w:tabs>
      <w:spacing w:before="80" w:after="240"/>
      <w:ind w:left="908" w:hanging="851"/>
      <w:outlineLvl w:val="9"/>
    </w:pPr>
    <w:rPr>
      <w:rFonts w:ascii="Times New Roman" w:hAnsi="Times New Roman"/>
      <w:b w:val="0"/>
      <w:bCs w:val="0"/>
      <w:color w:val="000000"/>
      <w:kern w:val="0"/>
      <w:lang w:val="en-US" w:eastAsia="fr-FR"/>
    </w:rPr>
  </w:style>
  <w:style w:type="paragraph" w:customStyle="1" w:styleId="RudzianskoHeading3">
    <w:name w:val="Rudziansko Heading 3"/>
    <w:basedOn w:val="Heading3"/>
    <w:uiPriority w:val="99"/>
    <w:rsid w:val="004348E6"/>
    <w:pPr>
      <w:numPr>
        <w:ilvl w:val="0"/>
        <w:numId w:val="0"/>
      </w:numPr>
      <w:tabs>
        <w:tab w:val="left" w:pos="798"/>
        <w:tab w:val="num" w:pos="1250"/>
        <w:tab w:val="num" w:pos="2160"/>
      </w:tabs>
      <w:suppressAutoHyphens/>
      <w:spacing w:before="0" w:after="120"/>
      <w:ind w:left="1250" w:hanging="851"/>
    </w:pPr>
    <w:rPr>
      <w:rFonts w:ascii="Times New Roman" w:hAnsi="Times New Roman"/>
      <w:b w:val="0"/>
      <w:bCs w:val="0"/>
      <w:caps/>
      <w:color w:val="000000"/>
      <w:kern w:val="0"/>
      <w:sz w:val="24"/>
      <w:szCs w:val="24"/>
      <w:lang w:val="lt-LT" w:eastAsia="en-US"/>
    </w:rPr>
  </w:style>
  <w:style w:type="paragraph" w:customStyle="1" w:styleId="RudzianskoHeading4">
    <w:name w:val="Rudziansko Heading 4"/>
    <w:basedOn w:val="Heading4"/>
    <w:uiPriority w:val="99"/>
    <w:rsid w:val="004348E6"/>
    <w:pPr>
      <w:numPr>
        <w:ilvl w:val="0"/>
        <w:numId w:val="0"/>
      </w:numPr>
      <w:tabs>
        <w:tab w:val="num" w:pos="1444"/>
        <w:tab w:val="num" w:pos="2880"/>
      </w:tabs>
      <w:suppressAutoHyphens/>
      <w:spacing w:after="120"/>
      <w:ind w:left="868" w:hanging="864"/>
      <w:jc w:val="both"/>
    </w:pPr>
    <w:rPr>
      <w:rFonts w:ascii="Times New Roman" w:hAnsi="Times New Roman"/>
      <w:b w:val="0"/>
      <w:bCs w:val="0"/>
      <w:caps/>
      <w:color w:val="000000"/>
      <w:kern w:val="0"/>
      <w:sz w:val="24"/>
      <w:szCs w:val="24"/>
      <w:lang w:val="en-US" w:eastAsia="en-US"/>
    </w:rPr>
  </w:style>
  <w:style w:type="paragraph" w:customStyle="1" w:styleId="TitreFigure">
    <w:name w:val="Titre Figure"/>
    <w:basedOn w:val="Figure"/>
    <w:next w:val="BodyText"/>
    <w:uiPriority w:val="99"/>
    <w:rsid w:val="004348E6"/>
    <w:pPr>
      <w:keepNext w:val="0"/>
      <w:tabs>
        <w:tab w:val="num" w:pos="1701"/>
      </w:tabs>
      <w:snapToGrid w:val="0"/>
      <w:spacing w:before="0" w:after="240"/>
      <w:ind w:left="0"/>
    </w:pPr>
    <w:rPr>
      <w:rFonts w:ascii="Times New Roman" w:hAnsi="Times New Roman"/>
      <w:b/>
      <w:sz w:val="24"/>
    </w:rPr>
  </w:style>
  <w:style w:type="paragraph" w:customStyle="1" w:styleId="TitreTableau">
    <w:name w:val="Titre Tableau"/>
    <w:basedOn w:val="TitreFigure"/>
    <w:uiPriority w:val="99"/>
    <w:rsid w:val="004348E6"/>
    <w:pPr>
      <w:tabs>
        <w:tab w:val="clear" w:pos="1701"/>
        <w:tab w:val="num" w:pos="360"/>
      </w:tabs>
      <w:ind w:left="360" w:hanging="360"/>
    </w:pPr>
  </w:style>
  <w:style w:type="paragraph" w:customStyle="1" w:styleId="N1Liste1">
    <w:name w:val="N1 Liste 1"/>
    <w:basedOn w:val="N1"/>
    <w:uiPriority w:val="99"/>
    <w:rsid w:val="004348E6"/>
    <w:pPr>
      <w:tabs>
        <w:tab w:val="clear" w:pos="720"/>
        <w:tab w:val="left" w:pos="709"/>
        <w:tab w:val="num" w:pos="912"/>
      </w:tabs>
      <w:ind w:left="709" w:hanging="284"/>
    </w:pPr>
  </w:style>
  <w:style w:type="paragraph" w:customStyle="1" w:styleId="TabletxtBullet">
    <w:name w:val="TabletxtBullet"/>
    <w:basedOn w:val="Tabletxt"/>
    <w:uiPriority w:val="99"/>
    <w:rsid w:val="004348E6"/>
    <w:pPr>
      <w:tabs>
        <w:tab w:val="left" w:pos="284"/>
        <w:tab w:val="num" w:pos="417"/>
        <w:tab w:val="num" w:pos="1040"/>
      </w:tabs>
      <w:ind w:left="227" w:hanging="170"/>
    </w:pPr>
  </w:style>
  <w:style w:type="paragraph" w:styleId="BodyText3">
    <w:name w:val="Body Text 3"/>
    <w:basedOn w:val="Normal"/>
    <w:link w:val="BodyText3Char"/>
    <w:uiPriority w:val="99"/>
    <w:semiHidden/>
    <w:rsid w:val="004348E6"/>
    <w:pPr>
      <w:jc w:val="center"/>
    </w:pPr>
    <w:rPr>
      <w:lang w:val="de-AT"/>
    </w:rPr>
  </w:style>
  <w:style w:type="character" w:customStyle="1" w:styleId="BodyText3Char">
    <w:name w:val="Body Text 3 Char"/>
    <w:basedOn w:val="DefaultParagraphFont"/>
    <w:link w:val="BodyText3"/>
    <w:uiPriority w:val="99"/>
    <w:semiHidden/>
    <w:locked/>
    <w:rsid w:val="0004273B"/>
    <w:rPr>
      <w:rFonts w:cs="Times New Roman"/>
      <w:sz w:val="16"/>
      <w:szCs w:val="16"/>
      <w:lang w:val="de-DE" w:eastAsia="de-DE"/>
    </w:rPr>
  </w:style>
  <w:style w:type="paragraph" w:customStyle="1" w:styleId="Header1">
    <w:name w:val="Header1"/>
    <w:basedOn w:val="Heading1"/>
    <w:next w:val="Paragraph"/>
    <w:uiPriority w:val="99"/>
    <w:rsid w:val="00AB2420"/>
    <w:pPr>
      <w:pageBreakBefore/>
      <w:numPr>
        <w:numId w:val="0"/>
      </w:numPr>
      <w:spacing w:before="120"/>
    </w:pPr>
    <w:rPr>
      <w:bCs w:val="0"/>
      <w:sz w:val="28"/>
      <w:szCs w:val="20"/>
    </w:rPr>
  </w:style>
  <w:style w:type="character" w:customStyle="1" w:styleId="BaseFormatChar">
    <w:name w:val=":BaseFormat Char"/>
    <w:basedOn w:val="DefaultParagraphFont"/>
    <w:uiPriority w:val="99"/>
    <w:rsid w:val="00AB2420"/>
    <w:rPr>
      <w:rFonts w:ascii="FuturaA Bk BT" w:hAnsi="FuturaA Bk BT" w:cs="Times New Roman"/>
      <w:sz w:val="22"/>
      <w:lang w:val="de-AT" w:eastAsia="de-DE" w:bidi="ar-SA"/>
    </w:rPr>
  </w:style>
  <w:style w:type="paragraph" w:customStyle="1" w:styleId="Default">
    <w:name w:val="Default"/>
    <w:rsid w:val="00AB2420"/>
    <w:pPr>
      <w:autoSpaceDE w:val="0"/>
      <w:autoSpaceDN w:val="0"/>
      <w:adjustRightInd w:val="0"/>
    </w:pPr>
    <w:rPr>
      <w:rFonts w:ascii="Arial" w:hAnsi="Arial" w:cs="Arial"/>
      <w:color w:val="000000"/>
      <w:sz w:val="24"/>
      <w:szCs w:val="24"/>
      <w:lang w:val="de-DE" w:eastAsia="de-DE"/>
    </w:rPr>
  </w:style>
  <w:style w:type="paragraph" w:styleId="FootnoteText">
    <w:name w:val="footnote text"/>
    <w:aliases w:val="Char3 Char Char,Char3 Char"/>
    <w:basedOn w:val="Normal"/>
    <w:link w:val="FootnoteTextChar"/>
    <w:rsid w:val="00AB2420"/>
    <w:rPr>
      <w:rFonts w:ascii="Arial" w:hAnsi="Arial" w:cs="Arial"/>
      <w:lang w:val="en-US"/>
    </w:rPr>
  </w:style>
  <w:style w:type="character" w:customStyle="1" w:styleId="FootnoteTextChar">
    <w:name w:val="Footnote Text Char"/>
    <w:aliases w:val="Char3 Char Char Char,Char3 Char Char1"/>
    <w:basedOn w:val="DefaultParagraphFont"/>
    <w:link w:val="FootnoteText"/>
    <w:locked/>
    <w:rsid w:val="00AB2420"/>
    <w:rPr>
      <w:rFonts w:ascii="Arial" w:hAnsi="Arial" w:cs="Arial"/>
      <w:lang w:val="en-US" w:eastAsia="de-DE"/>
    </w:rPr>
  </w:style>
  <w:style w:type="character" w:styleId="FootnoteReference">
    <w:name w:val="footnote reference"/>
    <w:basedOn w:val="DefaultParagraphFont"/>
    <w:semiHidden/>
    <w:rsid w:val="00AB2420"/>
    <w:rPr>
      <w:rFonts w:cs="Times New Roman"/>
      <w:vertAlign w:val="superscript"/>
    </w:rPr>
  </w:style>
  <w:style w:type="paragraph" w:customStyle="1" w:styleId="Standardenglisch">
    <w:name w:val="Standard_englisch"/>
    <w:basedOn w:val="Normal"/>
    <w:uiPriority w:val="99"/>
    <w:rsid w:val="00AB2420"/>
    <w:rPr>
      <w:rFonts w:ascii="FuturaA Bk BT" w:hAnsi="FuturaA Bk BT"/>
      <w:sz w:val="22"/>
      <w:lang w:val="en-GB"/>
    </w:rPr>
  </w:style>
  <w:style w:type="paragraph" w:customStyle="1" w:styleId="Standarddeutsch">
    <w:name w:val="Standard_deutsch"/>
    <w:basedOn w:val="Normal"/>
    <w:uiPriority w:val="99"/>
    <w:rsid w:val="00AB2420"/>
    <w:rPr>
      <w:rFonts w:ascii="FuturaA Bk BT" w:hAnsi="FuturaA Bk BT"/>
      <w:sz w:val="22"/>
      <w:lang w:val="en-US"/>
    </w:rPr>
  </w:style>
  <w:style w:type="paragraph" w:customStyle="1" w:styleId="table10head">
    <w:name w:val="table:10:head"/>
    <w:basedOn w:val="Normal"/>
    <w:uiPriority w:val="99"/>
    <w:rsid w:val="00AB2420"/>
    <w:pPr>
      <w:spacing w:before="40" w:after="40"/>
    </w:pPr>
    <w:rPr>
      <w:rFonts w:ascii="FuturaA Bk BT" w:hAnsi="FuturaA Bk BT"/>
      <w:b/>
      <w:lang w:val="en-US"/>
    </w:rPr>
  </w:style>
  <w:style w:type="paragraph" w:customStyle="1" w:styleId="table10left">
    <w:name w:val="table:10:left"/>
    <w:basedOn w:val="Normal"/>
    <w:uiPriority w:val="99"/>
    <w:rsid w:val="00AB2420"/>
    <w:rPr>
      <w:rFonts w:ascii="FuturaA Bk BT" w:hAnsi="FuturaA Bk BT"/>
      <w:szCs w:val="22"/>
      <w:lang w:val="en-US"/>
    </w:rPr>
  </w:style>
  <w:style w:type="character" w:styleId="Strong">
    <w:name w:val="Strong"/>
    <w:basedOn w:val="DefaultParagraphFont"/>
    <w:uiPriority w:val="22"/>
    <w:qFormat/>
    <w:rsid w:val="00AB2420"/>
    <w:rPr>
      <w:rFonts w:cs="Times New Roman"/>
      <w:b/>
      <w:bCs/>
    </w:rPr>
  </w:style>
  <w:style w:type="paragraph" w:styleId="BodyTextIndent3">
    <w:name w:val="Body Text Indent 3"/>
    <w:basedOn w:val="Normal"/>
    <w:link w:val="BodyTextIndent3Char"/>
    <w:uiPriority w:val="99"/>
    <w:semiHidden/>
    <w:rsid w:val="00AB2420"/>
    <w:pPr>
      <w:ind w:left="720"/>
      <w:jc w:val="both"/>
    </w:pPr>
    <w:rPr>
      <w:rFonts w:ascii="Arial" w:hAnsi="Arial" w:cs="Arial"/>
      <w:sz w:val="22"/>
      <w:szCs w:val="24"/>
      <w:lang w:val="en-GB" w:eastAsia="en-US"/>
    </w:rPr>
  </w:style>
  <w:style w:type="character" w:customStyle="1" w:styleId="BodyTextIndent3Char">
    <w:name w:val="Body Text Indent 3 Char"/>
    <w:basedOn w:val="DefaultParagraphFont"/>
    <w:link w:val="BodyTextIndent3"/>
    <w:uiPriority w:val="99"/>
    <w:semiHidden/>
    <w:locked/>
    <w:rsid w:val="00AB2420"/>
    <w:rPr>
      <w:rFonts w:ascii="Arial" w:hAnsi="Arial" w:cs="Arial"/>
      <w:sz w:val="24"/>
      <w:szCs w:val="24"/>
      <w:lang w:val="en-GB" w:eastAsia="en-US"/>
    </w:rPr>
  </w:style>
  <w:style w:type="paragraph" w:customStyle="1" w:styleId="bulletanton">
    <w:name w:val="bullet anton"/>
    <w:basedOn w:val="Normal"/>
    <w:uiPriority w:val="99"/>
    <w:rsid w:val="00AB2420"/>
    <w:pPr>
      <w:tabs>
        <w:tab w:val="num" w:pos="720"/>
        <w:tab w:val="left" w:pos="1440"/>
        <w:tab w:val="left" w:pos="8505"/>
      </w:tabs>
      <w:spacing w:before="60" w:after="60"/>
      <w:ind w:left="720" w:hanging="360"/>
      <w:jc w:val="both"/>
    </w:pPr>
    <w:rPr>
      <w:rFonts w:ascii="FuturaA Bk BT" w:hAnsi="FuturaA Bk BT"/>
      <w:sz w:val="22"/>
      <w:lang w:val="de-AT" w:eastAsia="en-US"/>
    </w:rPr>
  </w:style>
  <w:style w:type="paragraph" w:styleId="NormalIndent">
    <w:name w:val="Normal Indent"/>
    <w:basedOn w:val="Normal"/>
    <w:uiPriority w:val="99"/>
    <w:semiHidden/>
    <w:rsid w:val="00AB2420"/>
    <w:pPr>
      <w:tabs>
        <w:tab w:val="left" w:pos="567"/>
        <w:tab w:val="left" w:pos="1134"/>
        <w:tab w:val="left" w:pos="3402"/>
        <w:tab w:val="left" w:pos="5670"/>
        <w:tab w:val="left" w:pos="6237"/>
        <w:tab w:val="left" w:pos="6521"/>
        <w:tab w:val="left" w:pos="7372"/>
        <w:tab w:val="left" w:pos="8222"/>
        <w:tab w:val="left" w:pos="9073"/>
        <w:tab w:val="left" w:pos="9923"/>
        <w:tab w:val="left" w:pos="10774"/>
        <w:tab w:val="left" w:pos="11624"/>
        <w:tab w:val="left" w:pos="12475"/>
        <w:tab w:val="left" w:pos="13325"/>
      </w:tabs>
      <w:spacing w:after="120"/>
      <w:ind w:left="993" w:hanging="284"/>
    </w:pPr>
    <w:rPr>
      <w:rFonts w:ascii="Univers (E1)" w:hAnsi="Univers (E1)"/>
    </w:rPr>
  </w:style>
  <w:style w:type="paragraph" w:customStyle="1" w:styleId="10x2cell">
    <w:name w:val="10x2:cell"/>
    <w:uiPriority w:val="99"/>
    <w:rsid w:val="00AB2420"/>
    <w:pPr>
      <w:tabs>
        <w:tab w:val="left" w:pos="0"/>
        <w:tab w:val="left" w:pos="720"/>
        <w:tab w:val="left" w:pos="1440"/>
        <w:tab w:val="left" w:pos="2160"/>
      </w:tabs>
      <w:autoSpaceDE w:val="0"/>
      <w:autoSpaceDN w:val="0"/>
      <w:adjustRightInd w:val="0"/>
      <w:spacing w:after="38" w:line="245" w:lineRule="atLeast"/>
    </w:pPr>
    <w:rPr>
      <w:rFonts w:ascii="Century" w:hAnsi="Century"/>
      <w:sz w:val="22"/>
      <w:szCs w:val="22"/>
      <w:lang w:val="en-US" w:eastAsia="en-US"/>
    </w:rPr>
  </w:style>
  <w:style w:type="paragraph" w:customStyle="1" w:styleId="4x3cell">
    <w:name w:val="4x3:cell"/>
    <w:uiPriority w:val="99"/>
    <w:rsid w:val="00AB2420"/>
    <w:pPr>
      <w:tabs>
        <w:tab w:val="num" w:pos="720"/>
      </w:tabs>
      <w:ind w:left="720" w:hanging="360"/>
    </w:pPr>
    <w:rPr>
      <w:rFonts w:ascii="FuturaA Bk BT" w:hAnsi="FuturaA Bk BT"/>
      <w:szCs w:val="22"/>
      <w:lang w:val="en-US" w:eastAsia="en-US"/>
    </w:rPr>
  </w:style>
  <w:style w:type="paragraph" w:customStyle="1" w:styleId="Aufzaehlung1">
    <w:name w:val="Aufzaehlung1"/>
    <w:basedOn w:val="4x3cell"/>
    <w:uiPriority w:val="99"/>
    <w:rsid w:val="00AB2420"/>
  </w:style>
  <w:style w:type="paragraph" w:styleId="BodyTextIndent">
    <w:name w:val="Body Text Indent"/>
    <w:basedOn w:val="Normal"/>
    <w:link w:val="BodyTextIndentChar"/>
    <w:uiPriority w:val="99"/>
    <w:semiHidden/>
    <w:rsid w:val="00AB2420"/>
    <w:pPr>
      <w:ind w:left="360"/>
      <w:jc w:val="both"/>
    </w:pPr>
    <w:rPr>
      <w:rFonts w:ascii="Arial" w:hAnsi="Arial" w:cs="Arial"/>
      <w:sz w:val="22"/>
      <w:lang w:val="en-GB"/>
    </w:rPr>
  </w:style>
  <w:style w:type="character" w:customStyle="1" w:styleId="BodyTextIndentChar">
    <w:name w:val="Body Text Indent Char"/>
    <w:basedOn w:val="DefaultParagraphFont"/>
    <w:link w:val="BodyTextIndent"/>
    <w:uiPriority w:val="99"/>
    <w:semiHidden/>
    <w:locked/>
    <w:rsid w:val="00AB2420"/>
    <w:rPr>
      <w:rFonts w:ascii="Arial" w:hAnsi="Arial" w:cs="Arial"/>
      <w:sz w:val="22"/>
      <w:lang w:val="en-GB" w:eastAsia="de-DE"/>
    </w:rPr>
  </w:style>
  <w:style w:type="paragraph" w:customStyle="1" w:styleId="xl24">
    <w:name w:val="xl24"/>
    <w:basedOn w:val="Normal"/>
    <w:uiPriority w:val="99"/>
    <w:rsid w:val="00AB2420"/>
    <w:pPr>
      <w:spacing w:before="100" w:beforeAutospacing="1" w:after="100" w:afterAutospacing="1"/>
      <w:jc w:val="both"/>
      <w:textAlignment w:val="top"/>
    </w:pPr>
    <w:rPr>
      <w:rFonts w:ascii="Arial" w:eastAsia="Arial Unicode MS" w:hAnsi="Arial" w:cs="Arial"/>
      <w:sz w:val="24"/>
      <w:szCs w:val="24"/>
      <w:lang w:val="en-GB" w:eastAsia="en-US"/>
    </w:rPr>
  </w:style>
  <w:style w:type="paragraph" w:customStyle="1" w:styleId="xl25">
    <w:name w:val="xl25"/>
    <w:basedOn w:val="Normal"/>
    <w:uiPriority w:val="99"/>
    <w:rsid w:val="00AB2420"/>
    <w:pPr>
      <w:pBdr>
        <w:left w:val="single" w:sz="4" w:space="0" w:color="auto"/>
        <w:bottom w:val="single" w:sz="4" w:space="0" w:color="auto"/>
        <w:right w:val="single" w:sz="4" w:space="0" w:color="auto"/>
      </w:pBdr>
      <w:spacing w:before="100" w:beforeAutospacing="1" w:after="100" w:afterAutospacing="1"/>
      <w:textAlignment w:val="top"/>
    </w:pPr>
    <w:rPr>
      <w:rFonts w:ascii="FuturaA Bk BT" w:eastAsia="Arial Unicode MS" w:hAnsi="FuturaA Bk BT" w:cs="Arial Unicode MS"/>
      <w:color w:val="003366"/>
      <w:sz w:val="24"/>
      <w:szCs w:val="24"/>
      <w:lang w:val="en-GB" w:eastAsia="en-US"/>
    </w:rPr>
  </w:style>
  <w:style w:type="paragraph" w:customStyle="1" w:styleId="xl26">
    <w:name w:val="xl26"/>
    <w:basedOn w:val="Normal"/>
    <w:uiPriority w:val="99"/>
    <w:rsid w:val="00AB2420"/>
    <w:pPr>
      <w:pBdr>
        <w:bottom w:val="single" w:sz="4" w:space="0" w:color="auto"/>
        <w:right w:val="single" w:sz="4" w:space="0" w:color="auto"/>
      </w:pBdr>
      <w:spacing w:before="100" w:beforeAutospacing="1" w:after="100" w:afterAutospacing="1"/>
      <w:textAlignment w:val="top"/>
    </w:pPr>
    <w:rPr>
      <w:rFonts w:ascii="FuturaA Bk BT" w:eastAsia="Arial Unicode MS" w:hAnsi="FuturaA Bk BT" w:cs="Arial Unicode MS"/>
      <w:color w:val="003366"/>
      <w:sz w:val="24"/>
      <w:szCs w:val="24"/>
      <w:lang w:val="en-GB" w:eastAsia="en-US"/>
    </w:rPr>
  </w:style>
  <w:style w:type="paragraph" w:customStyle="1" w:styleId="xl27">
    <w:name w:val="xl27"/>
    <w:basedOn w:val="Normal"/>
    <w:uiPriority w:val="99"/>
    <w:rsid w:val="00AB2420"/>
    <w:pPr>
      <w:pBdr>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3366"/>
      <w:sz w:val="24"/>
      <w:szCs w:val="24"/>
      <w:lang w:val="en-GB" w:eastAsia="en-US"/>
    </w:rPr>
  </w:style>
  <w:style w:type="paragraph" w:customStyle="1" w:styleId="xl28">
    <w:name w:val="xl28"/>
    <w:basedOn w:val="Normal"/>
    <w:uiPriority w:val="99"/>
    <w:rsid w:val="00AB2420"/>
    <w:pPr>
      <w:pBdr>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4"/>
      <w:szCs w:val="24"/>
      <w:lang w:val="en-GB" w:eastAsia="en-US"/>
    </w:rPr>
  </w:style>
  <w:style w:type="paragraph" w:customStyle="1" w:styleId="xl29">
    <w:name w:val="xl29"/>
    <w:basedOn w:val="Normal"/>
    <w:uiPriority w:val="99"/>
    <w:rsid w:val="00AB2420"/>
    <w:pPr>
      <w:spacing w:before="100" w:beforeAutospacing="1" w:after="100" w:afterAutospacing="1"/>
      <w:textAlignment w:val="top"/>
    </w:pPr>
    <w:rPr>
      <w:rFonts w:ascii="FuturaA Bk BT" w:eastAsia="Arial Unicode MS" w:hAnsi="FuturaA Bk BT" w:cs="Arial Unicode MS"/>
      <w:color w:val="003366"/>
      <w:sz w:val="24"/>
      <w:szCs w:val="24"/>
      <w:lang w:val="en-GB" w:eastAsia="en-US"/>
    </w:rPr>
  </w:style>
  <w:style w:type="paragraph" w:customStyle="1" w:styleId="xl30">
    <w:name w:val="xl30"/>
    <w:basedOn w:val="Normal"/>
    <w:uiPriority w:val="99"/>
    <w:rsid w:val="00AB2420"/>
    <w:pPr>
      <w:spacing w:before="100" w:beforeAutospacing="1" w:after="100" w:afterAutospacing="1"/>
      <w:textAlignment w:val="top"/>
    </w:pPr>
    <w:rPr>
      <w:rFonts w:ascii="Arial" w:eastAsia="Arial Unicode MS" w:hAnsi="Arial" w:cs="Arial"/>
      <w:color w:val="003366"/>
      <w:sz w:val="24"/>
      <w:szCs w:val="24"/>
      <w:lang w:val="en-GB" w:eastAsia="en-US"/>
    </w:rPr>
  </w:style>
  <w:style w:type="paragraph" w:customStyle="1" w:styleId="xl31">
    <w:name w:val="xl31"/>
    <w:basedOn w:val="Normal"/>
    <w:uiPriority w:val="99"/>
    <w:rsid w:val="00AB242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4"/>
      <w:szCs w:val="24"/>
      <w:lang w:val="en-GB" w:eastAsia="en-US"/>
    </w:rPr>
  </w:style>
  <w:style w:type="paragraph" w:customStyle="1" w:styleId="xl32">
    <w:name w:val="xl32"/>
    <w:basedOn w:val="Normal"/>
    <w:uiPriority w:val="99"/>
    <w:rsid w:val="00AB2420"/>
    <w:pPr>
      <w:pBdr>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4"/>
      <w:szCs w:val="24"/>
      <w:lang w:val="en-GB" w:eastAsia="en-US"/>
    </w:rPr>
  </w:style>
  <w:style w:type="paragraph" w:customStyle="1" w:styleId="xl33">
    <w:name w:val="xl33"/>
    <w:basedOn w:val="Normal"/>
    <w:uiPriority w:val="99"/>
    <w:rsid w:val="00AB2420"/>
    <w:pPr>
      <w:pBdr>
        <w:top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4"/>
      <w:szCs w:val="24"/>
      <w:lang w:val="en-GB" w:eastAsia="en-US"/>
    </w:rPr>
  </w:style>
  <w:style w:type="paragraph" w:customStyle="1" w:styleId="Sprechblasentext1">
    <w:name w:val="Sprechblasentext1"/>
    <w:basedOn w:val="Normal"/>
    <w:uiPriority w:val="99"/>
    <w:semiHidden/>
    <w:rsid w:val="00AB2420"/>
    <w:rPr>
      <w:rFonts w:ascii="Tahoma" w:hAnsi="Tahoma" w:cs="Tahoma"/>
      <w:sz w:val="16"/>
      <w:szCs w:val="16"/>
      <w:lang w:val="en-US"/>
    </w:rPr>
  </w:style>
  <w:style w:type="paragraph" w:styleId="ListParagraph">
    <w:name w:val="List Paragraph"/>
    <w:basedOn w:val="Normal"/>
    <w:uiPriority w:val="34"/>
    <w:qFormat/>
    <w:rsid w:val="00AB2420"/>
    <w:pPr>
      <w:ind w:left="720"/>
      <w:contextualSpacing/>
    </w:pPr>
    <w:rPr>
      <w:rFonts w:ascii="Arial" w:hAnsi="Arial" w:cs="Arial"/>
      <w:sz w:val="22"/>
      <w:lang w:val="en-US"/>
    </w:rPr>
  </w:style>
  <w:style w:type="paragraph" w:customStyle="1" w:styleId="Paragraphen">
    <w:name w:val="Paragraph:en"/>
    <w:basedOn w:val="Paragraph"/>
    <w:rsid w:val="0087758C"/>
    <w:rPr>
      <w:iCs/>
      <w:szCs w:val="20"/>
      <w:lang w:val="en-GB"/>
    </w:rPr>
  </w:style>
  <w:style w:type="paragraph" w:customStyle="1" w:styleId="ULbullet2en">
    <w:name w:val="UL:bullet:2:en"/>
    <w:basedOn w:val="ULbullet2"/>
    <w:rsid w:val="0087758C"/>
    <w:pPr>
      <w:tabs>
        <w:tab w:val="clear" w:pos="397"/>
        <w:tab w:val="clear" w:pos="1492"/>
        <w:tab w:val="clear" w:pos="1800"/>
      </w:tabs>
      <w:jc w:val="left"/>
    </w:pPr>
    <w:rPr>
      <w:szCs w:val="20"/>
      <w:lang w:val="en-GB"/>
    </w:rPr>
  </w:style>
  <w:style w:type="paragraph" w:customStyle="1" w:styleId="ULbullet1en">
    <w:name w:val="UL:bullet:1:en"/>
    <w:basedOn w:val="ULbullet1"/>
    <w:rsid w:val="0087758C"/>
    <w:pPr>
      <w:tabs>
        <w:tab w:val="num" w:pos="360"/>
      </w:tabs>
      <w:ind w:left="360" w:hanging="360"/>
      <w:jc w:val="left"/>
    </w:pPr>
    <w:rPr>
      <w:szCs w:val="20"/>
      <w:lang w:val="en-GB"/>
    </w:rPr>
  </w:style>
  <w:style w:type="paragraph" w:customStyle="1" w:styleId="Paragraphfirsten">
    <w:name w:val="Paragraph:first:en"/>
    <w:basedOn w:val="Normal"/>
    <w:rsid w:val="0087758C"/>
    <w:pPr>
      <w:spacing w:before="360" w:after="60"/>
      <w:jc w:val="both"/>
    </w:pPr>
    <w:rPr>
      <w:rFonts w:ascii="Arial" w:hAnsi="Arial"/>
      <w:sz w:val="22"/>
      <w:lang w:val="en-GB"/>
    </w:rPr>
  </w:style>
  <w:style w:type="character" w:styleId="Emphasis">
    <w:name w:val="Emphasis"/>
    <w:basedOn w:val="DefaultParagraphFont"/>
    <w:uiPriority w:val="20"/>
    <w:qFormat/>
    <w:rsid w:val="0087758C"/>
    <w:rPr>
      <w:b/>
      <w:bCs/>
      <w:i w:val="0"/>
      <w:iCs w:val="0"/>
    </w:rPr>
  </w:style>
  <w:style w:type="character" w:customStyle="1" w:styleId="longtext">
    <w:name w:val="long_text"/>
    <w:basedOn w:val="DefaultParagraphFont"/>
    <w:rsid w:val="00BC601B"/>
  </w:style>
  <w:style w:type="character" w:customStyle="1" w:styleId="hps">
    <w:name w:val="hps"/>
    <w:basedOn w:val="DefaultParagraphFont"/>
    <w:rsid w:val="00BC601B"/>
  </w:style>
  <w:style w:type="paragraph" w:styleId="NoSpacing">
    <w:name w:val="No Spacing"/>
    <w:qFormat/>
    <w:rsid w:val="004B71F0"/>
    <w:rPr>
      <w:rFonts w:ascii="Calibri" w:hAnsi="Calibri"/>
      <w:sz w:val="22"/>
      <w:szCs w:val="22"/>
      <w:lang w:val="en-US" w:eastAsia="en-US"/>
    </w:rPr>
  </w:style>
  <w:style w:type="paragraph" w:customStyle="1" w:styleId="ListDash">
    <w:name w:val="List Dash"/>
    <w:basedOn w:val="Normal"/>
    <w:rsid w:val="002F44CA"/>
    <w:pPr>
      <w:tabs>
        <w:tab w:val="num" w:pos="567"/>
      </w:tabs>
      <w:spacing w:after="240"/>
      <w:ind w:left="567" w:hanging="567"/>
      <w:jc w:val="both"/>
    </w:pPr>
    <w:rPr>
      <w:sz w:val="24"/>
      <w:lang w:val="en-GB" w:eastAsia="en-US"/>
    </w:rPr>
  </w:style>
  <w:style w:type="paragraph" w:customStyle="1" w:styleId="1">
    <w:name w:val="Списък с водещи символи1"/>
    <w:basedOn w:val="Normal"/>
    <w:uiPriority w:val="99"/>
    <w:rsid w:val="002F44CA"/>
    <w:pPr>
      <w:suppressAutoHyphens/>
      <w:ind w:left="360" w:hanging="360"/>
    </w:pPr>
    <w:rPr>
      <w:sz w:val="24"/>
      <w:szCs w:val="24"/>
      <w:lang w:val="bg-BG" w:eastAsia="ar-SA"/>
    </w:rPr>
  </w:style>
  <w:style w:type="paragraph" w:styleId="NormalWeb">
    <w:name w:val="Normal (Web)"/>
    <w:basedOn w:val="Normal"/>
    <w:link w:val="NormalWebChar"/>
    <w:unhideWhenUsed/>
    <w:locked/>
    <w:rsid w:val="008A3A4E"/>
    <w:pPr>
      <w:spacing w:before="100" w:beforeAutospacing="1" w:after="100" w:afterAutospacing="1"/>
    </w:pPr>
    <w:rPr>
      <w:sz w:val="24"/>
      <w:szCs w:val="24"/>
      <w:lang w:val="bg-BG" w:eastAsia="bg-BG"/>
    </w:rPr>
  </w:style>
  <w:style w:type="paragraph" w:customStyle="1" w:styleId="Style1">
    <w:name w:val="Style1"/>
    <w:basedOn w:val="Normal"/>
    <w:uiPriority w:val="99"/>
    <w:rsid w:val="00B85741"/>
    <w:pPr>
      <w:ind w:left="1418" w:hanging="709"/>
      <w:jc w:val="both"/>
    </w:pPr>
    <w:rPr>
      <w:sz w:val="24"/>
      <w:szCs w:val="24"/>
      <w:lang w:val="bg-BG" w:eastAsia="bg-BG"/>
    </w:rPr>
  </w:style>
  <w:style w:type="paragraph" w:customStyle="1" w:styleId="Style2">
    <w:name w:val="Style2"/>
    <w:basedOn w:val="Style1"/>
    <w:rsid w:val="00F434E7"/>
    <w:pPr>
      <w:ind w:left="709"/>
    </w:pPr>
  </w:style>
  <w:style w:type="paragraph" w:customStyle="1" w:styleId="ListParagraph1">
    <w:name w:val="List Paragraph1"/>
    <w:basedOn w:val="Normal"/>
    <w:qFormat/>
    <w:rsid w:val="00545817"/>
    <w:pPr>
      <w:ind w:left="708"/>
      <w:jc w:val="both"/>
    </w:pPr>
    <w:rPr>
      <w:rFonts w:eastAsia="Calibri"/>
      <w:sz w:val="22"/>
      <w:lang w:val="en-GB" w:eastAsia="en-US"/>
    </w:rPr>
  </w:style>
  <w:style w:type="character" w:customStyle="1" w:styleId="A5">
    <w:name w:val="A5"/>
    <w:rsid w:val="00987054"/>
    <w:rPr>
      <w:color w:val="000000"/>
      <w:sz w:val="22"/>
    </w:rPr>
  </w:style>
  <w:style w:type="character" w:customStyle="1" w:styleId="Heading2CharCharCharCharCharCharCharChar">
    <w:name w:val="Heading 2 Char Char Char Char Char Char Char Char"/>
    <w:aliases w:val="Heading 2 Char Char Char,Heading 2 Char Char Char1"/>
    <w:rsid w:val="000E1F77"/>
    <w:rPr>
      <w:rFonts w:cs="Arial"/>
      <w:bCs/>
      <w:noProof w:val="0"/>
      <w:kern w:val="32"/>
      <w:sz w:val="24"/>
      <w:szCs w:val="24"/>
      <w:lang w:val="bg-BG" w:eastAsia="en-US" w:bidi="ar-SA"/>
    </w:rPr>
  </w:style>
  <w:style w:type="character" w:customStyle="1" w:styleId="alcapt1">
    <w:name w:val="al_capt1"/>
    <w:rsid w:val="00C61025"/>
    <w:rPr>
      <w:i/>
      <w:iCs/>
      <w:vanish w:val="0"/>
      <w:webHidden w:val="0"/>
      <w:specVanish w:val="0"/>
    </w:rPr>
  </w:style>
  <w:style w:type="character" w:customStyle="1" w:styleId="ala1">
    <w:name w:val="al_a1"/>
    <w:rsid w:val="00C61025"/>
    <w:rPr>
      <w:vanish w:val="0"/>
      <w:webHidden w:val="0"/>
      <w:specVanish w:val="0"/>
    </w:rPr>
  </w:style>
  <w:style w:type="table" w:styleId="TableGrid">
    <w:name w:val="Table Grid"/>
    <w:basedOn w:val="TableNormal"/>
    <w:uiPriority w:val="59"/>
    <w:rsid w:val="00141E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or">
    <w:name w:val="Yor"/>
    <w:basedOn w:val="Normal"/>
    <w:rsid w:val="002C380C"/>
    <w:pPr>
      <w:tabs>
        <w:tab w:val="left" w:pos="709"/>
      </w:tabs>
    </w:pPr>
    <w:rPr>
      <w:b/>
      <w:i/>
      <w:sz w:val="24"/>
      <w:szCs w:val="24"/>
      <w:lang w:val="pl-PL" w:eastAsia="pl-PL"/>
    </w:rPr>
  </w:style>
  <w:style w:type="character" w:customStyle="1" w:styleId="apple-converted-space">
    <w:name w:val="apple-converted-space"/>
    <w:basedOn w:val="DefaultParagraphFont"/>
    <w:rsid w:val="00380DC5"/>
  </w:style>
  <w:style w:type="character" w:customStyle="1" w:styleId="samedocreference">
    <w:name w:val="samedocreference"/>
    <w:basedOn w:val="DefaultParagraphFont"/>
    <w:rsid w:val="00380DC5"/>
  </w:style>
  <w:style w:type="character" w:customStyle="1" w:styleId="parcapt1">
    <w:name w:val="par_capt1"/>
    <w:basedOn w:val="DefaultParagraphFont"/>
    <w:rsid w:val="00380DC5"/>
    <w:rPr>
      <w:b/>
      <w:bCs/>
      <w:vanish w:val="0"/>
      <w:webHidden w:val="0"/>
      <w:specVanish w:val="0"/>
    </w:rPr>
  </w:style>
  <w:style w:type="paragraph" w:styleId="EndnoteText">
    <w:name w:val="endnote text"/>
    <w:basedOn w:val="Normal"/>
    <w:link w:val="EndnoteTextChar1"/>
    <w:uiPriority w:val="99"/>
    <w:semiHidden/>
    <w:unhideWhenUsed/>
    <w:locked/>
    <w:rsid w:val="00875BC2"/>
    <w:rPr>
      <w:rFonts w:ascii="Calibri" w:eastAsia="MS Mincho" w:hAnsi="Calibri" w:cs="Calibri"/>
      <w:lang w:val="bg-BG" w:eastAsia="bg-BG"/>
    </w:rPr>
  </w:style>
  <w:style w:type="character" w:customStyle="1" w:styleId="EndnoteTextChar1">
    <w:name w:val="Endnote Text Char1"/>
    <w:basedOn w:val="DefaultParagraphFont"/>
    <w:link w:val="EndnoteText"/>
    <w:uiPriority w:val="99"/>
    <w:semiHidden/>
    <w:locked/>
    <w:rsid w:val="00875BC2"/>
    <w:rPr>
      <w:rFonts w:ascii="Calibri" w:eastAsia="MS Mincho" w:hAnsi="Calibri" w:cs="Calibri"/>
    </w:rPr>
  </w:style>
  <w:style w:type="character" w:customStyle="1" w:styleId="EndnoteTextChar">
    <w:name w:val="Endnote Text Char"/>
    <w:basedOn w:val="DefaultParagraphFont"/>
    <w:uiPriority w:val="99"/>
    <w:semiHidden/>
    <w:rsid w:val="00875BC2"/>
    <w:rPr>
      <w:lang w:val="de-DE" w:eastAsia="de-DE"/>
    </w:rPr>
  </w:style>
  <w:style w:type="paragraph" w:styleId="List0">
    <w:name w:val="List"/>
    <w:basedOn w:val="Normal"/>
    <w:uiPriority w:val="99"/>
    <w:semiHidden/>
    <w:unhideWhenUsed/>
    <w:locked/>
    <w:rsid w:val="00875BC2"/>
    <w:pPr>
      <w:tabs>
        <w:tab w:val="num" w:pos="360"/>
      </w:tabs>
      <w:ind w:left="283" w:hanging="283"/>
    </w:pPr>
    <w:rPr>
      <w:sz w:val="24"/>
      <w:szCs w:val="24"/>
      <w:lang w:val="en-US" w:eastAsia="en-US"/>
    </w:rPr>
  </w:style>
  <w:style w:type="paragraph" w:styleId="ListContinue2">
    <w:name w:val="List Continue 2"/>
    <w:basedOn w:val="Normal"/>
    <w:uiPriority w:val="99"/>
    <w:semiHidden/>
    <w:unhideWhenUsed/>
    <w:locked/>
    <w:rsid w:val="00875BC2"/>
    <w:pPr>
      <w:tabs>
        <w:tab w:val="num" w:pos="643"/>
      </w:tabs>
      <w:spacing w:after="120"/>
      <w:ind w:left="566"/>
    </w:pPr>
    <w:rPr>
      <w:sz w:val="24"/>
      <w:szCs w:val="24"/>
      <w:lang w:val="en-US" w:eastAsia="en-US"/>
    </w:rPr>
  </w:style>
  <w:style w:type="character" w:customStyle="1" w:styleId="BodyTextFirstIndentChar">
    <w:name w:val="Body Text First Indent Char"/>
    <w:basedOn w:val="BodyTextChar"/>
    <w:link w:val="BodyTextFirstIndent"/>
    <w:uiPriority w:val="99"/>
    <w:semiHidden/>
    <w:rsid w:val="00875BC2"/>
    <w:rPr>
      <w:rFonts w:eastAsia="MS Mincho" w:cs="Times New Roman"/>
      <w:sz w:val="24"/>
      <w:szCs w:val="24"/>
      <w:lang w:val="de-DE" w:eastAsia="de-DE"/>
    </w:rPr>
  </w:style>
  <w:style w:type="paragraph" w:styleId="BodyTextFirstIndent">
    <w:name w:val="Body Text First Indent"/>
    <w:basedOn w:val="BodyText"/>
    <w:link w:val="BodyTextFirstIndentChar"/>
    <w:uiPriority w:val="99"/>
    <w:semiHidden/>
    <w:unhideWhenUsed/>
    <w:locked/>
    <w:rsid w:val="00875BC2"/>
    <w:pPr>
      <w:spacing w:after="120"/>
      <w:ind w:firstLine="210"/>
    </w:pPr>
    <w:rPr>
      <w:rFonts w:eastAsia="MS Mincho"/>
      <w:b w:val="0"/>
      <w:bCs w:val="0"/>
      <w:color w:val="auto"/>
      <w:sz w:val="24"/>
      <w:szCs w:val="24"/>
      <w:lang w:val="bg-BG" w:eastAsia="bg-BG"/>
    </w:rPr>
  </w:style>
  <w:style w:type="character" w:customStyle="1" w:styleId="BodyTextFirstIndent2Char">
    <w:name w:val="Body Text First Indent 2 Char"/>
    <w:basedOn w:val="BodyTextIndentChar"/>
    <w:link w:val="BodyTextFirstIndent2"/>
    <w:uiPriority w:val="99"/>
    <w:semiHidden/>
    <w:rsid w:val="00875BC2"/>
    <w:rPr>
      <w:rFonts w:ascii="Arial" w:hAnsi="Arial" w:cs="Arial"/>
      <w:sz w:val="24"/>
      <w:szCs w:val="24"/>
      <w:lang w:val="en-US" w:eastAsia="en-US"/>
    </w:rPr>
  </w:style>
  <w:style w:type="paragraph" w:styleId="BodyTextFirstIndent2">
    <w:name w:val="Body Text First Indent 2"/>
    <w:basedOn w:val="BodyTextIndent"/>
    <w:link w:val="BodyTextFirstIndent2Char"/>
    <w:uiPriority w:val="99"/>
    <w:semiHidden/>
    <w:unhideWhenUsed/>
    <w:locked/>
    <w:rsid w:val="00875BC2"/>
    <w:pPr>
      <w:spacing w:after="120"/>
      <w:ind w:left="283" w:firstLine="210"/>
      <w:jc w:val="left"/>
    </w:pPr>
    <w:rPr>
      <w:rFonts w:ascii="Times New Roman" w:hAnsi="Times New Roman" w:cs="Times New Roman"/>
      <w:sz w:val="24"/>
      <w:szCs w:val="24"/>
      <w:lang w:val="en-US" w:eastAsia="en-US"/>
    </w:rPr>
  </w:style>
  <w:style w:type="character" w:customStyle="1" w:styleId="NoteHeadingChar">
    <w:name w:val="Note Heading Char"/>
    <w:basedOn w:val="DefaultParagraphFont"/>
    <w:link w:val="NoteHeading"/>
    <w:uiPriority w:val="99"/>
    <w:semiHidden/>
    <w:rsid w:val="00875BC2"/>
    <w:rPr>
      <w:sz w:val="24"/>
      <w:szCs w:val="24"/>
    </w:rPr>
  </w:style>
  <w:style w:type="paragraph" w:styleId="NoteHeading">
    <w:name w:val="Note Heading"/>
    <w:basedOn w:val="Normal"/>
    <w:next w:val="Normal"/>
    <w:link w:val="NoteHeadingChar"/>
    <w:uiPriority w:val="99"/>
    <w:semiHidden/>
    <w:unhideWhenUsed/>
    <w:locked/>
    <w:rsid w:val="00875BC2"/>
    <w:rPr>
      <w:sz w:val="24"/>
      <w:szCs w:val="24"/>
      <w:lang w:val="bg-BG" w:eastAsia="bg-BG"/>
    </w:rPr>
  </w:style>
  <w:style w:type="character" w:customStyle="1" w:styleId="BodyTextIndent2Char">
    <w:name w:val="Body Text Indent 2 Char"/>
    <w:basedOn w:val="DefaultParagraphFont"/>
    <w:link w:val="BodyTextIndent2"/>
    <w:semiHidden/>
    <w:rsid w:val="00875BC2"/>
    <w:rPr>
      <w:rFonts w:ascii="Calibri" w:eastAsia="MS Mincho" w:hAnsi="Calibri"/>
      <w:sz w:val="22"/>
      <w:szCs w:val="22"/>
    </w:rPr>
  </w:style>
  <w:style w:type="paragraph" w:styleId="BodyTextIndent2">
    <w:name w:val="Body Text Indent 2"/>
    <w:basedOn w:val="Normal"/>
    <w:link w:val="BodyTextIndent2Char"/>
    <w:semiHidden/>
    <w:unhideWhenUsed/>
    <w:locked/>
    <w:rsid w:val="00875BC2"/>
    <w:pPr>
      <w:spacing w:after="120" w:line="480" w:lineRule="auto"/>
      <w:ind w:left="283"/>
    </w:pPr>
    <w:rPr>
      <w:rFonts w:ascii="Calibri" w:eastAsia="MS Mincho" w:hAnsi="Calibri"/>
      <w:sz w:val="22"/>
      <w:szCs w:val="22"/>
      <w:lang w:val="bg-BG" w:eastAsia="bg-BG"/>
    </w:rPr>
  </w:style>
  <w:style w:type="character" w:customStyle="1" w:styleId="PlainTextChar">
    <w:name w:val="Plain Text Char"/>
    <w:basedOn w:val="DefaultParagraphFont"/>
    <w:link w:val="PlainText"/>
    <w:uiPriority w:val="99"/>
    <w:semiHidden/>
    <w:rsid w:val="00875BC2"/>
    <w:rPr>
      <w:rFonts w:ascii="Courier New" w:hAnsi="Courier New"/>
    </w:rPr>
  </w:style>
  <w:style w:type="paragraph" w:styleId="PlainText">
    <w:name w:val="Plain Text"/>
    <w:basedOn w:val="Normal"/>
    <w:link w:val="PlainTextChar"/>
    <w:uiPriority w:val="99"/>
    <w:semiHidden/>
    <w:unhideWhenUsed/>
    <w:locked/>
    <w:rsid w:val="00875BC2"/>
    <w:pPr>
      <w:widowControl w:val="0"/>
    </w:pPr>
    <w:rPr>
      <w:rFonts w:ascii="Courier New" w:hAnsi="Courier New"/>
      <w:lang w:val="bg-BG" w:eastAsia="bg-BG"/>
    </w:rPr>
  </w:style>
  <w:style w:type="paragraph" w:styleId="CommentSubject">
    <w:name w:val="annotation subject"/>
    <w:basedOn w:val="CommentText"/>
    <w:next w:val="CommentText"/>
    <w:link w:val="CommentSubjectChar1"/>
    <w:uiPriority w:val="99"/>
    <w:semiHidden/>
    <w:unhideWhenUsed/>
    <w:locked/>
    <w:rsid w:val="00875BC2"/>
    <w:pPr>
      <w:spacing w:after="200" w:line="276" w:lineRule="auto"/>
    </w:pPr>
    <w:rPr>
      <w:rFonts w:ascii="Calibri" w:eastAsia="MS Mincho" w:hAnsi="Calibri" w:cs="Calibri"/>
      <w:b/>
      <w:bCs/>
      <w:lang w:val="bg-BG" w:eastAsia="bg-BG"/>
    </w:rPr>
  </w:style>
  <w:style w:type="character" w:customStyle="1" w:styleId="CommentSubjectChar1">
    <w:name w:val="Comment Subject Char1"/>
    <w:basedOn w:val="CommentTextChar1"/>
    <w:link w:val="CommentSubject"/>
    <w:uiPriority w:val="99"/>
    <w:semiHidden/>
    <w:locked/>
    <w:rsid w:val="00875BC2"/>
    <w:rPr>
      <w:rFonts w:ascii="Calibri" w:eastAsia="MS Mincho" w:hAnsi="Calibri" w:cs="Calibri"/>
      <w:b/>
      <w:bCs/>
    </w:rPr>
  </w:style>
  <w:style w:type="character" w:customStyle="1" w:styleId="CommentTextChar1">
    <w:name w:val="Comment Text Char1"/>
    <w:basedOn w:val="DefaultParagraphFont"/>
    <w:uiPriority w:val="99"/>
    <w:semiHidden/>
    <w:locked/>
    <w:rsid w:val="00875BC2"/>
    <w:rPr>
      <w:rFonts w:ascii="Calibri" w:eastAsia="MS Mincho" w:hAnsi="Calibri" w:cs="Calibri"/>
    </w:rPr>
  </w:style>
  <w:style w:type="character" w:customStyle="1" w:styleId="CommentSubjectChar">
    <w:name w:val="Comment Subject Char"/>
    <w:basedOn w:val="CommentTextChar"/>
    <w:semiHidden/>
    <w:rsid w:val="00875BC2"/>
    <w:rPr>
      <w:rFonts w:cs="Times New Roman"/>
      <w:b/>
      <w:bCs/>
      <w:sz w:val="20"/>
      <w:szCs w:val="20"/>
      <w:lang w:val="de-DE" w:eastAsia="de-DE"/>
    </w:rPr>
  </w:style>
  <w:style w:type="character" w:customStyle="1" w:styleId="BodyChar">
    <w:name w:val="Body Char"/>
    <w:link w:val="Body"/>
    <w:locked/>
    <w:rsid w:val="00875BC2"/>
    <w:rPr>
      <w:rFonts w:ascii="Arial" w:hAnsi="Arial" w:cs="Arial"/>
      <w:lang w:val="en-GB"/>
    </w:rPr>
  </w:style>
  <w:style w:type="paragraph" w:customStyle="1" w:styleId="Body">
    <w:name w:val="Body"/>
    <w:basedOn w:val="Normal"/>
    <w:link w:val="BodyChar"/>
    <w:rsid w:val="00875BC2"/>
    <w:pPr>
      <w:spacing w:after="120" w:line="240" w:lineRule="atLeast"/>
    </w:pPr>
    <w:rPr>
      <w:rFonts w:ascii="Arial" w:hAnsi="Arial" w:cs="Arial"/>
      <w:lang w:val="en-GB" w:eastAsia="bg-BG"/>
    </w:rPr>
  </w:style>
  <w:style w:type="paragraph" w:customStyle="1" w:styleId="BulletLevel1">
    <w:name w:val="Bullet Level1"/>
    <w:basedOn w:val="Normal"/>
    <w:uiPriority w:val="99"/>
    <w:rsid w:val="00875BC2"/>
    <w:pPr>
      <w:tabs>
        <w:tab w:val="num" w:pos="227"/>
      </w:tabs>
      <w:spacing w:line="240" w:lineRule="atLeast"/>
      <w:ind w:left="227" w:hanging="227"/>
    </w:pPr>
    <w:rPr>
      <w:rFonts w:ascii="Arial" w:hAnsi="Arial"/>
      <w:lang w:val="en-GB" w:eastAsia="en-US"/>
    </w:rPr>
  </w:style>
  <w:style w:type="paragraph" w:customStyle="1" w:styleId="CharCharChar1CharCharCharCharCharCharCharCharCharCharCharCharCharCharCharChar">
    <w:name w:val="Char Char Char1 Char Char Char Char Char Char Char Char Char Char Char Char Char Char Char Char"/>
    <w:basedOn w:val="Normal"/>
    <w:uiPriority w:val="99"/>
    <w:rsid w:val="00875BC2"/>
    <w:pPr>
      <w:tabs>
        <w:tab w:val="left" w:pos="709"/>
      </w:tabs>
    </w:pPr>
    <w:rPr>
      <w:rFonts w:ascii="Tahoma" w:hAnsi="Tahoma"/>
      <w:sz w:val="24"/>
      <w:szCs w:val="24"/>
      <w:lang w:val="pl-PL" w:eastAsia="pl-PL"/>
    </w:rPr>
  </w:style>
  <w:style w:type="paragraph" w:customStyle="1" w:styleId="CharCharChar1Char">
    <w:name w:val="Char Char Char1 Char"/>
    <w:basedOn w:val="Normal"/>
    <w:uiPriority w:val="99"/>
    <w:rsid w:val="00875BC2"/>
    <w:pPr>
      <w:tabs>
        <w:tab w:val="left" w:pos="709"/>
      </w:tabs>
    </w:pPr>
    <w:rPr>
      <w:rFonts w:ascii="Tahoma" w:hAnsi="Tahoma"/>
      <w:sz w:val="24"/>
      <w:szCs w:val="24"/>
      <w:lang w:val="pl-PL" w:eastAsia="pl-PL"/>
    </w:rPr>
  </w:style>
  <w:style w:type="paragraph" w:customStyle="1" w:styleId="CharCharCharCharCharCharCharCharCharCharCharCharChar">
    <w:name w:val="Char Char Char Char Char Char Char Char Char Char Char Char Char"/>
    <w:basedOn w:val="Normal"/>
    <w:uiPriority w:val="99"/>
    <w:rsid w:val="00875BC2"/>
    <w:pPr>
      <w:tabs>
        <w:tab w:val="left" w:pos="709"/>
      </w:tabs>
    </w:pPr>
    <w:rPr>
      <w:rFonts w:ascii="Tahoma" w:hAnsi="Tahoma"/>
      <w:sz w:val="24"/>
      <w:szCs w:val="24"/>
      <w:lang w:val="pl-PL" w:eastAsia="pl-PL"/>
    </w:rPr>
  </w:style>
  <w:style w:type="paragraph" w:customStyle="1" w:styleId="a0">
    <w:name w:val="Знак"/>
    <w:basedOn w:val="Normal"/>
    <w:uiPriority w:val="99"/>
    <w:rsid w:val="00875BC2"/>
    <w:pPr>
      <w:tabs>
        <w:tab w:val="left" w:pos="709"/>
      </w:tabs>
    </w:pPr>
    <w:rPr>
      <w:rFonts w:ascii="Tahoma" w:hAnsi="Tahoma"/>
      <w:sz w:val="24"/>
      <w:szCs w:val="24"/>
      <w:lang w:val="pl-PL" w:eastAsia="pl-PL"/>
    </w:rPr>
  </w:style>
  <w:style w:type="paragraph" w:customStyle="1" w:styleId="CharChar2CharCharCharChar">
    <w:name w:val="Char Char2 Char Char Char Char"/>
    <w:basedOn w:val="Normal"/>
    <w:uiPriority w:val="99"/>
    <w:rsid w:val="00875BC2"/>
    <w:pPr>
      <w:tabs>
        <w:tab w:val="left" w:pos="709"/>
      </w:tabs>
    </w:pPr>
    <w:rPr>
      <w:rFonts w:ascii="Tahoma" w:hAnsi="Tahoma"/>
      <w:sz w:val="24"/>
      <w:szCs w:val="24"/>
      <w:lang w:val="pl-PL" w:eastAsia="pl-PL"/>
    </w:rPr>
  </w:style>
  <w:style w:type="paragraph" w:customStyle="1" w:styleId="N">
    <w:name w:val="N"/>
    <w:uiPriority w:val="99"/>
    <w:rsid w:val="00875BC2"/>
    <w:pPr>
      <w:spacing w:after="120" w:line="360" w:lineRule="auto"/>
      <w:ind w:firstLine="720"/>
      <w:jc w:val="both"/>
    </w:pPr>
    <w:rPr>
      <w:sz w:val="24"/>
      <w:lang w:val="en-US"/>
    </w:rPr>
  </w:style>
  <w:style w:type="paragraph" w:customStyle="1" w:styleId="CharCharCharCharChar">
    <w:name w:val="Char Char Char Char Char"/>
    <w:basedOn w:val="Normal"/>
    <w:uiPriority w:val="99"/>
    <w:rsid w:val="00875BC2"/>
    <w:pPr>
      <w:tabs>
        <w:tab w:val="left" w:pos="709"/>
      </w:tabs>
    </w:pPr>
    <w:rPr>
      <w:rFonts w:ascii="Tahoma" w:hAnsi="Tahoma"/>
      <w:sz w:val="24"/>
      <w:szCs w:val="24"/>
      <w:lang w:val="pl-PL" w:eastAsia="pl-PL"/>
    </w:rPr>
  </w:style>
  <w:style w:type="paragraph" w:customStyle="1" w:styleId="Point2">
    <w:name w:val="Point 2"/>
    <w:basedOn w:val="Normal"/>
    <w:uiPriority w:val="99"/>
    <w:rsid w:val="00875BC2"/>
    <w:pPr>
      <w:spacing w:before="120" w:after="120"/>
      <w:ind w:left="1985" w:hanging="567"/>
      <w:jc w:val="both"/>
    </w:pPr>
    <w:rPr>
      <w:sz w:val="24"/>
      <w:lang w:val="en-GB" w:eastAsia="en-US"/>
    </w:rPr>
  </w:style>
  <w:style w:type="paragraph" w:customStyle="1" w:styleId="Text1">
    <w:name w:val="Text 1"/>
    <w:basedOn w:val="Normal"/>
    <w:uiPriority w:val="99"/>
    <w:rsid w:val="00875BC2"/>
    <w:pPr>
      <w:spacing w:after="240"/>
      <w:ind w:left="482"/>
      <w:jc w:val="both"/>
    </w:pPr>
    <w:rPr>
      <w:sz w:val="24"/>
      <w:szCs w:val="24"/>
      <w:lang w:val="en-GB"/>
    </w:rPr>
  </w:style>
  <w:style w:type="paragraph" w:customStyle="1" w:styleId="CharChar1CharCharCharCharCharCharCharChar">
    <w:name w:val="Char Char1 Char Char Char Char Char Char Char Char"/>
    <w:basedOn w:val="Normal"/>
    <w:uiPriority w:val="99"/>
    <w:rsid w:val="00875BC2"/>
    <w:pPr>
      <w:tabs>
        <w:tab w:val="left" w:pos="709"/>
      </w:tabs>
    </w:pPr>
    <w:rPr>
      <w:rFonts w:ascii="Tahoma" w:hAnsi="Tahoma" w:cs="Tahoma"/>
      <w:sz w:val="24"/>
      <w:szCs w:val="24"/>
      <w:lang w:val="pl-PL" w:eastAsia="pl-PL"/>
    </w:rPr>
  </w:style>
  <w:style w:type="paragraph" w:customStyle="1" w:styleId="Point1">
    <w:name w:val="Point 1"/>
    <w:basedOn w:val="Normal"/>
    <w:uiPriority w:val="99"/>
    <w:rsid w:val="00875BC2"/>
    <w:pPr>
      <w:spacing w:before="120" w:after="120"/>
      <w:ind w:left="1417" w:hanging="567"/>
      <w:jc w:val="both"/>
    </w:pPr>
    <w:rPr>
      <w:sz w:val="24"/>
      <w:lang w:val="en-GB" w:eastAsia="ko-KR"/>
    </w:rPr>
  </w:style>
  <w:style w:type="paragraph" w:customStyle="1" w:styleId="CharCharCharCaracterCaracterCharCharCaracterCaracter">
    <w:name w:val="Char Char Char Caracter Caracter Char Char Caracter Caracter"/>
    <w:basedOn w:val="Normal"/>
    <w:uiPriority w:val="99"/>
    <w:rsid w:val="00875BC2"/>
    <w:pPr>
      <w:spacing w:after="160" w:line="240" w:lineRule="exact"/>
    </w:pPr>
    <w:rPr>
      <w:rFonts w:ascii="Tahoma" w:hAnsi="Tahoma"/>
      <w:lang w:val="en-US" w:eastAsia="en-US"/>
    </w:rPr>
  </w:style>
  <w:style w:type="paragraph" w:customStyle="1" w:styleId="ReportTitle">
    <w:name w:val="ReportTitle"/>
    <w:basedOn w:val="Normal"/>
    <w:next w:val="Normal"/>
    <w:uiPriority w:val="99"/>
    <w:rsid w:val="00875BC2"/>
    <w:pPr>
      <w:spacing w:line="240" w:lineRule="atLeast"/>
      <w:jc w:val="right"/>
    </w:pPr>
    <w:rPr>
      <w:rFonts w:ascii="Arial" w:hAnsi="Arial"/>
      <w:b/>
      <w:bCs/>
      <w:lang w:val="en-GB" w:eastAsia="en-US"/>
    </w:rPr>
  </w:style>
  <w:style w:type="paragraph" w:customStyle="1" w:styleId="CharCharChar1CharCharChar">
    <w:name w:val="Char Char Char1 Char Char Char"/>
    <w:basedOn w:val="Normal"/>
    <w:uiPriority w:val="99"/>
    <w:rsid w:val="00875BC2"/>
    <w:pPr>
      <w:spacing w:after="160" w:line="240" w:lineRule="exact"/>
    </w:pPr>
    <w:rPr>
      <w:rFonts w:ascii="Tahoma" w:hAnsi="Tahoma"/>
      <w:lang w:val="en-US" w:eastAsia="en-US"/>
    </w:rPr>
  </w:style>
  <w:style w:type="paragraph" w:customStyle="1" w:styleId="Char1CharCharChar">
    <w:name w:val="Char1 Char Char Char"/>
    <w:basedOn w:val="Normal"/>
    <w:rsid w:val="00875BC2"/>
    <w:pPr>
      <w:tabs>
        <w:tab w:val="left" w:pos="709"/>
      </w:tabs>
    </w:pPr>
    <w:rPr>
      <w:rFonts w:ascii="Tahoma" w:hAnsi="Tahoma"/>
      <w:sz w:val="24"/>
      <w:szCs w:val="24"/>
      <w:lang w:val="pl-PL" w:eastAsia="pl-PL"/>
    </w:rPr>
  </w:style>
  <w:style w:type="paragraph" w:customStyle="1" w:styleId="Text3">
    <w:name w:val="Text 3"/>
    <w:basedOn w:val="Normal"/>
    <w:uiPriority w:val="99"/>
    <w:rsid w:val="00875BC2"/>
    <w:pPr>
      <w:tabs>
        <w:tab w:val="left" w:pos="2302"/>
      </w:tabs>
      <w:spacing w:after="240"/>
      <w:ind w:left="1202"/>
      <w:jc w:val="both"/>
    </w:pPr>
    <w:rPr>
      <w:sz w:val="24"/>
      <w:lang w:val="bg-BG" w:eastAsia="en-US"/>
    </w:rPr>
  </w:style>
  <w:style w:type="paragraph" w:customStyle="1" w:styleId="Char1CharCharChar1CharCharCharCharCharCharCharCharCharCharCharCharCharCharChar">
    <w:name w:val="Char1 Char Char Char1 Char Char Char Char Char Char Char Char Char Char Char Char Char Char Char"/>
    <w:basedOn w:val="Normal"/>
    <w:uiPriority w:val="99"/>
    <w:rsid w:val="00875BC2"/>
    <w:pPr>
      <w:tabs>
        <w:tab w:val="left" w:pos="709"/>
      </w:tabs>
    </w:pPr>
    <w:rPr>
      <w:rFonts w:ascii="Tahoma" w:hAnsi="Tahoma"/>
      <w:sz w:val="24"/>
      <w:szCs w:val="24"/>
      <w:lang w:val="pl-PL" w:eastAsia="pl-PL"/>
    </w:rPr>
  </w:style>
  <w:style w:type="paragraph" w:customStyle="1" w:styleId="CharChar">
    <w:name w:val="Char Char Знак"/>
    <w:basedOn w:val="Normal"/>
    <w:uiPriority w:val="99"/>
    <w:rsid w:val="00875BC2"/>
    <w:pPr>
      <w:tabs>
        <w:tab w:val="left" w:pos="709"/>
      </w:tabs>
      <w:spacing w:line="360" w:lineRule="auto"/>
    </w:pPr>
    <w:rPr>
      <w:rFonts w:ascii="Tahoma" w:hAnsi="Tahoma"/>
      <w:sz w:val="24"/>
      <w:szCs w:val="24"/>
      <w:lang w:val="pl-PL" w:eastAsia="pl-PL"/>
    </w:rPr>
  </w:style>
  <w:style w:type="paragraph" w:customStyle="1" w:styleId="DefaultParagraphFont1CharCharCharCharCharChar">
    <w:name w:val="Default Paragraph Font1 Char Char Char Char Char Char"/>
    <w:basedOn w:val="Normal"/>
    <w:uiPriority w:val="99"/>
    <w:rsid w:val="00875BC2"/>
    <w:pPr>
      <w:tabs>
        <w:tab w:val="left" w:pos="709"/>
      </w:tabs>
    </w:pPr>
    <w:rPr>
      <w:rFonts w:ascii="Tahoma" w:hAnsi="Tahoma"/>
      <w:sz w:val="24"/>
      <w:szCs w:val="24"/>
      <w:lang w:val="pl-PL" w:eastAsia="pl-PL"/>
    </w:rPr>
  </w:style>
  <w:style w:type="paragraph" w:customStyle="1" w:styleId="1CharCharChar1CharCharCharCharCharCharChar">
    <w:name w:val="1 Char Char Char1 Char Char Char Знак Char Char Знак Char Char Знак"/>
    <w:basedOn w:val="Normal"/>
    <w:uiPriority w:val="99"/>
    <w:rsid w:val="00875BC2"/>
    <w:pPr>
      <w:tabs>
        <w:tab w:val="left" w:pos="709"/>
      </w:tabs>
    </w:pPr>
    <w:rPr>
      <w:rFonts w:ascii="Tahoma" w:hAnsi="Tahoma"/>
      <w:sz w:val="24"/>
      <w:szCs w:val="24"/>
      <w:lang w:val="pl-PL" w:eastAsia="pl-PL"/>
    </w:rPr>
  </w:style>
  <w:style w:type="paragraph" w:customStyle="1" w:styleId="xl34">
    <w:name w:val="xl34"/>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bg-BG" w:eastAsia="bg-BG"/>
    </w:rPr>
  </w:style>
  <w:style w:type="paragraph" w:customStyle="1" w:styleId="xl35">
    <w:name w:val="xl35"/>
    <w:basedOn w:val="Normal"/>
    <w:uiPriority w:val="99"/>
    <w:rsid w:val="00875BC2"/>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sz w:val="24"/>
      <w:szCs w:val="24"/>
      <w:lang w:val="bg-BG" w:eastAsia="bg-BG"/>
    </w:rPr>
  </w:style>
  <w:style w:type="paragraph" w:customStyle="1" w:styleId="xl36">
    <w:name w:val="xl36"/>
    <w:basedOn w:val="Normal"/>
    <w:uiPriority w:val="99"/>
    <w:rsid w:val="00875BC2"/>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rPr>
      <w:rFonts w:ascii="Arial" w:hAnsi="Arial" w:cs="Arial"/>
      <w:sz w:val="24"/>
      <w:szCs w:val="24"/>
      <w:lang w:val="bg-BG" w:eastAsia="bg-BG"/>
    </w:rPr>
  </w:style>
  <w:style w:type="paragraph" w:customStyle="1" w:styleId="xl37">
    <w:name w:val="xl37"/>
    <w:basedOn w:val="Normal"/>
    <w:uiPriority w:val="99"/>
    <w:rsid w:val="00875BC2"/>
    <w:pPr>
      <w:pBdr>
        <w:top w:val="single" w:sz="4" w:space="0" w:color="auto"/>
        <w:left w:val="single" w:sz="4" w:space="0" w:color="auto"/>
        <w:bottom w:val="single" w:sz="4" w:space="0" w:color="auto"/>
        <w:right w:val="single" w:sz="4" w:space="0" w:color="auto"/>
      </w:pBdr>
      <w:shd w:val="clear" w:color="auto" w:fill="E3E3E3"/>
      <w:spacing w:before="100" w:beforeAutospacing="1" w:after="100" w:afterAutospacing="1"/>
      <w:jc w:val="center"/>
    </w:pPr>
    <w:rPr>
      <w:sz w:val="24"/>
      <w:szCs w:val="24"/>
      <w:lang w:val="bg-BG" w:eastAsia="bg-BG"/>
    </w:rPr>
  </w:style>
  <w:style w:type="paragraph" w:customStyle="1" w:styleId="xl38">
    <w:name w:val="xl38"/>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39">
    <w:name w:val="xl39"/>
    <w:basedOn w:val="Normal"/>
    <w:uiPriority w:val="99"/>
    <w:rsid w:val="00875BC2"/>
    <w:pPr>
      <w:pBdr>
        <w:top w:val="single" w:sz="4" w:space="0" w:color="auto"/>
        <w:bottom w:val="single" w:sz="4" w:space="0" w:color="auto"/>
        <w:right w:val="single" w:sz="4" w:space="0" w:color="auto"/>
      </w:pBdr>
      <w:shd w:val="clear" w:color="auto" w:fill="CCFFFF"/>
      <w:spacing w:before="100" w:beforeAutospacing="1" w:after="100" w:afterAutospacing="1"/>
      <w:jc w:val="center"/>
    </w:pPr>
    <w:rPr>
      <w:sz w:val="24"/>
      <w:szCs w:val="24"/>
      <w:lang w:val="bg-BG" w:eastAsia="bg-BG"/>
    </w:rPr>
  </w:style>
  <w:style w:type="paragraph" w:customStyle="1" w:styleId="xl40">
    <w:name w:val="xl40"/>
    <w:basedOn w:val="Normal"/>
    <w:uiPriority w:val="99"/>
    <w:rsid w:val="00875BC2"/>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pPr>
    <w:rPr>
      <w:sz w:val="24"/>
      <w:szCs w:val="24"/>
      <w:lang w:val="bg-BG" w:eastAsia="bg-BG"/>
    </w:rPr>
  </w:style>
  <w:style w:type="paragraph" w:customStyle="1" w:styleId="xl41">
    <w:name w:val="xl41"/>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2">
    <w:name w:val="xl42"/>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3">
    <w:name w:val="xl43"/>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4">
    <w:name w:val="xl44"/>
    <w:basedOn w:val="Normal"/>
    <w:uiPriority w:val="99"/>
    <w:rsid w:val="00875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5">
    <w:name w:val="xl45"/>
    <w:basedOn w:val="Normal"/>
    <w:uiPriority w:val="99"/>
    <w:rsid w:val="00875BC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lang w:val="bg-BG" w:eastAsia="bg-BG"/>
    </w:rPr>
  </w:style>
  <w:style w:type="paragraph" w:customStyle="1" w:styleId="xl46">
    <w:name w:val="xl46"/>
    <w:basedOn w:val="Normal"/>
    <w:uiPriority w:val="99"/>
    <w:rsid w:val="00875BC2"/>
    <w:pPr>
      <w:pBdr>
        <w:left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7">
    <w:name w:val="xl47"/>
    <w:basedOn w:val="Normal"/>
    <w:uiPriority w:val="99"/>
    <w:rsid w:val="00875BC2"/>
    <w:pPr>
      <w:pBdr>
        <w:top w:val="single" w:sz="4" w:space="0" w:color="auto"/>
        <w:bottom w:val="single" w:sz="4" w:space="0" w:color="auto"/>
      </w:pBdr>
      <w:spacing w:before="100" w:beforeAutospacing="1" w:after="100" w:afterAutospacing="1"/>
      <w:jc w:val="center"/>
    </w:pPr>
    <w:rPr>
      <w:sz w:val="24"/>
      <w:szCs w:val="24"/>
      <w:lang w:val="bg-BG" w:eastAsia="bg-BG"/>
    </w:rPr>
  </w:style>
  <w:style w:type="paragraph" w:customStyle="1" w:styleId="xl48">
    <w:name w:val="xl48"/>
    <w:basedOn w:val="Normal"/>
    <w:uiPriority w:val="99"/>
    <w:rsid w:val="00875BC2"/>
    <w:pPr>
      <w:pBdr>
        <w:top w:val="single" w:sz="4" w:space="0" w:color="auto"/>
        <w:bottom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xl49">
    <w:name w:val="xl49"/>
    <w:basedOn w:val="Normal"/>
    <w:uiPriority w:val="99"/>
    <w:rsid w:val="00875BC2"/>
    <w:pPr>
      <w:pBdr>
        <w:top w:val="single" w:sz="4" w:space="0" w:color="auto"/>
        <w:left w:val="single" w:sz="4" w:space="0" w:color="auto"/>
        <w:bottom w:val="single" w:sz="4" w:space="0" w:color="auto"/>
      </w:pBdr>
      <w:spacing w:before="100" w:beforeAutospacing="1" w:after="100" w:afterAutospacing="1"/>
      <w:jc w:val="center"/>
    </w:pPr>
    <w:rPr>
      <w:sz w:val="24"/>
      <w:szCs w:val="24"/>
      <w:lang w:val="bg-BG" w:eastAsia="bg-BG"/>
    </w:rPr>
  </w:style>
  <w:style w:type="paragraph" w:customStyle="1" w:styleId="xl50">
    <w:name w:val="xl50"/>
    <w:basedOn w:val="Normal"/>
    <w:uiPriority w:val="99"/>
    <w:rsid w:val="00875BC2"/>
    <w:pPr>
      <w:pBdr>
        <w:top w:val="single" w:sz="4" w:space="0" w:color="auto"/>
        <w:left w:val="single" w:sz="4" w:space="0" w:color="auto"/>
        <w:right w:val="single" w:sz="4" w:space="0" w:color="auto"/>
      </w:pBdr>
      <w:spacing w:before="100" w:beforeAutospacing="1" w:after="100" w:afterAutospacing="1"/>
      <w:jc w:val="center"/>
    </w:pPr>
    <w:rPr>
      <w:sz w:val="24"/>
      <w:szCs w:val="24"/>
      <w:lang w:val="bg-BG" w:eastAsia="bg-BG"/>
    </w:rPr>
  </w:style>
  <w:style w:type="paragraph" w:customStyle="1" w:styleId="bullet10">
    <w:name w:val="bullet 1"/>
    <w:basedOn w:val="Normal"/>
    <w:uiPriority w:val="99"/>
    <w:rsid w:val="00875BC2"/>
    <w:pPr>
      <w:spacing w:before="40" w:after="40"/>
      <w:ind w:left="720" w:hanging="360"/>
      <w:jc w:val="both"/>
    </w:pPr>
    <w:rPr>
      <w:sz w:val="24"/>
      <w:szCs w:val="24"/>
      <w:lang w:val="en-GB" w:eastAsia="zh-CN"/>
    </w:rPr>
  </w:style>
  <w:style w:type="paragraph" w:customStyle="1" w:styleId="body0">
    <w:name w:val="body"/>
    <w:basedOn w:val="Normal"/>
    <w:uiPriority w:val="99"/>
    <w:rsid w:val="00875BC2"/>
    <w:pPr>
      <w:spacing w:before="120" w:after="120" w:line="360" w:lineRule="auto"/>
      <w:ind w:left="357"/>
      <w:jc w:val="both"/>
    </w:pPr>
    <w:rPr>
      <w:rFonts w:ascii="Arial" w:hAnsi="Arial"/>
      <w:sz w:val="22"/>
      <w:lang w:val="en-US" w:eastAsia="en-US"/>
    </w:rPr>
  </w:style>
  <w:style w:type="paragraph" w:customStyle="1" w:styleId="a1">
    <w:name w:val="Стил"/>
    <w:uiPriority w:val="99"/>
    <w:rsid w:val="00875BC2"/>
    <w:pPr>
      <w:widowControl w:val="0"/>
      <w:autoSpaceDE w:val="0"/>
      <w:autoSpaceDN w:val="0"/>
      <w:adjustRightInd w:val="0"/>
      <w:ind w:left="140" w:right="140" w:firstLine="840"/>
      <w:jc w:val="both"/>
    </w:pPr>
    <w:rPr>
      <w:sz w:val="24"/>
      <w:szCs w:val="24"/>
    </w:rPr>
  </w:style>
  <w:style w:type="paragraph" w:customStyle="1" w:styleId="21">
    <w:name w:val="Списък 21"/>
    <w:basedOn w:val="Normal"/>
    <w:uiPriority w:val="99"/>
    <w:rsid w:val="00875BC2"/>
    <w:pPr>
      <w:suppressAutoHyphens/>
      <w:ind w:left="566" w:hanging="283"/>
    </w:pPr>
    <w:rPr>
      <w:sz w:val="24"/>
      <w:szCs w:val="24"/>
      <w:lang w:val="bg-BG" w:eastAsia="ar-SA"/>
    </w:rPr>
  </w:style>
  <w:style w:type="character" w:customStyle="1" w:styleId="shorttext1">
    <w:name w:val="short_text1"/>
    <w:uiPriority w:val="99"/>
    <w:rsid w:val="00875BC2"/>
    <w:rPr>
      <w:rFonts w:ascii="Times New Roman" w:hAnsi="Times New Roman" w:cs="Times New Roman" w:hint="default"/>
      <w:sz w:val="29"/>
      <w:szCs w:val="29"/>
    </w:rPr>
  </w:style>
  <w:style w:type="character" w:customStyle="1" w:styleId="longtext1">
    <w:name w:val="long_text1"/>
    <w:rsid w:val="00875BC2"/>
    <w:rPr>
      <w:rFonts w:ascii="Times New Roman" w:hAnsi="Times New Roman" w:cs="Times New Roman" w:hint="default"/>
      <w:sz w:val="20"/>
      <w:szCs w:val="20"/>
    </w:rPr>
  </w:style>
  <w:style w:type="character" w:customStyle="1" w:styleId="CharChar9">
    <w:name w:val="Char Char9"/>
    <w:locked/>
    <w:rsid w:val="00875BC2"/>
    <w:rPr>
      <w:sz w:val="22"/>
      <w:szCs w:val="22"/>
    </w:rPr>
  </w:style>
  <w:style w:type="character" w:customStyle="1" w:styleId="CharChar8">
    <w:name w:val="Char Char8"/>
    <w:locked/>
    <w:rsid w:val="00875BC2"/>
    <w:rPr>
      <w:sz w:val="22"/>
      <w:szCs w:val="22"/>
    </w:rPr>
  </w:style>
  <w:style w:type="character" w:customStyle="1" w:styleId="CharChar10">
    <w:name w:val="Char Char10"/>
    <w:locked/>
    <w:rsid w:val="00875BC2"/>
    <w:rPr>
      <w:sz w:val="22"/>
      <w:szCs w:val="22"/>
    </w:rPr>
  </w:style>
  <w:style w:type="character" w:customStyle="1" w:styleId="HeaderChar1">
    <w:name w:val="Header Char1"/>
    <w:uiPriority w:val="99"/>
    <w:locked/>
    <w:rsid w:val="00875BC2"/>
    <w:rPr>
      <w:sz w:val="22"/>
      <w:szCs w:val="22"/>
    </w:rPr>
  </w:style>
  <w:style w:type="character" w:customStyle="1" w:styleId="hpsatn">
    <w:name w:val="hps atn"/>
    <w:basedOn w:val="DefaultParagraphFont"/>
    <w:rsid w:val="00875BC2"/>
  </w:style>
  <w:style w:type="character" w:customStyle="1" w:styleId="shorttext">
    <w:name w:val="short_text"/>
    <w:basedOn w:val="DefaultParagraphFont"/>
    <w:rsid w:val="00875BC2"/>
  </w:style>
  <w:style w:type="character" w:customStyle="1" w:styleId="hllightgreen1">
    <w:name w:val="hl_lightgreen1"/>
    <w:rsid w:val="00875BC2"/>
    <w:rPr>
      <w:shd w:val="clear" w:color="auto" w:fill="90EE90"/>
    </w:rPr>
  </w:style>
  <w:style w:type="paragraph" w:customStyle="1" w:styleId="-">
    <w:name w:val="Таблица - съдържание"/>
    <w:basedOn w:val="Normal"/>
    <w:rsid w:val="001F7FEA"/>
    <w:pPr>
      <w:suppressLineNumbers/>
      <w:suppressAutoHyphens/>
      <w:spacing w:after="200" w:line="276" w:lineRule="auto"/>
    </w:pPr>
    <w:rPr>
      <w:rFonts w:ascii="Calibri" w:eastAsia="Calibri" w:hAnsi="Calibri" w:cs="Calibri"/>
      <w:sz w:val="22"/>
      <w:szCs w:val="22"/>
      <w:lang w:val="bg-BG" w:eastAsia="ar-SA"/>
    </w:rPr>
  </w:style>
  <w:style w:type="character" w:customStyle="1" w:styleId="FontStyle143">
    <w:name w:val="Font Style143"/>
    <w:rsid w:val="00717E6A"/>
    <w:rPr>
      <w:rFonts w:ascii="Times New Roman" w:hAnsi="Times New Roman" w:cs="Times New Roman"/>
      <w:sz w:val="24"/>
      <w:szCs w:val="24"/>
    </w:rPr>
  </w:style>
  <w:style w:type="character" w:customStyle="1" w:styleId="FontStyle163">
    <w:name w:val="Font Style163"/>
    <w:basedOn w:val="DefaultParagraphFont"/>
    <w:rsid w:val="00F1154C"/>
    <w:rPr>
      <w:rFonts w:ascii="Times New Roman" w:hAnsi="Times New Roman" w:cs="Times New Roman"/>
      <w:sz w:val="22"/>
      <w:szCs w:val="22"/>
    </w:rPr>
  </w:style>
  <w:style w:type="paragraph" w:customStyle="1" w:styleId="Style15">
    <w:name w:val="Style15"/>
    <w:basedOn w:val="Normal"/>
    <w:uiPriority w:val="99"/>
    <w:rsid w:val="00F1154C"/>
    <w:pPr>
      <w:widowControl w:val="0"/>
      <w:autoSpaceDE w:val="0"/>
      <w:autoSpaceDN w:val="0"/>
      <w:adjustRightInd w:val="0"/>
      <w:spacing w:line="274" w:lineRule="exact"/>
      <w:jc w:val="both"/>
    </w:pPr>
    <w:rPr>
      <w:sz w:val="24"/>
      <w:szCs w:val="24"/>
      <w:lang w:val="bg-BG" w:eastAsia="bg-BG"/>
    </w:rPr>
  </w:style>
  <w:style w:type="paragraph" w:customStyle="1" w:styleId="Style5">
    <w:name w:val="Style5"/>
    <w:basedOn w:val="Normal"/>
    <w:uiPriority w:val="99"/>
    <w:rsid w:val="00F1154C"/>
    <w:pPr>
      <w:widowControl w:val="0"/>
      <w:autoSpaceDE w:val="0"/>
      <w:autoSpaceDN w:val="0"/>
      <w:adjustRightInd w:val="0"/>
      <w:jc w:val="both"/>
    </w:pPr>
    <w:rPr>
      <w:sz w:val="24"/>
      <w:szCs w:val="24"/>
      <w:lang w:val="bg-BG" w:eastAsia="bg-BG"/>
    </w:rPr>
  </w:style>
  <w:style w:type="paragraph" w:customStyle="1" w:styleId="Style55">
    <w:name w:val="Style55"/>
    <w:basedOn w:val="Normal"/>
    <w:rsid w:val="00F1154C"/>
    <w:pPr>
      <w:widowControl w:val="0"/>
      <w:autoSpaceDE w:val="0"/>
      <w:autoSpaceDN w:val="0"/>
      <w:adjustRightInd w:val="0"/>
      <w:spacing w:line="274" w:lineRule="exact"/>
      <w:ind w:hanging="346"/>
    </w:pPr>
    <w:rPr>
      <w:sz w:val="24"/>
      <w:szCs w:val="24"/>
      <w:lang w:val="bg-BG" w:eastAsia="bg-BG"/>
    </w:rPr>
  </w:style>
  <w:style w:type="paragraph" w:customStyle="1" w:styleId="Style57">
    <w:name w:val="Style57"/>
    <w:basedOn w:val="Normal"/>
    <w:rsid w:val="00F1154C"/>
    <w:pPr>
      <w:widowControl w:val="0"/>
      <w:autoSpaceDE w:val="0"/>
      <w:autoSpaceDN w:val="0"/>
      <w:adjustRightInd w:val="0"/>
      <w:spacing w:line="276" w:lineRule="exact"/>
      <w:ind w:hanging="346"/>
    </w:pPr>
    <w:rPr>
      <w:sz w:val="24"/>
      <w:szCs w:val="24"/>
      <w:lang w:val="bg-BG" w:eastAsia="bg-BG"/>
    </w:rPr>
  </w:style>
  <w:style w:type="character" w:customStyle="1" w:styleId="FontStyle162">
    <w:name w:val="Font Style162"/>
    <w:basedOn w:val="DefaultParagraphFont"/>
    <w:rsid w:val="00F1154C"/>
    <w:rPr>
      <w:rFonts w:ascii="Times New Roman" w:hAnsi="Times New Roman" w:cs="Times New Roman"/>
      <w:b/>
      <w:bCs/>
      <w:sz w:val="22"/>
      <w:szCs w:val="22"/>
    </w:rPr>
  </w:style>
  <w:style w:type="character" w:customStyle="1" w:styleId="Bodytext0">
    <w:name w:val="Body text_"/>
    <w:basedOn w:val="DefaultParagraphFont"/>
    <w:link w:val="BodyText1"/>
    <w:rsid w:val="00F1154C"/>
    <w:rPr>
      <w:rFonts w:ascii="Arial" w:eastAsia="Arial" w:hAnsi="Arial" w:cs="Arial"/>
      <w:spacing w:val="4"/>
      <w:sz w:val="17"/>
      <w:szCs w:val="17"/>
      <w:shd w:val="clear" w:color="auto" w:fill="FFFFFF"/>
    </w:rPr>
  </w:style>
  <w:style w:type="character" w:customStyle="1" w:styleId="Heading50">
    <w:name w:val="Heading #5_"/>
    <w:basedOn w:val="DefaultParagraphFont"/>
    <w:link w:val="Heading51"/>
    <w:rsid w:val="00F1154C"/>
    <w:rPr>
      <w:rFonts w:ascii="Arial" w:eastAsia="Arial" w:hAnsi="Arial" w:cs="Arial"/>
      <w:spacing w:val="4"/>
      <w:sz w:val="28"/>
      <w:szCs w:val="28"/>
      <w:shd w:val="clear" w:color="auto" w:fill="FFFFFF"/>
    </w:rPr>
  </w:style>
  <w:style w:type="paragraph" w:customStyle="1" w:styleId="BodyText1">
    <w:name w:val="Body Text1"/>
    <w:basedOn w:val="Normal"/>
    <w:link w:val="Bodytext0"/>
    <w:rsid w:val="00F1154C"/>
    <w:pPr>
      <w:shd w:val="clear" w:color="auto" w:fill="FFFFFF"/>
      <w:spacing w:after="1380" w:line="0" w:lineRule="atLeast"/>
      <w:ind w:hanging="760"/>
    </w:pPr>
    <w:rPr>
      <w:rFonts w:ascii="Arial" w:eastAsia="Arial" w:hAnsi="Arial" w:cs="Arial"/>
      <w:spacing w:val="4"/>
      <w:sz w:val="17"/>
      <w:szCs w:val="17"/>
      <w:lang w:val="bg-BG" w:eastAsia="bg-BG"/>
    </w:rPr>
  </w:style>
  <w:style w:type="paragraph" w:customStyle="1" w:styleId="Heading51">
    <w:name w:val="Heading #5"/>
    <w:basedOn w:val="Normal"/>
    <w:link w:val="Heading50"/>
    <w:rsid w:val="00F1154C"/>
    <w:pPr>
      <w:shd w:val="clear" w:color="auto" w:fill="FFFFFF"/>
      <w:spacing w:before="1380" w:after="780" w:line="0" w:lineRule="atLeast"/>
      <w:ind w:hanging="520"/>
      <w:outlineLvl w:val="4"/>
    </w:pPr>
    <w:rPr>
      <w:rFonts w:ascii="Arial" w:eastAsia="Arial" w:hAnsi="Arial" w:cs="Arial"/>
      <w:spacing w:val="4"/>
      <w:sz w:val="28"/>
      <w:szCs w:val="28"/>
      <w:lang w:val="bg-BG" w:eastAsia="bg-BG"/>
    </w:rPr>
  </w:style>
  <w:style w:type="paragraph" w:customStyle="1" w:styleId="Style3">
    <w:name w:val="Style3"/>
    <w:basedOn w:val="Normal"/>
    <w:uiPriority w:val="99"/>
    <w:rsid w:val="00622B1B"/>
    <w:pPr>
      <w:widowControl w:val="0"/>
      <w:autoSpaceDE w:val="0"/>
      <w:autoSpaceDN w:val="0"/>
      <w:adjustRightInd w:val="0"/>
      <w:jc w:val="right"/>
    </w:pPr>
    <w:rPr>
      <w:sz w:val="24"/>
      <w:szCs w:val="24"/>
      <w:lang w:val="bg-BG" w:eastAsia="bg-BG"/>
    </w:rPr>
  </w:style>
  <w:style w:type="paragraph" w:customStyle="1" w:styleId="Style4">
    <w:name w:val="Style4"/>
    <w:basedOn w:val="Normal"/>
    <w:uiPriority w:val="99"/>
    <w:rsid w:val="00622B1B"/>
    <w:pPr>
      <w:widowControl w:val="0"/>
      <w:autoSpaceDE w:val="0"/>
      <w:autoSpaceDN w:val="0"/>
      <w:adjustRightInd w:val="0"/>
    </w:pPr>
    <w:rPr>
      <w:sz w:val="24"/>
      <w:szCs w:val="24"/>
      <w:lang w:val="bg-BG" w:eastAsia="bg-BG"/>
    </w:rPr>
  </w:style>
  <w:style w:type="paragraph" w:customStyle="1" w:styleId="Style6">
    <w:name w:val="Style6"/>
    <w:basedOn w:val="Normal"/>
    <w:uiPriority w:val="99"/>
    <w:rsid w:val="00622B1B"/>
    <w:pPr>
      <w:widowControl w:val="0"/>
      <w:autoSpaceDE w:val="0"/>
      <w:autoSpaceDN w:val="0"/>
      <w:adjustRightInd w:val="0"/>
    </w:pPr>
    <w:rPr>
      <w:sz w:val="24"/>
      <w:szCs w:val="24"/>
      <w:lang w:val="bg-BG" w:eastAsia="bg-BG"/>
    </w:rPr>
  </w:style>
  <w:style w:type="paragraph" w:customStyle="1" w:styleId="Style7">
    <w:name w:val="Style7"/>
    <w:basedOn w:val="Normal"/>
    <w:uiPriority w:val="99"/>
    <w:rsid w:val="00622B1B"/>
    <w:pPr>
      <w:widowControl w:val="0"/>
      <w:autoSpaceDE w:val="0"/>
      <w:autoSpaceDN w:val="0"/>
      <w:adjustRightInd w:val="0"/>
    </w:pPr>
    <w:rPr>
      <w:sz w:val="24"/>
      <w:szCs w:val="24"/>
      <w:lang w:val="bg-BG" w:eastAsia="bg-BG"/>
    </w:rPr>
  </w:style>
  <w:style w:type="paragraph" w:customStyle="1" w:styleId="Style8">
    <w:name w:val="Style8"/>
    <w:basedOn w:val="Normal"/>
    <w:uiPriority w:val="99"/>
    <w:rsid w:val="00622B1B"/>
    <w:pPr>
      <w:widowControl w:val="0"/>
      <w:autoSpaceDE w:val="0"/>
      <w:autoSpaceDN w:val="0"/>
      <w:adjustRightInd w:val="0"/>
    </w:pPr>
    <w:rPr>
      <w:sz w:val="24"/>
      <w:szCs w:val="24"/>
      <w:lang w:val="bg-BG" w:eastAsia="bg-BG"/>
    </w:rPr>
  </w:style>
  <w:style w:type="paragraph" w:customStyle="1" w:styleId="Style9">
    <w:name w:val="Style9"/>
    <w:basedOn w:val="Normal"/>
    <w:uiPriority w:val="99"/>
    <w:rsid w:val="00622B1B"/>
    <w:pPr>
      <w:widowControl w:val="0"/>
      <w:autoSpaceDE w:val="0"/>
      <w:autoSpaceDN w:val="0"/>
      <w:adjustRightInd w:val="0"/>
    </w:pPr>
    <w:rPr>
      <w:sz w:val="24"/>
      <w:szCs w:val="24"/>
      <w:lang w:val="bg-BG" w:eastAsia="bg-BG"/>
    </w:rPr>
  </w:style>
  <w:style w:type="paragraph" w:customStyle="1" w:styleId="Style10">
    <w:name w:val="Style10"/>
    <w:basedOn w:val="Normal"/>
    <w:uiPriority w:val="99"/>
    <w:rsid w:val="00622B1B"/>
    <w:pPr>
      <w:widowControl w:val="0"/>
      <w:autoSpaceDE w:val="0"/>
      <w:autoSpaceDN w:val="0"/>
      <w:adjustRightInd w:val="0"/>
    </w:pPr>
    <w:rPr>
      <w:sz w:val="24"/>
      <w:szCs w:val="24"/>
      <w:lang w:val="bg-BG" w:eastAsia="bg-BG"/>
    </w:rPr>
  </w:style>
  <w:style w:type="paragraph" w:customStyle="1" w:styleId="Style11">
    <w:name w:val="Style11"/>
    <w:basedOn w:val="Normal"/>
    <w:uiPriority w:val="99"/>
    <w:rsid w:val="00622B1B"/>
    <w:pPr>
      <w:widowControl w:val="0"/>
      <w:autoSpaceDE w:val="0"/>
      <w:autoSpaceDN w:val="0"/>
      <w:adjustRightInd w:val="0"/>
      <w:spacing w:line="206" w:lineRule="exact"/>
    </w:pPr>
    <w:rPr>
      <w:sz w:val="24"/>
      <w:szCs w:val="24"/>
      <w:lang w:val="bg-BG" w:eastAsia="bg-BG"/>
    </w:rPr>
  </w:style>
  <w:style w:type="paragraph" w:customStyle="1" w:styleId="Style12">
    <w:name w:val="Style12"/>
    <w:basedOn w:val="Normal"/>
    <w:uiPriority w:val="99"/>
    <w:rsid w:val="00622B1B"/>
    <w:pPr>
      <w:widowControl w:val="0"/>
      <w:autoSpaceDE w:val="0"/>
      <w:autoSpaceDN w:val="0"/>
      <w:adjustRightInd w:val="0"/>
    </w:pPr>
    <w:rPr>
      <w:sz w:val="24"/>
      <w:szCs w:val="24"/>
      <w:lang w:val="bg-BG" w:eastAsia="bg-BG"/>
    </w:rPr>
  </w:style>
  <w:style w:type="paragraph" w:customStyle="1" w:styleId="Style13">
    <w:name w:val="Style13"/>
    <w:basedOn w:val="Normal"/>
    <w:uiPriority w:val="99"/>
    <w:rsid w:val="00622B1B"/>
    <w:pPr>
      <w:widowControl w:val="0"/>
      <w:autoSpaceDE w:val="0"/>
      <w:autoSpaceDN w:val="0"/>
      <w:adjustRightInd w:val="0"/>
      <w:spacing w:line="254" w:lineRule="exact"/>
      <w:ind w:firstLine="302"/>
    </w:pPr>
    <w:rPr>
      <w:sz w:val="24"/>
      <w:szCs w:val="24"/>
      <w:lang w:val="bg-BG" w:eastAsia="bg-BG"/>
    </w:rPr>
  </w:style>
  <w:style w:type="paragraph" w:customStyle="1" w:styleId="Style14">
    <w:name w:val="Style14"/>
    <w:basedOn w:val="Normal"/>
    <w:uiPriority w:val="99"/>
    <w:rsid w:val="00622B1B"/>
    <w:pPr>
      <w:widowControl w:val="0"/>
      <w:autoSpaceDE w:val="0"/>
      <w:autoSpaceDN w:val="0"/>
      <w:adjustRightInd w:val="0"/>
    </w:pPr>
    <w:rPr>
      <w:sz w:val="24"/>
      <w:szCs w:val="24"/>
      <w:lang w:val="bg-BG" w:eastAsia="bg-BG"/>
    </w:rPr>
  </w:style>
  <w:style w:type="paragraph" w:customStyle="1" w:styleId="Style16">
    <w:name w:val="Style16"/>
    <w:basedOn w:val="Normal"/>
    <w:uiPriority w:val="99"/>
    <w:rsid w:val="00622B1B"/>
    <w:pPr>
      <w:widowControl w:val="0"/>
      <w:autoSpaceDE w:val="0"/>
      <w:autoSpaceDN w:val="0"/>
      <w:adjustRightInd w:val="0"/>
    </w:pPr>
    <w:rPr>
      <w:sz w:val="24"/>
      <w:szCs w:val="24"/>
      <w:lang w:val="bg-BG" w:eastAsia="bg-BG"/>
    </w:rPr>
  </w:style>
  <w:style w:type="paragraph" w:customStyle="1" w:styleId="Style17">
    <w:name w:val="Style17"/>
    <w:basedOn w:val="Normal"/>
    <w:uiPriority w:val="99"/>
    <w:rsid w:val="00622B1B"/>
    <w:pPr>
      <w:widowControl w:val="0"/>
      <w:autoSpaceDE w:val="0"/>
      <w:autoSpaceDN w:val="0"/>
      <w:adjustRightInd w:val="0"/>
    </w:pPr>
    <w:rPr>
      <w:sz w:val="24"/>
      <w:szCs w:val="24"/>
      <w:lang w:val="bg-BG" w:eastAsia="bg-BG"/>
    </w:rPr>
  </w:style>
  <w:style w:type="paragraph" w:customStyle="1" w:styleId="Style18">
    <w:name w:val="Style18"/>
    <w:basedOn w:val="Normal"/>
    <w:uiPriority w:val="99"/>
    <w:rsid w:val="00622B1B"/>
    <w:pPr>
      <w:widowControl w:val="0"/>
      <w:autoSpaceDE w:val="0"/>
      <w:autoSpaceDN w:val="0"/>
      <w:adjustRightInd w:val="0"/>
    </w:pPr>
    <w:rPr>
      <w:sz w:val="24"/>
      <w:szCs w:val="24"/>
      <w:lang w:val="bg-BG" w:eastAsia="bg-BG"/>
    </w:rPr>
  </w:style>
  <w:style w:type="paragraph" w:customStyle="1" w:styleId="Style19">
    <w:name w:val="Style19"/>
    <w:basedOn w:val="Normal"/>
    <w:uiPriority w:val="99"/>
    <w:rsid w:val="00622B1B"/>
    <w:pPr>
      <w:widowControl w:val="0"/>
      <w:autoSpaceDE w:val="0"/>
      <w:autoSpaceDN w:val="0"/>
      <w:adjustRightInd w:val="0"/>
    </w:pPr>
    <w:rPr>
      <w:sz w:val="24"/>
      <w:szCs w:val="24"/>
      <w:lang w:val="bg-BG" w:eastAsia="bg-BG"/>
    </w:rPr>
  </w:style>
  <w:style w:type="paragraph" w:customStyle="1" w:styleId="Style20">
    <w:name w:val="Style20"/>
    <w:basedOn w:val="Normal"/>
    <w:uiPriority w:val="99"/>
    <w:rsid w:val="00622B1B"/>
    <w:pPr>
      <w:widowControl w:val="0"/>
      <w:autoSpaceDE w:val="0"/>
      <w:autoSpaceDN w:val="0"/>
      <w:adjustRightInd w:val="0"/>
    </w:pPr>
    <w:rPr>
      <w:sz w:val="24"/>
      <w:szCs w:val="24"/>
      <w:lang w:val="bg-BG" w:eastAsia="bg-BG"/>
    </w:rPr>
  </w:style>
  <w:style w:type="paragraph" w:customStyle="1" w:styleId="Style21">
    <w:name w:val="Style21"/>
    <w:basedOn w:val="Normal"/>
    <w:uiPriority w:val="99"/>
    <w:rsid w:val="00622B1B"/>
    <w:pPr>
      <w:widowControl w:val="0"/>
      <w:autoSpaceDE w:val="0"/>
      <w:autoSpaceDN w:val="0"/>
      <w:adjustRightInd w:val="0"/>
    </w:pPr>
    <w:rPr>
      <w:sz w:val="24"/>
      <w:szCs w:val="24"/>
      <w:lang w:val="bg-BG" w:eastAsia="bg-BG"/>
    </w:rPr>
  </w:style>
  <w:style w:type="paragraph" w:customStyle="1" w:styleId="Style22">
    <w:name w:val="Style22"/>
    <w:basedOn w:val="Normal"/>
    <w:uiPriority w:val="99"/>
    <w:rsid w:val="00622B1B"/>
    <w:pPr>
      <w:widowControl w:val="0"/>
      <w:autoSpaceDE w:val="0"/>
      <w:autoSpaceDN w:val="0"/>
      <w:adjustRightInd w:val="0"/>
    </w:pPr>
    <w:rPr>
      <w:sz w:val="24"/>
      <w:szCs w:val="24"/>
      <w:lang w:val="bg-BG" w:eastAsia="bg-BG"/>
    </w:rPr>
  </w:style>
  <w:style w:type="paragraph" w:customStyle="1" w:styleId="Style23">
    <w:name w:val="Style23"/>
    <w:basedOn w:val="Normal"/>
    <w:uiPriority w:val="99"/>
    <w:rsid w:val="00622B1B"/>
    <w:pPr>
      <w:widowControl w:val="0"/>
      <w:autoSpaceDE w:val="0"/>
      <w:autoSpaceDN w:val="0"/>
      <w:adjustRightInd w:val="0"/>
    </w:pPr>
    <w:rPr>
      <w:sz w:val="24"/>
      <w:szCs w:val="24"/>
      <w:lang w:val="bg-BG" w:eastAsia="bg-BG"/>
    </w:rPr>
  </w:style>
  <w:style w:type="paragraph" w:customStyle="1" w:styleId="Style24">
    <w:name w:val="Style24"/>
    <w:basedOn w:val="Normal"/>
    <w:uiPriority w:val="99"/>
    <w:rsid w:val="00622B1B"/>
    <w:pPr>
      <w:widowControl w:val="0"/>
      <w:autoSpaceDE w:val="0"/>
      <w:autoSpaceDN w:val="0"/>
      <w:adjustRightInd w:val="0"/>
    </w:pPr>
    <w:rPr>
      <w:sz w:val="24"/>
      <w:szCs w:val="24"/>
      <w:lang w:val="bg-BG" w:eastAsia="bg-BG"/>
    </w:rPr>
  </w:style>
  <w:style w:type="paragraph" w:customStyle="1" w:styleId="Style25">
    <w:name w:val="Style25"/>
    <w:basedOn w:val="Normal"/>
    <w:uiPriority w:val="99"/>
    <w:rsid w:val="00622B1B"/>
    <w:pPr>
      <w:widowControl w:val="0"/>
      <w:autoSpaceDE w:val="0"/>
      <w:autoSpaceDN w:val="0"/>
      <w:adjustRightInd w:val="0"/>
    </w:pPr>
    <w:rPr>
      <w:sz w:val="24"/>
      <w:szCs w:val="24"/>
      <w:lang w:val="bg-BG" w:eastAsia="bg-BG"/>
    </w:rPr>
  </w:style>
  <w:style w:type="paragraph" w:customStyle="1" w:styleId="Style26">
    <w:name w:val="Style26"/>
    <w:basedOn w:val="Normal"/>
    <w:uiPriority w:val="99"/>
    <w:rsid w:val="00622B1B"/>
    <w:pPr>
      <w:widowControl w:val="0"/>
      <w:autoSpaceDE w:val="0"/>
      <w:autoSpaceDN w:val="0"/>
      <w:adjustRightInd w:val="0"/>
    </w:pPr>
    <w:rPr>
      <w:sz w:val="24"/>
      <w:szCs w:val="24"/>
      <w:lang w:val="bg-BG" w:eastAsia="bg-BG"/>
    </w:rPr>
  </w:style>
  <w:style w:type="paragraph" w:customStyle="1" w:styleId="Style27">
    <w:name w:val="Style27"/>
    <w:basedOn w:val="Normal"/>
    <w:uiPriority w:val="99"/>
    <w:rsid w:val="00622B1B"/>
    <w:pPr>
      <w:widowControl w:val="0"/>
      <w:autoSpaceDE w:val="0"/>
      <w:autoSpaceDN w:val="0"/>
      <w:adjustRightInd w:val="0"/>
    </w:pPr>
    <w:rPr>
      <w:sz w:val="24"/>
      <w:szCs w:val="24"/>
      <w:lang w:val="bg-BG" w:eastAsia="bg-BG"/>
    </w:rPr>
  </w:style>
  <w:style w:type="paragraph" w:customStyle="1" w:styleId="Style28">
    <w:name w:val="Style28"/>
    <w:basedOn w:val="Normal"/>
    <w:uiPriority w:val="99"/>
    <w:rsid w:val="00622B1B"/>
    <w:pPr>
      <w:widowControl w:val="0"/>
      <w:autoSpaceDE w:val="0"/>
      <w:autoSpaceDN w:val="0"/>
      <w:adjustRightInd w:val="0"/>
    </w:pPr>
    <w:rPr>
      <w:sz w:val="24"/>
      <w:szCs w:val="24"/>
      <w:lang w:val="bg-BG" w:eastAsia="bg-BG"/>
    </w:rPr>
  </w:style>
  <w:style w:type="paragraph" w:customStyle="1" w:styleId="Style29">
    <w:name w:val="Style29"/>
    <w:basedOn w:val="Normal"/>
    <w:uiPriority w:val="99"/>
    <w:rsid w:val="00622B1B"/>
    <w:pPr>
      <w:widowControl w:val="0"/>
      <w:autoSpaceDE w:val="0"/>
      <w:autoSpaceDN w:val="0"/>
      <w:adjustRightInd w:val="0"/>
    </w:pPr>
    <w:rPr>
      <w:sz w:val="24"/>
      <w:szCs w:val="24"/>
      <w:lang w:val="bg-BG" w:eastAsia="bg-BG"/>
    </w:rPr>
  </w:style>
  <w:style w:type="paragraph" w:customStyle="1" w:styleId="Style30">
    <w:name w:val="Style30"/>
    <w:basedOn w:val="Normal"/>
    <w:uiPriority w:val="99"/>
    <w:rsid w:val="00622B1B"/>
    <w:pPr>
      <w:widowControl w:val="0"/>
      <w:autoSpaceDE w:val="0"/>
      <w:autoSpaceDN w:val="0"/>
      <w:adjustRightInd w:val="0"/>
    </w:pPr>
    <w:rPr>
      <w:sz w:val="24"/>
      <w:szCs w:val="24"/>
      <w:lang w:val="bg-BG" w:eastAsia="bg-BG"/>
    </w:rPr>
  </w:style>
  <w:style w:type="paragraph" w:customStyle="1" w:styleId="Style31">
    <w:name w:val="Style31"/>
    <w:basedOn w:val="Normal"/>
    <w:uiPriority w:val="99"/>
    <w:rsid w:val="00622B1B"/>
    <w:pPr>
      <w:widowControl w:val="0"/>
      <w:autoSpaceDE w:val="0"/>
      <w:autoSpaceDN w:val="0"/>
      <w:adjustRightInd w:val="0"/>
    </w:pPr>
    <w:rPr>
      <w:sz w:val="24"/>
      <w:szCs w:val="24"/>
      <w:lang w:val="bg-BG" w:eastAsia="bg-BG"/>
    </w:rPr>
  </w:style>
  <w:style w:type="paragraph" w:customStyle="1" w:styleId="Style32">
    <w:name w:val="Style32"/>
    <w:basedOn w:val="Normal"/>
    <w:uiPriority w:val="99"/>
    <w:rsid w:val="00622B1B"/>
    <w:pPr>
      <w:widowControl w:val="0"/>
      <w:autoSpaceDE w:val="0"/>
      <w:autoSpaceDN w:val="0"/>
      <w:adjustRightInd w:val="0"/>
      <w:spacing w:line="192" w:lineRule="exact"/>
    </w:pPr>
    <w:rPr>
      <w:sz w:val="24"/>
      <w:szCs w:val="24"/>
      <w:lang w:val="bg-BG" w:eastAsia="bg-BG"/>
    </w:rPr>
  </w:style>
  <w:style w:type="paragraph" w:customStyle="1" w:styleId="Style33">
    <w:name w:val="Style33"/>
    <w:basedOn w:val="Normal"/>
    <w:uiPriority w:val="99"/>
    <w:rsid w:val="00622B1B"/>
    <w:pPr>
      <w:widowControl w:val="0"/>
      <w:autoSpaceDE w:val="0"/>
      <w:autoSpaceDN w:val="0"/>
      <w:adjustRightInd w:val="0"/>
      <w:spacing w:line="206" w:lineRule="exact"/>
      <w:jc w:val="both"/>
    </w:pPr>
    <w:rPr>
      <w:sz w:val="24"/>
      <w:szCs w:val="24"/>
      <w:lang w:val="bg-BG" w:eastAsia="bg-BG"/>
    </w:rPr>
  </w:style>
  <w:style w:type="paragraph" w:customStyle="1" w:styleId="Style34">
    <w:name w:val="Style34"/>
    <w:basedOn w:val="Normal"/>
    <w:uiPriority w:val="99"/>
    <w:rsid w:val="00622B1B"/>
    <w:pPr>
      <w:widowControl w:val="0"/>
      <w:autoSpaceDE w:val="0"/>
      <w:autoSpaceDN w:val="0"/>
      <w:adjustRightInd w:val="0"/>
      <w:spacing w:line="211" w:lineRule="exact"/>
      <w:jc w:val="both"/>
    </w:pPr>
    <w:rPr>
      <w:sz w:val="24"/>
      <w:szCs w:val="24"/>
      <w:lang w:val="bg-BG" w:eastAsia="bg-BG"/>
    </w:rPr>
  </w:style>
  <w:style w:type="paragraph" w:customStyle="1" w:styleId="Style35">
    <w:name w:val="Style35"/>
    <w:basedOn w:val="Normal"/>
    <w:uiPriority w:val="99"/>
    <w:rsid w:val="00622B1B"/>
    <w:pPr>
      <w:widowControl w:val="0"/>
      <w:autoSpaceDE w:val="0"/>
      <w:autoSpaceDN w:val="0"/>
      <w:adjustRightInd w:val="0"/>
    </w:pPr>
    <w:rPr>
      <w:sz w:val="24"/>
      <w:szCs w:val="24"/>
      <w:lang w:val="bg-BG" w:eastAsia="bg-BG"/>
    </w:rPr>
  </w:style>
  <w:style w:type="paragraph" w:customStyle="1" w:styleId="Style36">
    <w:name w:val="Style36"/>
    <w:basedOn w:val="Normal"/>
    <w:uiPriority w:val="99"/>
    <w:rsid w:val="00622B1B"/>
    <w:pPr>
      <w:widowControl w:val="0"/>
      <w:autoSpaceDE w:val="0"/>
      <w:autoSpaceDN w:val="0"/>
      <w:adjustRightInd w:val="0"/>
    </w:pPr>
    <w:rPr>
      <w:sz w:val="24"/>
      <w:szCs w:val="24"/>
      <w:lang w:val="bg-BG" w:eastAsia="bg-BG"/>
    </w:rPr>
  </w:style>
  <w:style w:type="paragraph" w:customStyle="1" w:styleId="Style37">
    <w:name w:val="Style37"/>
    <w:basedOn w:val="Normal"/>
    <w:uiPriority w:val="99"/>
    <w:rsid w:val="00622B1B"/>
    <w:pPr>
      <w:widowControl w:val="0"/>
      <w:autoSpaceDE w:val="0"/>
      <w:autoSpaceDN w:val="0"/>
      <w:adjustRightInd w:val="0"/>
    </w:pPr>
    <w:rPr>
      <w:sz w:val="24"/>
      <w:szCs w:val="24"/>
      <w:lang w:val="bg-BG" w:eastAsia="bg-BG"/>
    </w:rPr>
  </w:style>
  <w:style w:type="paragraph" w:customStyle="1" w:styleId="Style38">
    <w:name w:val="Style38"/>
    <w:basedOn w:val="Normal"/>
    <w:uiPriority w:val="99"/>
    <w:rsid w:val="00622B1B"/>
    <w:pPr>
      <w:widowControl w:val="0"/>
      <w:autoSpaceDE w:val="0"/>
      <w:autoSpaceDN w:val="0"/>
      <w:adjustRightInd w:val="0"/>
    </w:pPr>
    <w:rPr>
      <w:sz w:val="24"/>
      <w:szCs w:val="24"/>
      <w:lang w:val="bg-BG" w:eastAsia="bg-BG"/>
    </w:rPr>
  </w:style>
  <w:style w:type="paragraph" w:customStyle="1" w:styleId="Style39">
    <w:name w:val="Style39"/>
    <w:basedOn w:val="Normal"/>
    <w:uiPriority w:val="99"/>
    <w:rsid w:val="00622B1B"/>
    <w:pPr>
      <w:widowControl w:val="0"/>
      <w:autoSpaceDE w:val="0"/>
      <w:autoSpaceDN w:val="0"/>
      <w:adjustRightInd w:val="0"/>
    </w:pPr>
    <w:rPr>
      <w:sz w:val="24"/>
      <w:szCs w:val="24"/>
      <w:lang w:val="bg-BG" w:eastAsia="bg-BG"/>
    </w:rPr>
  </w:style>
  <w:style w:type="paragraph" w:customStyle="1" w:styleId="Style40">
    <w:name w:val="Style40"/>
    <w:basedOn w:val="Normal"/>
    <w:uiPriority w:val="99"/>
    <w:rsid w:val="00622B1B"/>
    <w:pPr>
      <w:widowControl w:val="0"/>
      <w:autoSpaceDE w:val="0"/>
      <w:autoSpaceDN w:val="0"/>
      <w:adjustRightInd w:val="0"/>
    </w:pPr>
    <w:rPr>
      <w:sz w:val="24"/>
      <w:szCs w:val="24"/>
      <w:lang w:val="bg-BG" w:eastAsia="bg-BG"/>
    </w:rPr>
  </w:style>
  <w:style w:type="paragraph" w:customStyle="1" w:styleId="Style41">
    <w:name w:val="Style41"/>
    <w:basedOn w:val="Normal"/>
    <w:uiPriority w:val="99"/>
    <w:rsid w:val="00622B1B"/>
    <w:pPr>
      <w:widowControl w:val="0"/>
      <w:autoSpaceDE w:val="0"/>
      <w:autoSpaceDN w:val="0"/>
      <w:adjustRightInd w:val="0"/>
    </w:pPr>
    <w:rPr>
      <w:sz w:val="24"/>
      <w:szCs w:val="24"/>
      <w:lang w:val="bg-BG" w:eastAsia="bg-BG"/>
    </w:rPr>
  </w:style>
  <w:style w:type="paragraph" w:customStyle="1" w:styleId="Style42">
    <w:name w:val="Style42"/>
    <w:basedOn w:val="Normal"/>
    <w:uiPriority w:val="99"/>
    <w:rsid w:val="00622B1B"/>
    <w:pPr>
      <w:widowControl w:val="0"/>
      <w:autoSpaceDE w:val="0"/>
      <w:autoSpaceDN w:val="0"/>
      <w:adjustRightInd w:val="0"/>
    </w:pPr>
    <w:rPr>
      <w:sz w:val="24"/>
      <w:szCs w:val="24"/>
      <w:lang w:val="bg-BG" w:eastAsia="bg-BG"/>
    </w:rPr>
  </w:style>
  <w:style w:type="paragraph" w:customStyle="1" w:styleId="Style43">
    <w:name w:val="Style43"/>
    <w:basedOn w:val="Normal"/>
    <w:uiPriority w:val="99"/>
    <w:rsid w:val="00622B1B"/>
    <w:pPr>
      <w:widowControl w:val="0"/>
      <w:autoSpaceDE w:val="0"/>
      <w:autoSpaceDN w:val="0"/>
      <w:adjustRightInd w:val="0"/>
    </w:pPr>
    <w:rPr>
      <w:sz w:val="24"/>
      <w:szCs w:val="24"/>
      <w:lang w:val="bg-BG" w:eastAsia="bg-BG"/>
    </w:rPr>
  </w:style>
  <w:style w:type="paragraph" w:customStyle="1" w:styleId="Style44">
    <w:name w:val="Style44"/>
    <w:basedOn w:val="Normal"/>
    <w:uiPriority w:val="99"/>
    <w:rsid w:val="00622B1B"/>
    <w:pPr>
      <w:widowControl w:val="0"/>
      <w:autoSpaceDE w:val="0"/>
      <w:autoSpaceDN w:val="0"/>
      <w:adjustRightInd w:val="0"/>
    </w:pPr>
    <w:rPr>
      <w:sz w:val="24"/>
      <w:szCs w:val="24"/>
      <w:lang w:val="bg-BG" w:eastAsia="bg-BG"/>
    </w:rPr>
  </w:style>
  <w:style w:type="paragraph" w:customStyle="1" w:styleId="Style45">
    <w:name w:val="Style45"/>
    <w:basedOn w:val="Normal"/>
    <w:uiPriority w:val="99"/>
    <w:rsid w:val="00622B1B"/>
    <w:pPr>
      <w:widowControl w:val="0"/>
      <w:autoSpaceDE w:val="0"/>
      <w:autoSpaceDN w:val="0"/>
      <w:adjustRightInd w:val="0"/>
    </w:pPr>
    <w:rPr>
      <w:sz w:val="24"/>
      <w:szCs w:val="24"/>
      <w:lang w:val="bg-BG" w:eastAsia="bg-BG"/>
    </w:rPr>
  </w:style>
  <w:style w:type="paragraph" w:customStyle="1" w:styleId="Style46">
    <w:name w:val="Style46"/>
    <w:basedOn w:val="Normal"/>
    <w:uiPriority w:val="99"/>
    <w:rsid w:val="00622B1B"/>
    <w:pPr>
      <w:widowControl w:val="0"/>
      <w:autoSpaceDE w:val="0"/>
      <w:autoSpaceDN w:val="0"/>
      <w:adjustRightInd w:val="0"/>
    </w:pPr>
    <w:rPr>
      <w:sz w:val="24"/>
      <w:szCs w:val="24"/>
      <w:lang w:val="bg-BG" w:eastAsia="bg-BG"/>
    </w:rPr>
  </w:style>
  <w:style w:type="paragraph" w:customStyle="1" w:styleId="Style47">
    <w:name w:val="Style47"/>
    <w:basedOn w:val="Normal"/>
    <w:uiPriority w:val="99"/>
    <w:rsid w:val="00622B1B"/>
    <w:pPr>
      <w:widowControl w:val="0"/>
      <w:autoSpaceDE w:val="0"/>
      <w:autoSpaceDN w:val="0"/>
      <w:adjustRightInd w:val="0"/>
    </w:pPr>
    <w:rPr>
      <w:sz w:val="24"/>
      <w:szCs w:val="24"/>
      <w:lang w:val="bg-BG" w:eastAsia="bg-BG"/>
    </w:rPr>
  </w:style>
  <w:style w:type="paragraph" w:customStyle="1" w:styleId="Style48">
    <w:name w:val="Style48"/>
    <w:basedOn w:val="Normal"/>
    <w:uiPriority w:val="99"/>
    <w:rsid w:val="00622B1B"/>
    <w:pPr>
      <w:widowControl w:val="0"/>
      <w:autoSpaceDE w:val="0"/>
      <w:autoSpaceDN w:val="0"/>
      <w:adjustRightInd w:val="0"/>
      <w:spacing w:line="250" w:lineRule="exact"/>
    </w:pPr>
    <w:rPr>
      <w:sz w:val="24"/>
      <w:szCs w:val="24"/>
      <w:lang w:val="bg-BG" w:eastAsia="bg-BG"/>
    </w:rPr>
  </w:style>
  <w:style w:type="paragraph" w:customStyle="1" w:styleId="Style49">
    <w:name w:val="Style49"/>
    <w:basedOn w:val="Normal"/>
    <w:uiPriority w:val="99"/>
    <w:rsid w:val="00622B1B"/>
    <w:pPr>
      <w:widowControl w:val="0"/>
      <w:autoSpaceDE w:val="0"/>
      <w:autoSpaceDN w:val="0"/>
      <w:adjustRightInd w:val="0"/>
    </w:pPr>
    <w:rPr>
      <w:sz w:val="24"/>
      <w:szCs w:val="24"/>
      <w:lang w:val="bg-BG" w:eastAsia="bg-BG"/>
    </w:rPr>
  </w:style>
  <w:style w:type="character" w:customStyle="1" w:styleId="FontStyle51">
    <w:name w:val="Font Style51"/>
    <w:uiPriority w:val="99"/>
    <w:rsid w:val="00622B1B"/>
    <w:rPr>
      <w:rFonts w:ascii="Times New Roman" w:hAnsi="Times New Roman" w:cs="Times New Roman"/>
      <w:b/>
      <w:bCs/>
      <w:sz w:val="24"/>
      <w:szCs w:val="24"/>
    </w:rPr>
  </w:style>
  <w:style w:type="character" w:customStyle="1" w:styleId="FontStyle52">
    <w:name w:val="Font Style52"/>
    <w:uiPriority w:val="99"/>
    <w:rsid w:val="00622B1B"/>
    <w:rPr>
      <w:rFonts w:ascii="Franklin Gothic Demi Cond" w:hAnsi="Franklin Gothic Demi Cond" w:cs="Franklin Gothic Demi Cond"/>
      <w:b/>
      <w:bCs/>
      <w:sz w:val="16"/>
      <w:szCs w:val="16"/>
    </w:rPr>
  </w:style>
  <w:style w:type="character" w:customStyle="1" w:styleId="FontStyle53">
    <w:name w:val="Font Style53"/>
    <w:uiPriority w:val="99"/>
    <w:rsid w:val="00622B1B"/>
    <w:rPr>
      <w:rFonts w:ascii="Times New Roman" w:hAnsi="Times New Roman" w:cs="Times New Roman"/>
      <w:b/>
      <w:bCs/>
      <w:i/>
      <w:iCs/>
      <w:sz w:val="14"/>
      <w:szCs w:val="14"/>
    </w:rPr>
  </w:style>
  <w:style w:type="character" w:customStyle="1" w:styleId="FontStyle54">
    <w:name w:val="Font Style54"/>
    <w:uiPriority w:val="99"/>
    <w:rsid w:val="00622B1B"/>
    <w:rPr>
      <w:rFonts w:ascii="Times New Roman" w:hAnsi="Times New Roman" w:cs="Times New Roman"/>
      <w:b/>
      <w:bCs/>
      <w:i/>
      <w:iCs/>
      <w:sz w:val="18"/>
      <w:szCs w:val="18"/>
    </w:rPr>
  </w:style>
  <w:style w:type="character" w:customStyle="1" w:styleId="FontStyle55">
    <w:name w:val="Font Style55"/>
    <w:uiPriority w:val="99"/>
    <w:rsid w:val="00622B1B"/>
    <w:rPr>
      <w:rFonts w:ascii="Times New Roman" w:hAnsi="Times New Roman" w:cs="Times New Roman"/>
      <w:sz w:val="12"/>
      <w:szCs w:val="12"/>
    </w:rPr>
  </w:style>
  <w:style w:type="character" w:customStyle="1" w:styleId="FontStyle56">
    <w:name w:val="Font Style56"/>
    <w:uiPriority w:val="99"/>
    <w:rsid w:val="00622B1B"/>
    <w:rPr>
      <w:rFonts w:ascii="Times New Roman" w:hAnsi="Times New Roman" w:cs="Times New Roman"/>
      <w:spacing w:val="20"/>
      <w:sz w:val="10"/>
      <w:szCs w:val="10"/>
    </w:rPr>
  </w:style>
  <w:style w:type="character" w:customStyle="1" w:styleId="FontStyle57">
    <w:name w:val="Font Style57"/>
    <w:uiPriority w:val="99"/>
    <w:rsid w:val="00622B1B"/>
    <w:rPr>
      <w:rFonts w:ascii="Times New Roman" w:hAnsi="Times New Roman" w:cs="Times New Roman"/>
      <w:b/>
      <w:bCs/>
      <w:sz w:val="22"/>
      <w:szCs w:val="22"/>
    </w:rPr>
  </w:style>
  <w:style w:type="character" w:customStyle="1" w:styleId="FontStyle58">
    <w:name w:val="Font Style58"/>
    <w:uiPriority w:val="99"/>
    <w:rsid w:val="00622B1B"/>
    <w:rPr>
      <w:rFonts w:ascii="Times New Roman" w:hAnsi="Times New Roman" w:cs="Times New Roman"/>
      <w:sz w:val="18"/>
      <w:szCs w:val="18"/>
    </w:rPr>
  </w:style>
  <w:style w:type="character" w:customStyle="1" w:styleId="FontStyle59">
    <w:name w:val="Font Style59"/>
    <w:uiPriority w:val="99"/>
    <w:rsid w:val="00622B1B"/>
    <w:rPr>
      <w:rFonts w:ascii="Franklin Gothic Demi Cond" w:hAnsi="Franklin Gothic Demi Cond" w:cs="Franklin Gothic Demi Cond"/>
      <w:b/>
      <w:bCs/>
      <w:smallCaps/>
      <w:spacing w:val="10"/>
      <w:sz w:val="12"/>
      <w:szCs w:val="12"/>
    </w:rPr>
  </w:style>
  <w:style w:type="character" w:customStyle="1" w:styleId="FontStyle60">
    <w:name w:val="Font Style60"/>
    <w:uiPriority w:val="99"/>
    <w:rsid w:val="00622B1B"/>
    <w:rPr>
      <w:rFonts w:ascii="Times New Roman" w:hAnsi="Times New Roman" w:cs="Times New Roman"/>
      <w:i/>
      <w:iCs/>
      <w:sz w:val="16"/>
      <w:szCs w:val="16"/>
    </w:rPr>
  </w:style>
  <w:style w:type="character" w:customStyle="1" w:styleId="FontStyle61">
    <w:name w:val="Font Style61"/>
    <w:uiPriority w:val="99"/>
    <w:rsid w:val="00622B1B"/>
    <w:rPr>
      <w:rFonts w:ascii="Times New Roman" w:hAnsi="Times New Roman" w:cs="Times New Roman"/>
      <w:b/>
      <w:bCs/>
      <w:sz w:val="14"/>
      <w:szCs w:val="14"/>
    </w:rPr>
  </w:style>
  <w:style w:type="character" w:customStyle="1" w:styleId="FontStyle62">
    <w:name w:val="Font Style62"/>
    <w:uiPriority w:val="99"/>
    <w:rsid w:val="00622B1B"/>
    <w:rPr>
      <w:rFonts w:ascii="Times New Roman" w:hAnsi="Times New Roman" w:cs="Times New Roman"/>
      <w:sz w:val="20"/>
      <w:szCs w:val="20"/>
    </w:rPr>
  </w:style>
  <w:style w:type="character" w:customStyle="1" w:styleId="FontStyle63">
    <w:name w:val="Font Style63"/>
    <w:uiPriority w:val="99"/>
    <w:rsid w:val="00622B1B"/>
    <w:rPr>
      <w:rFonts w:ascii="Times New Roman" w:hAnsi="Times New Roman" w:cs="Times New Roman"/>
      <w:sz w:val="16"/>
      <w:szCs w:val="16"/>
    </w:rPr>
  </w:style>
  <w:style w:type="character" w:customStyle="1" w:styleId="FontStyle64">
    <w:name w:val="Font Style64"/>
    <w:uiPriority w:val="99"/>
    <w:rsid w:val="00622B1B"/>
    <w:rPr>
      <w:rFonts w:ascii="Candara" w:hAnsi="Candara" w:cs="Candara"/>
      <w:b/>
      <w:bCs/>
      <w:sz w:val="12"/>
      <w:szCs w:val="12"/>
    </w:rPr>
  </w:style>
  <w:style w:type="character" w:customStyle="1" w:styleId="FontStyle65">
    <w:name w:val="Font Style65"/>
    <w:uiPriority w:val="99"/>
    <w:rsid w:val="00622B1B"/>
    <w:rPr>
      <w:rFonts w:ascii="Times New Roman" w:hAnsi="Times New Roman" w:cs="Times New Roman"/>
      <w:b/>
      <w:bCs/>
      <w:sz w:val="16"/>
      <w:szCs w:val="16"/>
    </w:rPr>
  </w:style>
  <w:style w:type="character" w:customStyle="1" w:styleId="FontStyle66">
    <w:name w:val="Font Style66"/>
    <w:uiPriority w:val="99"/>
    <w:rsid w:val="00622B1B"/>
    <w:rPr>
      <w:rFonts w:ascii="Franklin Gothic Demi Cond" w:hAnsi="Franklin Gothic Demi Cond" w:cs="Franklin Gothic Demi Cond"/>
      <w:b/>
      <w:bCs/>
      <w:sz w:val="32"/>
      <w:szCs w:val="32"/>
    </w:rPr>
  </w:style>
  <w:style w:type="character" w:customStyle="1" w:styleId="FontStyle67">
    <w:name w:val="Font Style67"/>
    <w:uiPriority w:val="99"/>
    <w:rsid w:val="00622B1B"/>
    <w:rPr>
      <w:rFonts w:ascii="Times New Roman" w:hAnsi="Times New Roman" w:cs="Times New Roman"/>
      <w:b/>
      <w:bCs/>
      <w:smallCaps/>
      <w:sz w:val="22"/>
      <w:szCs w:val="22"/>
    </w:rPr>
  </w:style>
  <w:style w:type="character" w:customStyle="1" w:styleId="FontStyle68">
    <w:name w:val="Font Style68"/>
    <w:uiPriority w:val="99"/>
    <w:rsid w:val="00622B1B"/>
    <w:rPr>
      <w:rFonts w:ascii="Times New Roman" w:hAnsi="Times New Roman" w:cs="Times New Roman"/>
      <w:i/>
      <w:iCs/>
      <w:sz w:val="18"/>
      <w:szCs w:val="18"/>
    </w:rPr>
  </w:style>
  <w:style w:type="character" w:customStyle="1" w:styleId="FontStyle69">
    <w:name w:val="Font Style69"/>
    <w:uiPriority w:val="99"/>
    <w:rsid w:val="00622B1B"/>
    <w:rPr>
      <w:rFonts w:ascii="Times New Roman" w:hAnsi="Times New Roman" w:cs="Times New Roman"/>
      <w:b/>
      <w:bCs/>
      <w:sz w:val="12"/>
      <w:szCs w:val="12"/>
    </w:rPr>
  </w:style>
  <w:style w:type="character" w:customStyle="1" w:styleId="FontStyle70">
    <w:name w:val="Font Style70"/>
    <w:uiPriority w:val="99"/>
    <w:rsid w:val="00622B1B"/>
    <w:rPr>
      <w:rFonts w:ascii="Times New Roman" w:hAnsi="Times New Roman" w:cs="Times New Roman"/>
      <w:b/>
      <w:bCs/>
      <w:sz w:val="20"/>
      <w:szCs w:val="20"/>
    </w:rPr>
  </w:style>
  <w:style w:type="character" w:customStyle="1" w:styleId="FontStyle71">
    <w:name w:val="Font Style71"/>
    <w:uiPriority w:val="99"/>
    <w:rsid w:val="00622B1B"/>
    <w:rPr>
      <w:rFonts w:ascii="Times New Roman" w:hAnsi="Times New Roman" w:cs="Times New Roman"/>
      <w:sz w:val="12"/>
      <w:szCs w:val="12"/>
    </w:rPr>
  </w:style>
  <w:style w:type="character" w:customStyle="1" w:styleId="FontStyle72">
    <w:name w:val="Font Style72"/>
    <w:uiPriority w:val="99"/>
    <w:rsid w:val="00622B1B"/>
    <w:rPr>
      <w:rFonts w:ascii="Times New Roman" w:hAnsi="Times New Roman" w:cs="Times New Roman"/>
      <w:b/>
      <w:bCs/>
      <w:smallCaps/>
      <w:sz w:val="16"/>
      <w:szCs w:val="16"/>
    </w:rPr>
  </w:style>
  <w:style w:type="character" w:customStyle="1" w:styleId="FontStyle73">
    <w:name w:val="Font Style73"/>
    <w:uiPriority w:val="99"/>
    <w:rsid w:val="00622B1B"/>
    <w:rPr>
      <w:rFonts w:ascii="Times New Roman" w:hAnsi="Times New Roman" w:cs="Times New Roman"/>
      <w:b/>
      <w:bCs/>
      <w:i/>
      <w:iCs/>
      <w:spacing w:val="-10"/>
      <w:sz w:val="16"/>
      <w:szCs w:val="16"/>
    </w:rPr>
  </w:style>
  <w:style w:type="character" w:customStyle="1" w:styleId="FontStyle74">
    <w:name w:val="Font Style74"/>
    <w:uiPriority w:val="99"/>
    <w:rsid w:val="00622B1B"/>
    <w:rPr>
      <w:rFonts w:ascii="Times New Roman" w:hAnsi="Times New Roman" w:cs="Times New Roman"/>
      <w:b/>
      <w:bCs/>
      <w:i/>
      <w:iCs/>
      <w:spacing w:val="10"/>
      <w:sz w:val="18"/>
      <w:szCs w:val="18"/>
    </w:rPr>
  </w:style>
  <w:style w:type="character" w:customStyle="1" w:styleId="FontStyle75">
    <w:name w:val="Font Style75"/>
    <w:uiPriority w:val="99"/>
    <w:rsid w:val="00622B1B"/>
    <w:rPr>
      <w:rFonts w:ascii="Times New Roman" w:hAnsi="Times New Roman" w:cs="Times New Roman"/>
      <w:sz w:val="16"/>
      <w:szCs w:val="16"/>
    </w:rPr>
  </w:style>
  <w:style w:type="character" w:customStyle="1" w:styleId="FontStyle76">
    <w:name w:val="Font Style76"/>
    <w:uiPriority w:val="99"/>
    <w:rsid w:val="00622B1B"/>
    <w:rPr>
      <w:rFonts w:ascii="Times New Roman" w:hAnsi="Times New Roman" w:cs="Times New Roman"/>
      <w:b/>
      <w:bCs/>
      <w:spacing w:val="10"/>
      <w:sz w:val="10"/>
      <w:szCs w:val="10"/>
    </w:rPr>
  </w:style>
  <w:style w:type="character" w:customStyle="1" w:styleId="FontStyle77">
    <w:name w:val="Font Style77"/>
    <w:uiPriority w:val="99"/>
    <w:rsid w:val="00622B1B"/>
    <w:rPr>
      <w:rFonts w:ascii="Times New Roman" w:hAnsi="Times New Roman" w:cs="Times New Roman"/>
      <w:b/>
      <w:bCs/>
      <w:i/>
      <w:iCs/>
      <w:sz w:val="20"/>
      <w:szCs w:val="20"/>
    </w:rPr>
  </w:style>
  <w:style w:type="paragraph" w:customStyle="1" w:styleId="hrstrategyp">
    <w:name w:val="hr_strategy_p"/>
    <w:basedOn w:val="Normal"/>
    <w:rsid w:val="00C020CD"/>
    <w:pPr>
      <w:spacing w:before="100" w:beforeAutospacing="1" w:after="100" w:afterAutospacing="1"/>
    </w:pPr>
    <w:rPr>
      <w:sz w:val="24"/>
      <w:szCs w:val="24"/>
      <w:lang w:val="bg-BG" w:eastAsia="bg-BG"/>
    </w:rPr>
  </w:style>
  <w:style w:type="character" w:customStyle="1" w:styleId="NormalWebChar">
    <w:name w:val="Normal (Web) Char"/>
    <w:link w:val="NormalWeb"/>
    <w:uiPriority w:val="99"/>
    <w:rsid w:val="00A35BA8"/>
    <w:rPr>
      <w:sz w:val="24"/>
      <w:szCs w:val="24"/>
    </w:rPr>
  </w:style>
  <w:style w:type="character" w:customStyle="1" w:styleId="FontStyle12">
    <w:name w:val="Font Style12"/>
    <w:basedOn w:val="DefaultParagraphFont"/>
    <w:rsid w:val="00157038"/>
    <w:rPr>
      <w:rFonts w:ascii="Times New Roman" w:hAnsi="Times New Roman" w:cs="Times New Roman"/>
      <w:sz w:val="22"/>
      <w:szCs w:val="22"/>
    </w:rPr>
  </w:style>
  <w:style w:type="paragraph" w:customStyle="1" w:styleId="BodyText10">
    <w:name w:val="Body Text1"/>
    <w:basedOn w:val="Normal"/>
    <w:rsid w:val="002D5F07"/>
    <w:pPr>
      <w:shd w:val="clear" w:color="auto" w:fill="FFFFFF"/>
      <w:spacing w:before="60" w:after="240" w:line="299" w:lineRule="exact"/>
      <w:jc w:val="both"/>
    </w:pPr>
    <w:rPr>
      <w:rFonts w:ascii="Calibri" w:hAnsi="Calibri" w:cs="Calibri"/>
      <w:i/>
      <w:iCs/>
      <w:spacing w:val="8"/>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662">
      <w:bodyDiv w:val="1"/>
      <w:marLeft w:val="0"/>
      <w:marRight w:val="0"/>
      <w:marTop w:val="0"/>
      <w:marBottom w:val="0"/>
      <w:divBdr>
        <w:top w:val="none" w:sz="0" w:space="0" w:color="auto"/>
        <w:left w:val="none" w:sz="0" w:space="0" w:color="auto"/>
        <w:bottom w:val="none" w:sz="0" w:space="0" w:color="auto"/>
        <w:right w:val="none" w:sz="0" w:space="0" w:color="auto"/>
      </w:divBdr>
    </w:div>
    <w:div w:id="19209397">
      <w:bodyDiv w:val="1"/>
      <w:marLeft w:val="0"/>
      <w:marRight w:val="0"/>
      <w:marTop w:val="0"/>
      <w:marBottom w:val="0"/>
      <w:divBdr>
        <w:top w:val="none" w:sz="0" w:space="0" w:color="auto"/>
        <w:left w:val="none" w:sz="0" w:space="0" w:color="auto"/>
        <w:bottom w:val="none" w:sz="0" w:space="0" w:color="auto"/>
        <w:right w:val="none" w:sz="0" w:space="0" w:color="auto"/>
      </w:divBdr>
    </w:div>
    <w:div w:id="25301652">
      <w:bodyDiv w:val="1"/>
      <w:marLeft w:val="0"/>
      <w:marRight w:val="0"/>
      <w:marTop w:val="0"/>
      <w:marBottom w:val="0"/>
      <w:divBdr>
        <w:top w:val="none" w:sz="0" w:space="0" w:color="auto"/>
        <w:left w:val="none" w:sz="0" w:space="0" w:color="auto"/>
        <w:bottom w:val="none" w:sz="0" w:space="0" w:color="auto"/>
        <w:right w:val="none" w:sz="0" w:space="0" w:color="auto"/>
      </w:divBdr>
    </w:div>
    <w:div w:id="67386669">
      <w:bodyDiv w:val="1"/>
      <w:marLeft w:val="0"/>
      <w:marRight w:val="0"/>
      <w:marTop w:val="0"/>
      <w:marBottom w:val="0"/>
      <w:divBdr>
        <w:top w:val="none" w:sz="0" w:space="0" w:color="auto"/>
        <w:left w:val="none" w:sz="0" w:space="0" w:color="auto"/>
        <w:bottom w:val="none" w:sz="0" w:space="0" w:color="auto"/>
        <w:right w:val="none" w:sz="0" w:space="0" w:color="auto"/>
      </w:divBdr>
    </w:div>
    <w:div w:id="71044781">
      <w:bodyDiv w:val="1"/>
      <w:marLeft w:val="0"/>
      <w:marRight w:val="0"/>
      <w:marTop w:val="0"/>
      <w:marBottom w:val="0"/>
      <w:divBdr>
        <w:top w:val="none" w:sz="0" w:space="0" w:color="auto"/>
        <w:left w:val="none" w:sz="0" w:space="0" w:color="auto"/>
        <w:bottom w:val="none" w:sz="0" w:space="0" w:color="auto"/>
        <w:right w:val="none" w:sz="0" w:space="0" w:color="auto"/>
      </w:divBdr>
    </w:div>
    <w:div w:id="78017966">
      <w:bodyDiv w:val="1"/>
      <w:marLeft w:val="0"/>
      <w:marRight w:val="0"/>
      <w:marTop w:val="0"/>
      <w:marBottom w:val="0"/>
      <w:divBdr>
        <w:top w:val="none" w:sz="0" w:space="0" w:color="auto"/>
        <w:left w:val="none" w:sz="0" w:space="0" w:color="auto"/>
        <w:bottom w:val="none" w:sz="0" w:space="0" w:color="auto"/>
        <w:right w:val="none" w:sz="0" w:space="0" w:color="auto"/>
      </w:divBdr>
    </w:div>
    <w:div w:id="125898733">
      <w:bodyDiv w:val="1"/>
      <w:marLeft w:val="0"/>
      <w:marRight w:val="0"/>
      <w:marTop w:val="0"/>
      <w:marBottom w:val="0"/>
      <w:divBdr>
        <w:top w:val="none" w:sz="0" w:space="0" w:color="auto"/>
        <w:left w:val="none" w:sz="0" w:space="0" w:color="auto"/>
        <w:bottom w:val="none" w:sz="0" w:space="0" w:color="auto"/>
        <w:right w:val="none" w:sz="0" w:space="0" w:color="auto"/>
      </w:divBdr>
    </w:div>
    <w:div w:id="160968988">
      <w:bodyDiv w:val="1"/>
      <w:marLeft w:val="0"/>
      <w:marRight w:val="0"/>
      <w:marTop w:val="0"/>
      <w:marBottom w:val="0"/>
      <w:divBdr>
        <w:top w:val="none" w:sz="0" w:space="0" w:color="auto"/>
        <w:left w:val="none" w:sz="0" w:space="0" w:color="auto"/>
        <w:bottom w:val="none" w:sz="0" w:space="0" w:color="auto"/>
        <w:right w:val="none" w:sz="0" w:space="0" w:color="auto"/>
      </w:divBdr>
    </w:div>
    <w:div w:id="164823957">
      <w:bodyDiv w:val="1"/>
      <w:marLeft w:val="0"/>
      <w:marRight w:val="0"/>
      <w:marTop w:val="0"/>
      <w:marBottom w:val="0"/>
      <w:divBdr>
        <w:top w:val="none" w:sz="0" w:space="0" w:color="auto"/>
        <w:left w:val="none" w:sz="0" w:space="0" w:color="auto"/>
        <w:bottom w:val="none" w:sz="0" w:space="0" w:color="auto"/>
        <w:right w:val="none" w:sz="0" w:space="0" w:color="auto"/>
      </w:divBdr>
    </w:div>
    <w:div w:id="183832589">
      <w:bodyDiv w:val="1"/>
      <w:marLeft w:val="0"/>
      <w:marRight w:val="0"/>
      <w:marTop w:val="0"/>
      <w:marBottom w:val="0"/>
      <w:divBdr>
        <w:top w:val="none" w:sz="0" w:space="0" w:color="auto"/>
        <w:left w:val="none" w:sz="0" w:space="0" w:color="auto"/>
        <w:bottom w:val="none" w:sz="0" w:space="0" w:color="auto"/>
        <w:right w:val="none" w:sz="0" w:space="0" w:color="auto"/>
      </w:divBdr>
    </w:div>
    <w:div w:id="207185364">
      <w:bodyDiv w:val="1"/>
      <w:marLeft w:val="0"/>
      <w:marRight w:val="0"/>
      <w:marTop w:val="0"/>
      <w:marBottom w:val="0"/>
      <w:divBdr>
        <w:top w:val="none" w:sz="0" w:space="0" w:color="auto"/>
        <w:left w:val="none" w:sz="0" w:space="0" w:color="auto"/>
        <w:bottom w:val="none" w:sz="0" w:space="0" w:color="auto"/>
        <w:right w:val="none" w:sz="0" w:space="0" w:color="auto"/>
      </w:divBdr>
    </w:div>
    <w:div w:id="207643580">
      <w:bodyDiv w:val="1"/>
      <w:marLeft w:val="0"/>
      <w:marRight w:val="0"/>
      <w:marTop w:val="0"/>
      <w:marBottom w:val="0"/>
      <w:divBdr>
        <w:top w:val="none" w:sz="0" w:space="0" w:color="auto"/>
        <w:left w:val="none" w:sz="0" w:space="0" w:color="auto"/>
        <w:bottom w:val="none" w:sz="0" w:space="0" w:color="auto"/>
        <w:right w:val="none" w:sz="0" w:space="0" w:color="auto"/>
      </w:divBdr>
    </w:div>
    <w:div w:id="245580940">
      <w:bodyDiv w:val="1"/>
      <w:marLeft w:val="0"/>
      <w:marRight w:val="0"/>
      <w:marTop w:val="0"/>
      <w:marBottom w:val="0"/>
      <w:divBdr>
        <w:top w:val="none" w:sz="0" w:space="0" w:color="auto"/>
        <w:left w:val="none" w:sz="0" w:space="0" w:color="auto"/>
        <w:bottom w:val="none" w:sz="0" w:space="0" w:color="auto"/>
        <w:right w:val="none" w:sz="0" w:space="0" w:color="auto"/>
      </w:divBdr>
    </w:div>
    <w:div w:id="286473877">
      <w:marLeft w:val="0"/>
      <w:marRight w:val="0"/>
      <w:marTop w:val="0"/>
      <w:marBottom w:val="0"/>
      <w:divBdr>
        <w:top w:val="none" w:sz="0" w:space="0" w:color="auto"/>
        <w:left w:val="none" w:sz="0" w:space="0" w:color="auto"/>
        <w:bottom w:val="none" w:sz="0" w:space="0" w:color="auto"/>
        <w:right w:val="none" w:sz="0" w:space="0" w:color="auto"/>
      </w:divBdr>
    </w:div>
    <w:div w:id="350306540">
      <w:bodyDiv w:val="1"/>
      <w:marLeft w:val="0"/>
      <w:marRight w:val="0"/>
      <w:marTop w:val="0"/>
      <w:marBottom w:val="0"/>
      <w:divBdr>
        <w:top w:val="none" w:sz="0" w:space="0" w:color="auto"/>
        <w:left w:val="none" w:sz="0" w:space="0" w:color="auto"/>
        <w:bottom w:val="none" w:sz="0" w:space="0" w:color="auto"/>
        <w:right w:val="none" w:sz="0" w:space="0" w:color="auto"/>
      </w:divBdr>
    </w:div>
    <w:div w:id="389618598">
      <w:bodyDiv w:val="1"/>
      <w:marLeft w:val="0"/>
      <w:marRight w:val="0"/>
      <w:marTop w:val="0"/>
      <w:marBottom w:val="0"/>
      <w:divBdr>
        <w:top w:val="none" w:sz="0" w:space="0" w:color="auto"/>
        <w:left w:val="none" w:sz="0" w:space="0" w:color="auto"/>
        <w:bottom w:val="none" w:sz="0" w:space="0" w:color="auto"/>
        <w:right w:val="none" w:sz="0" w:space="0" w:color="auto"/>
      </w:divBdr>
    </w:div>
    <w:div w:id="394821033">
      <w:bodyDiv w:val="1"/>
      <w:marLeft w:val="0"/>
      <w:marRight w:val="0"/>
      <w:marTop w:val="0"/>
      <w:marBottom w:val="0"/>
      <w:divBdr>
        <w:top w:val="none" w:sz="0" w:space="0" w:color="auto"/>
        <w:left w:val="none" w:sz="0" w:space="0" w:color="auto"/>
        <w:bottom w:val="none" w:sz="0" w:space="0" w:color="auto"/>
        <w:right w:val="none" w:sz="0" w:space="0" w:color="auto"/>
      </w:divBdr>
    </w:div>
    <w:div w:id="410155513">
      <w:bodyDiv w:val="1"/>
      <w:marLeft w:val="0"/>
      <w:marRight w:val="0"/>
      <w:marTop w:val="0"/>
      <w:marBottom w:val="0"/>
      <w:divBdr>
        <w:top w:val="none" w:sz="0" w:space="0" w:color="auto"/>
        <w:left w:val="none" w:sz="0" w:space="0" w:color="auto"/>
        <w:bottom w:val="none" w:sz="0" w:space="0" w:color="auto"/>
        <w:right w:val="none" w:sz="0" w:space="0" w:color="auto"/>
      </w:divBdr>
    </w:div>
    <w:div w:id="418987368">
      <w:bodyDiv w:val="1"/>
      <w:marLeft w:val="0"/>
      <w:marRight w:val="0"/>
      <w:marTop w:val="0"/>
      <w:marBottom w:val="0"/>
      <w:divBdr>
        <w:top w:val="none" w:sz="0" w:space="0" w:color="auto"/>
        <w:left w:val="none" w:sz="0" w:space="0" w:color="auto"/>
        <w:bottom w:val="none" w:sz="0" w:space="0" w:color="auto"/>
        <w:right w:val="none" w:sz="0" w:space="0" w:color="auto"/>
      </w:divBdr>
    </w:div>
    <w:div w:id="422994937">
      <w:bodyDiv w:val="1"/>
      <w:marLeft w:val="0"/>
      <w:marRight w:val="0"/>
      <w:marTop w:val="0"/>
      <w:marBottom w:val="0"/>
      <w:divBdr>
        <w:top w:val="none" w:sz="0" w:space="0" w:color="auto"/>
        <w:left w:val="none" w:sz="0" w:space="0" w:color="auto"/>
        <w:bottom w:val="none" w:sz="0" w:space="0" w:color="auto"/>
        <w:right w:val="none" w:sz="0" w:space="0" w:color="auto"/>
      </w:divBdr>
    </w:div>
    <w:div w:id="479659866">
      <w:bodyDiv w:val="1"/>
      <w:marLeft w:val="0"/>
      <w:marRight w:val="0"/>
      <w:marTop w:val="0"/>
      <w:marBottom w:val="0"/>
      <w:divBdr>
        <w:top w:val="none" w:sz="0" w:space="0" w:color="auto"/>
        <w:left w:val="none" w:sz="0" w:space="0" w:color="auto"/>
        <w:bottom w:val="none" w:sz="0" w:space="0" w:color="auto"/>
        <w:right w:val="none" w:sz="0" w:space="0" w:color="auto"/>
      </w:divBdr>
    </w:div>
    <w:div w:id="565804012">
      <w:bodyDiv w:val="1"/>
      <w:marLeft w:val="0"/>
      <w:marRight w:val="0"/>
      <w:marTop w:val="0"/>
      <w:marBottom w:val="0"/>
      <w:divBdr>
        <w:top w:val="none" w:sz="0" w:space="0" w:color="auto"/>
        <w:left w:val="none" w:sz="0" w:space="0" w:color="auto"/>
        <w:bottom w:val="none" w:sz="0" w:space="0" w:color="auto"/>
        <w:right w:val="none" w:sz="0" w:space="0" w:color="auto"/>
      </w:divBdr>
    </w:div>
    <w:div w:id="664166457">
      <w:bodyDiv w:val="1"/>
      <w:marLeft w:val="0"/>
      <w:marRight w:val="0"/>
      <w:marTop w:val="0"/>
      <w:marBottom w:val="0"/>
      <w:divBdr>
        <w:top w:val="none" w:sz="0" w:space="0" w:color="auto"/>
        <w:left w:val="none" w:sz="0" w:space="0" w:color="auto"/>
        <w:bottom w:val="none" w:sz="0" w:space="0" w:color="auto"/>
        <w:right w:val="none" w:sz="0" w:space="0" w:color="auto"/>
      </w:divBdr>
    </w:div>
    <w:div w:id="777414002">
      <w:bodyDiv w:val="1"/>
      <w:marLeft w:val="0"/>
      <w:marRight w:val="0"/>
      <w:marTop w:val="0"/>
      <w:marBottom w:val="0"/>
      <w:divBdr>
        <w:top w:val="none" w:sz="0" w:space="0" w:color="auto"/>
        <w:left w:val="none" w:sz="0" w:space="0" w:color="auto"/>
        <w:bottom w:val="none" w:sz="0" w:space="0" w:color="auto"/>
        <w:right w:val="none" w:sz="0" w:space="0" w:color="auto"/>
      </w:divBdr>
    </w:div>
    <w:div w:id="858854315">
      <w:bodyDiv w:val="1"/>
      <w:marLeft w:val="0"/>
      <w:marRight w:val="0"/>
      <w:marTop w:val="0"/>
      <w:marBottom w:val="0"/>
      <w:divBdr>
        <w:top w:val="none" w:sz="0" w:space="0" w:color="auto"/>
        <w:left w:val="none" w:sz="0" w:space="0" w:color="auto"/>
        <w:bottom w:val="none" w:sz="0" w:space="0" w:color="auto"/>
        <w:right w:val="none" w:sz="0" w:space="0" w:color="auto"/>
      </w:divBdr>
    </w:div>
    <w:div w:id="866062869">
      <w:bodyDiv w:val="1"/>
      <w:marLeft w:val="0"/>
      <w:marRight w:val="0"/>
      <w:marTop w:val="0"/>
      <w:marBottom w:val="0"/>
      <w:divBdr>
        <w:top w:val="none" w:sz="0" w:space="0" w:color="auto"/>
        <w:left w:val="none" w:sz="0" w:space="0" w:color="auto"/>
        <w:bottom w:val="none" w:sz="0" w:space="0" w:color="auto"/>
        <w:right w:val="none" w:sz="0" w:space="0" w:color="auto"/>
      </w:divBdr>
    </w:div>
    <w:div w:id="936131417">
      <w:bodyDiv w:val="1"/>
      <w:marLeft w:val="0"/>
      <w:marRight w:val="0"/>
      <w:marTop w:val="0"/>
      <w:marBottom w:val="0"/>
      <w:divBdr>
        <w:top w:val="none" w:sz="0" w:space="0" w:color="auto"/>
        <w:left w:val="none" w:sz="0" w:space="0" w:color="auto"/>
        <w:bottom w:val="none" w:sz="0" w:space="0" w:color="auto"/>
        <w:right w:val="none" w:sz="0" w:space="0" w:color="auto"/>
      </w:divBdr>
    </w:div>
    <w:div w:id="957221534">
      <w:bodyDiv w:val="1"/>
      <w:marLeft w:val="0"/>
      <w:marRight w:val="0"/>
      <w:marTop w:val="0"/>
      <w:marBottom w:val="0"/>
      <w:divBdr>
        <w:top w:val="none" w:sz="0" w:space="0" w:color="auto"/>
        <w:left w:val="none" w:sz="0" w:space="0" w:color="auto"/>
        <w:bottom w:val="none" w:sz="0" w:space="0" w:color="auto"/>
        <w:right w:val="none" w:sz="0" w:space="0" w:color="auto"/>
      </w:divBdr>
    </w:div>
    <w:div w:id="970672441">
      <w:bodyDiv w:val="1"/>
      <w:marLeft w:val="0"/>
      <w:marRight w:val="0"/>
      <w:marTop w:val="0"/>
      <w:marBottom w:val="0"/>
      <w:divBdr>
        <w:top w:val="none" w:sz="0" w:space="0" w:color="auto"/>
        <w:left w:val="none" w:sz="0" w:space="0" w:color="auto"/>
        <w:bottom w:val="none" w:sz="0" w:space="0" w:color="auto"/>
        <w:right w:val="none" w:sz="0" w:space="0" w:color="auto"/>
      </w:divBdr>
    </w:div>
    <w:div w:id="1006129859">
      <w:bodyDiv w:val="1"/>
      <w:marLeft w:val="0"/>
      <w:marRight w:val="0"/>
      <w:marTop w:val="0"/>
      <w:marBottom w:val="0"/>
      <w:divBdr>
        <w:top w:val="none" w:sz="0" w:space="0" w:color="auto"/>
        <w:left w:val="none" w:sz="0" w:space="0" w:color="auto"/>
        <w:bottom w:val="none" w:sz="0" w:space="0" w:color="auto"/>
        <w:right w:val="none" w:sz="0" w:space="0" w:color="auto"/>
      </w:divBdr>
    </w:div>
    <w:div w:id="1007488077">
      <w:bodyDiv w:val="1"/>
      <w:marLeft w:val="0"/>
      <w:marRight w:val="0"/>
      <w:marTop w:val="0"/>
      <w:marBottom w:val="0"/>
      <w:divBdr>
        <w:top w:val="none" w:sz="0" w:space="0" w:color="auto"/>
        <w:left w:val="none" w:sz="0" w:space="0" w:color="auto"/>
        <w:bottom w:val="none" w:sz="0" w:space="0" w:color="auto"/>
        <w:right w:val="none" w:sz="0" w:space="0" w:color="auto"/>
      </w:divBdr>
    </w:div>
    <w:div w:id="1039816119">
      <w:bodyDiv w:val="1"/>
      <w:marLeft w:val="0"/>
      <w:marRight w:val="0"/>
      <w:marTop w:val="0"/>
      <w:marBottom w:val="0"/>
      <w:divBdr>
        <w:top w:val="none" w:sz="0" w:space="0" w:color="auto"/>
        <w:left w:val="none" w:sz="0" w:space="0" w:color="auto"/>
        <w:bottom w:val="none" w:sz="0" w:space="0" w:color="auto"/>
        <w:right w:val="none" w:sz="0" w:space="0" w:color="auto"/>
      </w:divBdr>
    </w:div>
    <w:div w:id="1052584608">
      <w:bodyDiv w:val="1"/>
      <w:marLeft w:val="0"/>
      <w:marRight w:val="0"/>
      <w:marTop w:val="0"/>
      <w:marBottom w:val="0"/>
      <w:divBdr>
        <w:top w:val="none" w:sz="0" w:space="0" w:color="auto"/>
        <w:left w:val="none" w:sz="0" w:space="0" w:color="auto"/>
        <w:bottom w:val="none" w:sz="0" w:space="0" w:color="auto"/>
        <w:right w:val="none" w:sz="0" w:space="0" w:color="auto"/>
      </w:divBdr>
    </w:div>
    <w:div w:id="1070156103">
      <w:bodyDiv w:val="1"/>
      <w:marLeft w:val="0"/>
      <w:marRight w:val="0"/>
      <w:marTop w:val="0"/>
      <w:marBottom w:val="0"/>
      <w:divBdr>
        <w:top w:val="none" w:sz="0" w:space="0" w:color="auto"/>
        <w:left w:val="none" w:sz="0" w:space="0" w:color="auto"/>
        <w:bottom w:val="none" w:sz="0" w:space="0" w:color="auto"/>
        <w:right w:val="none" w:sz="0" w:space="0" w:color="auto"/>
      </w:divBdr>
    </w:div>
    <w:div w:id="1082524985">
      <w:bodyDiv w:val="1"/>
      <w:marLeft w:val="0"/>
      <w:marRight w:val="0"/>
      <w:marTop w:val="0"/>
      <w:marBottom w:val="0"/>
      <w:divBdr>
        <w:top w:val="none" w:sz="0" w:space="0" w:color="auto"/>
        <w:left w:val="none" w:sz="0" w:space="0" w:color="auto"/>
        <w:bottom w:val="none" w:sz="0" w:space="0" w:color="auto"/>
        <w:right w:val="none" w:sz="0" w:space="0" w:color="auto"/>
      </w:divBdr>
    </w:div>
    <w:div w:id="1083455987">
      <w:bodyDiv w:val="1"/>
      <w:marLeft w:val="0"/>
      <w:marRight w:val="0"/>
      <w:marTop w:val="0"/>
      <w:marBottom w:val="0"/>
      <w:divBdr>
        <w:top w:val="none" w:sz="0" w:space="0" w:color="auto"/>
        <w:left w:val="none" w:sz="0" w:space="0" w:color="auto"/>
        <w:bottom w:val="none" w:sz="0" w:space="0" w:color="auto"/>
        <w:right w:val="none" w:sz="0" w:space="0" w:color="auto"/>
      </w:divBdr>
    </w:div>
    <w:div w:id="1101798853">
      <w:bodyDiv w:val="1"/>
      <w:marLeft w:val="0"/>
      <w:marRight w:val="0"/>
      <w:marTop w:val="0"/>
      <w:marBottom w:val="0"/>
      <w:divBdr>
        <w:top w:val="none" w:sz="0" w:space="0" w:color="auto"/>
        <w:left w:val="none" w:sz="0" w:space="0" w:color="auto"/>
        <w:bottom w:val="none" w:sz="0" w:space="0" w:color="auto"/>
        <w:right w:val="none" w:sz="0" w:space="0" w:color="auto"/>
      </w:divBdr>
    </w:div>
    <w:div w:id="1170370681">
      <w:bodyDiv w:val="1"/>
      <w:marLeft w:val="0"/>
      <w:marRight w:val="0"/>
      <w:marTop w:val="0"/>
      <w:marBottom w:val="0"/>
      <w:divBdr>
        <w:top w:val="none" w:sz="0" w:space="0" w:color="auto"/>
        <w:left w:val="none" w:sz="0" w:space="0" w:color="auto"/>
        <w:bottom w:val="none" w:sz="0" w:space="0" w:color="auto"/>
        <w:right w:val="none" w:sz="0" w:space="0" w:color="auto"/>
      </w:divBdr>
    </w:div>
    <w:div w:id="1195727285">
      <w:bodyDiv w:val="1"/>
      <w:marLeft w:val="0"/>
      <w:marRight w:val="0"/>
      <w:marTop w:val="0"/>
      <w:marBottom w:val="0"/>
      <w:divBdr>
        <w:top w:val="none" w:sz="0" w:space="0" w:color="auto"/>
        <w:left w:val="none" w:sz="0" w:space="0" w:color="auto"/>
        <w:bottom w:val="none" w:sz="0" w:space="0" w:color="auto"/>
        <w:right w:val="none" w:sz="0" w:space="0" w:color="auto"/>
      </w:divBdr>
    </w:div>
    <w:div w:id="1293562843">
      <w:bodyDiv w:val="1"/>
      <w:marLeft w:val="0"/>
      <w:marRight w:val="0"/>
      <w:marTop w:val="0"/>
      <w:marBottom w:val="0"/>
      <w:divBdr>
        <w:top w:val="none" w:sz="0" w:space="0" w:color="auto"/>
        <w:left w:val="none" w:sz="0" w:space="0" w:color="auto"/>
        <w:bottom w:val="none" w:sz="0" w:space="0" w:color="auto"/>
        <w:right w:val="none" w:sz="0" w:space="0" w:color="auto"/>
      </w:divBdr>
    </w:div>
    <w:div w:id="1344431172">
      <w:bodyDiv w:val="1"/>
      <w:marLeft w:val="0"/>
      <w:marRight w:val="0"/>
      <w:marTop w:val="0"/>
      <w:marBottom w:val="0"/>
      <w:divBdr>
        <w:top w:val="none" w:sz="0" w:space="0" w:color="auto"/>
        <w:left w:val="none" w:sz="0" w:space="0" w:color="auto"/>
        <w:bottom w:val="none" w:sz="0" w:space="0" w:color="auto"/>
        <w:right w:val="none" w:sz="0" w:space="0" w:color="auto"/>
      </w:divBdr>
    </w:div>
    <w:div w:id="1400785097">
      <w:bodyDiv w:val="1"/>
      <w:marLeft w:val="0"/>
      <w:marRight w:val="0"/>
      <w:marTop w:val="0"/>
      <w:marBottom w:val="0"/>
      <w:divBdr>
        <w:top w:val="none" w:sz="0" w:space="0" w:color="auto"/>
        <w:left w:val="none" w:sz="0" w:space="0" w:color="auto"/>
        <w:bottom w:val="none" w:sz="0" w:space="0" w:color="auto"/>
        <w:right w:val="none" w:sz="0" w:space="0" w:color="auto"/>
      </w:divBdr>
    </w:div>
    <w:div w:id="1432045625">
      <w:bodyDiv w:val="1"/>
      <w:marLeft w:val="0"/>
      <w:marRight w:val="0"/>
      <w:marTop w:val="0"/>
      <w:marBottom w:val="0"/>
      <w:divBdr>
        <w:top w:val="none" w:sz="0" w:space="0" w:color="auto"/>
        <w:left w:val="none" w:sz="0" w:space="0" w:color="auto"/>
        <w:bottom w:val="none" w:sz="0" w:space="0" w:color="auto"/>
        <w:right w:val="none" w:sz="0" w:space="0" w:color="auto"/>
      </w:divBdr>
    </w:div>
    <w:div w:id="1447121111">
      <w:bodyDiv w:val="1"/>
      <w:marLeft w:val="0"/>
      <w:marRight w:val="0"/>
      <w:marTop w:val="0"/>
      <w:marBottom w:val="0"/>
      <w:divBdr>
        <w:top w:val="none" w:sz="0" w:space="0" w:color="auto"/>
        <w:left w:val="none" w:sz="0" w:space="0" w:color="auto"/>
        <w:bottom w:val="none" w:sz="0" w:space="0" w:color="auto"/>
        <w:right w:val="none" w:sz="0" w:space="0" w:color="auto"/>
      </w:divBdr>
    </w:div>
    <w:div w:id="1497182284">
      <w:bodyDiv w:val="1"/>
      <w:marLeft w:val="0"/>
      <w:marRight w:val="0"/>
      <w:marTop w:val="0"/>
      <w:marBottom w:val="0"/>
      <w:divBdr>
        <w:top w:val="none" w:sz="0" w:space="0" w:color="auto"/>
        <w:left w:val="none" w:sz="0" w:space="0" w:color="auto"/>
        <w:bottom w:val="none" w:sz="0" w:space="0" w:color="auto"/>
        <w:right w:val="none" w:sz="0" w:space="0" w:color="auto"/>
      </w:divBdr>
    </w:div>
    <w:div w:id="1497913709">
      <w:bodyDiv w:val="1"/>
      <w:marLeft w:val="0"/>
      <w:marRight w:val="0"/>
      <w:marTop w:val="0"/>
      <w:marBottom w:val="0"/>
      <w:divBdr>
        <w:top w:val="none" w:sz="0" w:space="0" w:color="auto"/>
        <w:left w:val="none" w:sz="0" w:space="0" w:color="auto"/>
        <w:bottom w:val="none" w:sz="0" w:space="0" w:color="auto"/>
        <w:right w:val="none" w:sz="0" w:space="0" w:color="auto"/>
      </w:divBdr>
    </w:div>
    <w:div w:id="1500580259">
      <w:bodyDiv w:val="1"/>
      <w:marLeft w:val="0"/>
      <w:marRight w:val="0"/>
      <w:marTop w:val="0"/>
      <w:marBottom w:val="0"/>
      <w:divBdr>
        <w:top w:val="none" w:sz="0" w:space="0" w:color="auto"/>
        <w:left w:val="none" w:sz="0" w:space="0" w:color="auto"/>
        <w:bottom w:val="none" w:sz="0" w:space="0" w:color="auto"/>
        <w:right w:val="none" w:sz="0" w:space="0" w:color="auto"/>
      </w:divBdr>
    </w:div>
    <w:div w:id="1524511990">
      <w:bodyDiv w:val="1"/>
      <w:marLeft w:val="0"/>
      <w:marRight w:val="0"/>
      <w:marTop w:val="0"/>
      <w:marBottom w:val="0"/>
      <w:divBdr>
        <w:top w:val="none" w:sz="0" w:space="0" w:color="auto"/>
        <w:left w:val="none" w:sz="0" w:space="0" w:color="auto"/>
        <w:bottom w:val="none" w:sz="0" w:space="0" w:color="auto"/>
        <w:right w:val="none" w:sz="0" w:space="0" w:color="auto"/>
      </w:divBdr>
    </w:div>
    <w:div w:id="1532303225">
      <w:bodyDiv w:val="1"/>
      <w:marLeft w:val="0"/>
      <w:marRight w:val="0"/>
      <w:marTop w:val="0"/>
      <w:marBottom w:val="0"/>
      <w:divBdr>
        <w:top w:val="none" w:sz="0" w:space="0" w:color="auto"/>
        <w:left w:val="none" w:sz="0" w:space="0" w:color="auto"/>
        <w:bottom w:val="none" w:sz="0" w:space="0" w:color="auto"/>
        <w:right w:val="none" w:sz="0" w:space="0" w:color="auto"/>
      </w:divBdr>
    </w:div>
    <w:div w:id="1556619437">
      <w:bodyDiv w:val="1"/>
      <w:marLeft w:val="0"/>
      <w:marRight w:val="0"/>
      <w:marTop w:val="0"/>
      <w:marBottom w:val="0"/>
      <w:divBdr>
        <w:top w:val="none" w:sz="0" w:space="0" w:color="auto"/>
        <w:left w:val="none" w:sz="0" w:space="0" w:color="auto"/>
        <w:bottom w:val="none" w:sz="0" w:space="0" w:color="auto"/>
        <w:right w:val="none" w:sz="0" w:space="0" w:color="auto"/>
      </w:divBdr>
    </w:div>
    <w:div w:id="1596747971">
      <w:bodyDiv w:val="1"/>
      <w:marLeft w:val="0"/>
      <w:marRight w:val="0"/>
      <w:marTop w:val="0"/>
      <w:marBottom w:val="0"/>
      <w:divBdr>
        <w:top w:val="none" w:sz="0" w:space="0" w:color="auto"/>
        <w:left w:val="none" w:sz="0" w:space="0" w:color="auto"/>
        <w:bottom w:val="none" w:sz="0" w:space="0" w:color="auto"/>
        <w:right w:val="none" w:sz="0" w:space="0" w:color="auto"/>
      </w:divBdr>
    </w:div>
    <w:div w:id="1599480923">
      <w:bodyDiv w:val="1"/>
      <w:marLeft w:val="0"/>
      <w:marRight w:val="0"/>
      <w:marTop w:val="0"/>
      <w:marBottom w:val="0"/>
      <w:divBdr>
        <w:top w:val="none" w:sz="0" w:space="0" w:color="auto"/>
        <w:left w:val="none" w:sz="0" w:space="0" w:color="auto"/>
        <w:bottom w:val="none" w:sz="0" w:space="0" w:color="auto"/>
        <w:right w:val="none" w:sz="0" w:space="0" w:color="auto"/>
      </w:divBdr>
    </w:div>
    <w:div w:id="1631014541">
      <w:bodyDiv w:val="1"/>
      <w:marLeft w:val="0"/>
      <w:marRight w:val="0"/>
      <w:marTop w:val="0"/>
      <w:marBottom w:val="0"/>
      <w:divBdr>
        <w:top w:val="none" w:sz="0" w:space="0" w:color="auto"/>
        <w:left w:val="none" w:sz="0" w:space="0" w:color="auto"/>
        <w:bottom w:val="none" w:sz="0" w:space="0" w:color="auto"/>
        <w:right w:val="none" w:sz="0" w:space="0" w:color="auto"/>
      </w:divBdr>
    </w:div>
    <w:div w:id="1636715294">
      <w:bodyDiv w:val="1"/>
      <w:marLeft w:val="0"/>
      <w:marRight w:val="0"/>
      <w:marTop w:val="0"/>
      <w:marBottom w:val="0"/>
      <w:divBdr>
        <w:top w:val="none" w:sz="0" w:space="0" w:color="auto"/>
        <w:left w:val="none" w:sz="0" w:space="0" w:color="auto"/>
        <w:bottom w:val="none" w:sz="0" w:space="0" w:color="auto"/>
        <w:right w:val="none" w:sz="0" w:space="0" w:color="auto"/>
      </w:divBdr>
    </w:div>
    <w:div w:id="1638753883">
      <w:bodyDiv w:val="1"/>
      <w:marLeft w:val="0"/>
      <w:marRight w:val="0"/>
      <w:marTop w:val="0"/>
      <w:marBottom w:val="0"/>
      <w:divBdr>
        <w:top w:val="none" w:sz="0" w:space="0" w:color="auto"/>
        <w:left w:val="none" w:sz="0" w:space="0" w:color="auto"/>
        <w:bottom w:val="none" w:sz="0" w:space="0" w:color="auto"/>
        <w:right w:val="none" w:sz="0" w:space="0" w:color="auto"/>
      </w:divBdr>
    </w:div>
    <w:div w:id="1639412398">
      <w:bodyDiv w:val="1"/>
      <w:marLeft w:val="0"/>
      <w:marRight w:val="0"/>
      <w:marTop w:val="0"/>
      <w:marBottom w:val="0"/>
      <w:divBdr>
        <w:top w:val="none" w:sz="0" w:space="0" w:color="auto"/>
        <w:left w:val="none" w:sz="0" w:space="0" w:color="auto"/>
        <w:bottom w:val="none" w:sz="0" w:space="0" w:color="auto"/>
        <w:right w:val="none" w:sz="0" w:space="0" w:color="auto"/>
      </w:divBdr>
    </w:div>
    <w:div w:id="1681227738">
      <w:bodyDiv w:val="1"/>
      <w:marLeft w:val="0"/>
      <w:marRight w:val="0"/>
      <w:marTop w:val="0"/>
      <w:marBottom w:val="0"/>
      <w:divBdr>
        <w:top w:val="none" w:sz="0" w:space="0" w:color="auto"/>
        <w:left w:val="none" w:sz="0" w:space="0" w:color="auto"/>
        <w:bottom w:val="none" w:sz="0" w:space="0" w:color="auto"/>
        <w:right w:val="none" w:sz="0" w:space="0" w:color="auto"/>
      </w:divBdr>
    </w:div>
    <w:div w:id="1734310021">
      <w:bodyDiv w:val="1"/>
      <w:marLeft w:val="0"/>
      <w:marRight w:val="0"/>
      <w:marTop w:val="0"/>
      <w:marBottom w:val="0"/>
      <w:divBdr>
        <w:top w:val="none" w:sz="0" w:space="0" w:color="auto"/>
        <w:left w:val="none" w:sz="0" w:space="0" w:color="auto"/>
        <w:bottom w:val="none" w:sz="0" w:space="0" w:color="auto"/>
        <w:right w:val="none" w:sz="0" w:space="0" w:color="auto"/>
      </w:divBdr>
    </w:div>
    <w:div w:id="1807040401">
      <w:bodyDiv w:val="1"/>
      <w:marLeft w:val="0"/>
      <w:marRight w:val="0"/>
      <w:marTop w:val="0"/>
      <w:marBottom w:val="0"/>
      <w:divBdr>
        <w:top w:val="none" w:sz="0" w:space="0" w:color="auto"/>
        <w:left w:val="none" w:sz="0" w:space="0" w:color="auto"/>
        <w:bottom w:val="none" w:sz="0" w:space="0" w:color="auto"/>
        <w:right w:val="none" w:sz="0" w:space="0" w:color="auto"/>
      </w:divBdr>
    </w:div>
    <w:div w:id="1807429644">
      <w:bodyDiv w:val="1"/>
      <w:marLeft w:val="0"/>
      <w:marRight w:val="0"/>
      <w:marTop w:val="0"/>
      <w:marBottom w:val="0"/>
      <w:divBdr>
        <w:top w:val="none" w:sz="0" w:space="0" w:color="auto"/>
        <w:left w:val="none" w:sz="0" w:space="0" w:color="auto"/>
        <w:bottom w:val="none" w:sz="0" w:space="0" w:color="auto"/>
        <w:right w:val="none" w:sz="0" w:space="0" w:color="auto"/>
      </w:divBdr>
    </w:div>
    <w:div w:id="1816993052">
      <w:bodyDiv w:val="1"/>
      <w:marLeft w:val="0"/>
      <w:marRight w:val="0"/>
      <w:marTop w:val="0"/>
      <w:marBottom w:val="0"/>
      <w:divBdr>
        <w:top w:val="none" w:sz="0" w:space="0" w:color="auto"/>
        <w:left w:val="none" w:sz="0" w:space="0" w:color="auto"/>
        <w:bottom w:val="none" w:sz="0" w:space="0" w:color="auto"/>
        <w:right w:val="none" w:sz="0" w:space="0" w:color="auto"/>
      </w:divBdr>
    </w:div>
    <w:div w:id="1868984219">
      <w:bodyDiv w:val="1"/>
      <w:marLeft w:val="0"/>
      <w:marRight w:val="0"/>
      <w:marTop w:val="0"/>
      <w:marBottom w:val="0"/>
      <w:divBdr>
        <w:top w:val="none" w:sz="0" w:space="0" w:color="auto"/>
        <w:left w:val="none" w:sz="0" w:space="0" w:color="auto"/>
        <w:bottom w:val="none" w:sz="0" w:space="0" w:color="auto"/>
        <w:right w:val="none" w:sz="0" w:space="0" w:color="auto"/>
      </w:divBdr>
    </w:div>
    <w:div w:id="1921062825">
      <w:bodyDiv w:val="1"/>
      <w:marLeft w:val="0"/>
      <w:marRight w:val="0"/>
      <w:marTop w:val="0"/>
      <w:marBottom w:val="0"/>
      <w:divBdr>
        <w:top w:val="none" w:sz="0" w:space="0" w:color="auto"/>
        <w:left w:val="none" w:sz="0" w:space="0" w:color="auto"/>
        <w:bottom w:val="none" w:sz="0" w:space="0" w:color="auto"/>
        <w:right w:val="none" w:sz="0" w:space="0" w:color="auto"/>
      </w:divBdr>
    </w:div>
    <w:div w:id="1925726116">
      <w:bodyDiv w:val="1"/>
      <w:marLeft w:val="0"/>
      <w:marRight w:val="0"/>
      <w:marTop w:val="0"/>
      <w:marBottom w:val="0"/>
      <w:divBdr>
        <w:top w:val="none" w:sz="0" w:space="0" w:color="auto"/>
        <w:left w:val="none" w:sz="0" w:space="0" w:color="auto"/>
        <w:bottom w:val="none" w:sz="0" w:space="0" w:color="auto"/>
        <w:right w:val="none" w:sz="0" w:space="0" w:color="auto"/>
      </w:divBdr>
    </w:div>
    <w:div w:id="1968391676">
      <w:bodyDiv w:val="1"/>
      <w:marLeft w:val="0"/>
      <w:marRight w:val="0"/>
      <w:marTop w:val="0"/>
      <w:marBottom w:val="0"/>
      <w:divBdr>
        <w:top w:val="none" w:sz="0" w:space="0" w:color="auto"/>
        <w:left w:val="none" w:sz="0" w:space="0" w:color="auto"/>
        <w:bottom w:val="none" w:sz="0" w:space="0" w:color="auto"/>
        <w:right w:val="none" w:sz="0" w:space="0" w:color="auto"/>
      </w:divBdr>
    </w:div>
    <w:div w:id="1973289856">
      <w:bodyDiv w:val="1"/>
      <w:marLeft w:val="0"/>
      <w:marRight w:val="0"/>
      <w:marTop w:val="0"/>
      <w:marBottom w:val="0"/>
      <w:divBdr>
        <w:top w:val="none" w:sz="0" w:space="0" w:color="auto"/>
        <w:left w:val="none" w:sz="0" w:space="0" w:color="auto"/>
        <w:bottom w:val="none" w:sz="0" w:space="0" w:color="auto"/>
        <w:right w:val="none" w:sz="0" w:space="0" w:color="auto"/>
      </w:divBdr>
    </w:div>
    <w:div w:id="2006013142">
      <w:bodyDiv w:val="1"/>
      <w:marLeft w:val="0"/>
      <w:marRight w:val="0"/>
      <w:marTop w:val="0"/>
      <w:marBottom w:val="0"/>
      <w:divBdr>
        <w:top w:val="none" w:sz="0" w:space="0" w:color="auto"/>
        <w:left w:val="none" w:sz="0" w:space="0" w:color="auto"/>
        <w:bottom w:val="none" w:sz="0" w:space="0" w:color="auto"/>
        <w:right w:val="none" w:sz="0" w:space="0" w:color="auto"/>
      </w:divBdr>
    </w:div>
    <w:div w:id="2037194937">
      <w:bodyDiv w:val="1"/>
      <w:marLeft w:val="0"/>
      <w:marRight w:val="0"/>
      <w:marTop w:val="0"/>
      <w:marBottom w:val="0"/>
      <w:divBdr>
        <w:top w:val="none" w:sz="0" w:space="0" w:color="auto"/>
        <w:left w:val="none" w:sz="0" w:space="0" w:color="auto"/>
        <w:bottom w:val="none" w:sz="0" w:space="0" w:color="auto"/>
        <w:right w:val="none" w:sz="0" w:space="0" w:color="auto"/>
      </w:divBdr>
    </w:div>
    <w:div w:id="2040934145">
      <w:bodyDiv w:val="1"/>
      <w:marLeft w:val="0"/>
      <w:marRight w:val="0"/>
      <w:marTop w:val="0"/>
      <w:marBottom w:val="0"/>
      <w:divBdr>
        <w:top w:val="none" w:sz="0" w:space="0" w:color="auto"/>
        <w:left w:val="none" w:sz="0" w:space="0" w:color="auto"/>
        <w:bottom w:val="none" w:sz="0" w:space="0" w:color="auto"/>
        <w:right w:val="none" w:sz="0" w:space="0" w:color="auto"/>
      </w:divBdr>
    </w:div>
    <w:div w:id="214723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F:\Toshiba_NRIC\My_Documents\SLUJEBNI\Ot%20Neli%20Stoycheva_3-lota%20kym%20MT\Lot%202_995000lv\Dokumenti%20po%20izpylnenieto_Lot%202\Interim%20Report_Lot2\Lot%202%20grafik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Toshiba_NRIC\My_Documents\SLUJEBNI\Ot%20Neli%20Stoycheva_3-lota%20kym%20MT\Lot%202_995000lv\Dokumenti%20po%20izpylnenieto_Lot%202\Interim%20Report_Lot2\Lot%202%20grafik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1"/>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Sheet2!$B$2:$B$6</c:f>
              <c:strCache>
                <c:ptCount val="5"/>
                <c:pt idx="0">
                  <c:v>над 30 год.</c:v>
                </c:pt>
                <c:pt idx="1">
                  <c:v>от 21 до 30 год.</c:v>
                </c:pt>
                <c:pt idx="2">
                  <c:v>от 11 до 20 год.</c:v>
                </c:pt>
                <c:pt idx="3">
                  <c:v>от 6 до 10 год.</c:v>
                </c:pt>
                <c:pt idx="4">
                  <c:v>до 5 год.</c:v>
                </c:pt>
              </c:strCache>
            </c:strRef>
          </c:cat>
          <c:val>
            <c:numRef>
              <c:f>Sheet2!$C$2:$C$6</c:f>
              <c:numCache>
                <c:formatCode>General</c:formatCode>
                <c:ptCount val="5"/>
                <c:pt idx="0">
                  <c:v>4046</c:v>
                </c:pt>
                <c:pt idx="1">
                  <c:v>4691</c:v>
                </c:pt>
                <c:pt idx="2">
                  <c:v>2813</c:v>
                </c:pt>
                <c:pt idx="3">
                  <c:v>1049</c:v>
                </c:pt>
                <c:pt idx="4">
                  <c:v>765</c:v>
                </c:pt>
              </c:numCache>
            </c:numRef>
          </c:val>
        </c:ser>
        <c:dLbls>
          <c:showLegendKey val="0"/>
          <c:showVal val="0"/>
          <c:showCatName val="0"/>
          <c:showSerName val="0"/>
          <c:showPercent val="0"/>
          <c:showBubbleSize val="0"/>
        </c:dLbls>
        <c:gapWidth val="150"/>
        <c:shape val="cylinder"/>
        <c:axId val="89009536"/>
        <c:axId val="89035136"/>
        <c:axId val="0"/>
      </c:bar3DChart>
      <c:catAx>
        <c:axId val="89009536"/>
        <c:scaling>
          <c:orientation val="minMax"/>
        </c:scaling>
        <c:delete val="0"/>
        <c:axPos val="b"/>
        <c:title>
          <c:tx>
            <c:rich>
              <a:bodyPr/>
              <a:lstStyle/>
              <a:p>
                <a:pPr>
                  <a:defRPr/>
                </a:pPr>
                <a:r>
                  <a:rPr lang="bg-BG"/>
                  <a:t>Професионален опит, </a:t>
                </a:r>
                <a:r>
                  <a:rPr lang="bg-BG" i="1"/>
                  <a:t>год</a:t>
                </a:r>
                <a:r>
                  <a:rPr lang="en-US" i="1"/>
                  <a:t>.</a:t>
                </a:r>
                <a:endParaRPr lang="en-GB" i="1"/>
              </a:p>
            </c:rich>
          </c:tx>
          <c:overlay val="0"/>
        </c:title>
        <c:numFmt formatCode="General" sourceLinked="0"/>
        <c:majorTickMark val="out"/>
        <c:minorTickMark val="none"/>
        <c:tickLblPos val="nextTo"/>
        <c:crossAx val="89035136"/>
        <c:crosses val="autoZero"/>
        <c:auto val="1"/>
        <c:lblAlgn val="ctr"/>
        <c:lblOffset val="100"/>
        <c:noMultiLvlLbl val="0"/>
      </c:catAx>
      <c:valAx>
        <c:axId val="89035136"/>
        <c:scaling>
          <c:orientation val="minMax"/>
        </c:scaling>
        <c:delete val="0"/>
        <c:axPos val="l"/>
        <c:majorGridlines/>
        <c:title>
          <c:tx>
            <c:rich>
              <a:bodyPr rot="-5400000" vert="horz"/>
              <a:lstStyle/>
              <a:p>
                <a:pPr>
                  <a:defRPr/>
                </a:pPr>
                <a:r>
                  <a:rPr lang="bg-BG"/>
                  <a:t>Персонал, </a:t>
                </a:r>
                <a:r>
                  <a:rPr lang="bg-BG" i="1"/>
                  <a:t>бр.</a:t>
                </a:r>
                <a:endParaRPr lang="en-GB" i="1"/>
              </a:p>
            </c:rich>
          </c:tx>
          <c:layout>
            <c:manualLayout>
              <c:xMode val="edge"/>
              <c:yMode val="edge"/>
              <c:x val="1.9746608072843123E-2"/>
              <c:y val="0.26324712693189029"/>
            </c:manualLayout>
          </c:layout>
          <c:overlay val="0"/>
        </c:title>
        <c:numFmt formatCode="General" sourceLinked="0"/>
        <c:majorTickMark val="out"/>
        <c:minorTickMark val="none"/>
        <c:tickLblPos val="nextTo"/>
        <c:spPr>
          <a:noFill/>
        </c:spPr>
        <c:crossAx val="89009536"/>
        <c:crosses val="autoZero"/>
        <c:crossBetween val="between"/>
      </c:valAx>
    </c:plotArea>
    <c:legend>
      <c:legendPos val="r"/>
      <c:overlay val="0"/>
      <c:spPr>
        <a:effectLst>
          <a:outerShdw blurRad="50800" dist="38100" dir="5400000" algn="t" rotWithShape="0">
            <a:prstClr val="black">
              <a:alpha val="40000"/>
            </a:prstClr>
          </a:outerShdw>
        </a:effectLst>
      </c:spPr>
    </c:legend>
    <c:plotVisOnly val="1"/>
    <c:dispBlanksAs val="gap"/>
    <c:showDLblsOverMax val="0"/>
  </c:chart>
  <c:spPr>
    <a:effectLst>
      <a:outerShdw blurRad="50800" dist="38100" algn="l" rotWithShape="0">
        <a:schemeClr val="accent3">
          <a:lumMod val="50000"/>
          <a:alpha val="40000"/>
        </a:schemeClr>
      </a:outerShdw>
    </a:effectLst>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bg-BG"/>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1"/>
        <c:ser>
          <c:idx val="0"/>
          <c:order val="0"/>
          <c:invertIfNegative val="0"/>
          <c:dLbls>
            <c:dLbl>
              <c:idx val="0"/>
              <c:layout>
                <c:manualLayout>
                  <c:x val="2.2222222222222251E-2"/>
                  <c:y val="-1.8518518518518583E-2"/>
                </c:manualLayout>
              </c:layout>
              <c:spPr/>
              <c:txPr>
                <a:bodyPr/>
                <a:lstStyle/>
                <a:p>
                  <a:pPr>
                    <a:defRPr b="1"/>
                  </a:pPr>
                  <a:endParaRPr lang="bg-BG"/>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388888888888899E-2"/>
                  <c:y val="-3.2407407407407655E-2"/>
                </c:manualLayout>
              </c:layout>
              <c:spPr/>
              <c:txPr>
                <a:bodyPr/>
                <a:lstStyle/>
                <a:p>
                  <a:pPr>
                    <a:defRPr b="1"/>
                  </a:pPr>
                  <a:endParaRPr lang="bg-BG"/>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2.7777777777778078E-2"/>
                  <c:y val="-2.7777777777778078E-2"/>
                </c:manualLayout>
              </c:layout>
              <c:spPr/>
              <c:txPr>
                <a:bodyPr/>
                <a:lstStyle/>
                <a:p>
                  <a:pPr>
                    <a:defRPr b="1"/>
                  </a:pPr>
                  <a:endParaRPr lang="bg-BG"/>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Sheet2!$A$22:$A$24</c:f>
              <c:strCache>
                <c:ptCount val="3"/>
                <c:pt idx="0">
                  <c:v>2009 г.</c:v>
                </c:pt>
                <c:pt idx="1">
                  <c:v>2010 г.</c:v>
                </c:pt>
                <c:pt idx="2">
                  <c:v>2011 г.</c:v>
                </c:pt>
              </c:strCache>
            </c:strRef>
          </c:cat>
          <c:val>
            <c:numRef>
              <c:f>Sheet2!$B$22:$B$24</c:f>
              <c:numCache>
                <c:formatCode>General</c:formatCode>
                <c:ptCount val="3"/>
                <c:pt idx="0">
                  <c:v>12.1</c:v>
                </c:pt>
                <c:pt idx="1">
                  <c:v>10.8</c:v>
                </c:pt>
                <c:pt idx="2">
                  <c:v>11.32</c:v>
                </c:pt>
              </c:numCache>
            </c:numRef>
          </c:val>
        </c:ser>
        <c:dLbls>
          <c:showLegendKey val="0"/>
          <c:showVal val="0"/>
          <c:showCatName val="0"/>
          <c:showSerName val="0"/>
          <c:showPercent val="0"/>
          <c:showBubbleSize val="0"/>
        </c:dLbls>
        <c:gapWidth val="150"/>
        <c:shape val="cylinder"/>
        <c:axId val="100221696"/>
        <c:axId val="100224384"/>
        <c:axId val="0"/>
      </c:bar3DChart>
      <c:catAx>
        <c:axId val="100221696"/>
        <c:scaling>
          <c:orientation val="minMax"/>
        </c:scaling>
        <c:delete val="0"/>
        <c:axPos val="b"/>
        <c:title>
          <c:tx>
            <c:rich>
              <a:bodyPr/>
              <a:lstStyle/>
              <a:p>
                <a:pPr>
                  <a:defRPr/>
                </a:pPr>
                <a:r>
                  <a:rPr lang="bg-BG"/>
                  <a:t>Година</a:t>
                </a:r>
              </a:p>
            </c:rich>
          </c:tx>
          <c:overlay val="0"/>
        </c:title>
        <c:numFmt formatCode="General" sourceLinked="0"/>
        <c:majorTickMark val="out"/>
        <c:minorTickMark val="none"/>
        <c:tickLblPos val="nextTo"/>
        <c:crossAx val="100224384"/>
        <c:crosses val="autoZero"/>
        <c:auto val="1"/>
        <c:lblAlgn val="ctr"/>
        <c:lblOffset val="100"/>
        <c:noMultiLvlLbl val="0"/>
      </c:catAx>
      <c:valAx>
        <c:axId val="100224384"/>
        <c:scaling>
          <c:orientation val="minMax"/>
        </c:scaling>
        <c:delete val="0"/>
        <c:axPos val="l"/>
        <c:majorGridlines/>
        <c:title>
          <c:tx>
            <c:rich>
              <a:bodyPr rot="-5400000" vert="horz"/>
              <a:lstStyle/>
              <a:p>
                <a:pPr>
                  <a:defRPr/>
                </a:pPr>
                <a:r>
                  <a:rPr lang="bg-BG"/>
                  <a:t>Дял на  Р, С и ПАП сп</a:t>
                </a:r>
                <a:r>
                  <a:rPr lang="bg-BG" baseline="0"/>
                  <a:t>рямо общия персонал, %</a:t>
                </a:r>
                <a:endParaRPr lang="en-GB"/>
              </a:p>
            </c:rich>
          </c:tx>
          <c:overlay val="0"/>
        </c:title>
        <c:numFmt formatCode="General" sourceLinked="1"/>
        <c:majorTickMark val="out"/>
        <c:minorTickMark val="none"/>
        <c:tickLblPos val="nextTo"/>
        <c:crossAx val="100221696"/>
        <c:crosses val="autoZero"/>
        <c:crossBetween val="between"/>
      </c:valAx>
    </c:plotArea>
    <c:legend>
      <c:legendPos val="r"/>
      <c:overlay val="0"/>
    </c:legend>
    <c:plotVisOnly val="1"/>
    <c:dispBlanksAs val="gap"/>
    <c:showDLblsOverMax val="0"/>
  </c:chart>
  <c:spPr>
    <a:effectLst>
      <a:outerShdw blurRad="50800" dist="38100" algn="l" rotWithShape="0">
        <a:prstClr val="black">
          <a:alpha val="40000"/>
        </a:prstClr>
      </a:outerShdw>
    </a:effectLst>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F164A-A419-4423-8B10-EF4646D54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54</Pages>
  <Words>15711</Words>
  <Characters>89556</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Document Template</vt:lpstr>
    </vt:vector>
  </TitlesOfParts>
  <Company>Thales Rail Signalling Solutions GesmbH</Company>
  <LinksUpToDate>false</LinksUpToDate>
  <CharactersWithSpaces>105057</CharactersWithSpaces>
  <SharedDoc>false</SharedDoc>
  <HLinks>
    <vt:vector size="78" baseType="variant">
      <vt:variant>
        <vt:i4>1703987</vt:i4>
      </vt:variant>
      <vt:variant>
        <vt:i4>362</vt:i4>
      </vt:variant>
      <vt:variant>
        <vt:i4>0</vt:i4>
      </vt:variant>
      <vt:variant>
        <vt:i4>5</vt:i4>
      </vt:variant>
      <vt:variant>
        <vt:lpwstr/>
      </vt:variant>
      <vt:variant>
        <vt:lpwstr>_Toc311118053</vt:lpwstr>
      </vt:variant>
      <vt:variant>
        <vt:i4>1703987</vt:i4>
      </vt:variant>
      <vt:variant>
        <vt:i4>356</vt:i4>
      </vt:variant>
      <vt:variant>
        <vt:i4>0</vt:i4>
      </vt:variant>
      <vt:variant>
        <vt:i4>5</vt:i4>
      </vt:variant>
      <vt:variant>
        <vt:lpwstr/>
      </vt:variant>
      <vt:variant>
        <vt:lpwstr>_Toc311118052</vt:lpwstr>
      </vt:variant>
      <vt:variant>
        <vt:i4>1703987</vt:i4>
      </vt:variant>
      <vt:variant>
        <vt:i4>347</vt:i4>
      </vt:variant>
      <vt:variant>
        <vt:i4>0</vt:i4>
      </vt:variant>
      <vt:variant>
        <vt:i4>5</vt:i4>
      </vt:variant>
      <vt:variant>
        <vt:lpwstr/>
      </vt:variant>
      <vt:variant>
        <vt:lpwstr>_Toc311118051</vt:lpwstr>
      </vt:variant>
      <vt:variant>
        <vt:i4>1703987</vt:i4>
      </vt:variant>
      <vt:variant>
        <vt:i4>341</vt:i4>
      </vt:variant>
      <vt:variant>
        <vt:i4>0</vt:i4>
      </vt:variant>
      <vt:variant>
        <vt:i4>5</vt:i4>
      </vt:variant>
      <vt:variant>
        <vt:lpwstr/>
      </vt:variant>
      <vt:variant>
        <vt:lpwstr>_Toc311118050</vt:lpwstr>
      </vt:variant>
      <vt:variant>
        <vt:i4>1769523</vt:i4>
      </vt:variant>
      <vt:variant>
        <vt:i4>335</vt:i4>
      </vt:variant>
      <vt:variant>
        <vt:i4>0</vt:i4>
      </vt:variant>
      <vt:variant>
        <vt:i4>5</vt:i4>
      </vt:variant>
      <vt:variant>
        <vt:lpwstr/>
      </vt:variant>
      <vt:variant>
        <vt:lpwstr>_Toc311118049</vt:lpwstr>
      </vt:variant>
      <vt:variant>
        <vt:i4>1769523</vt:i4>
      </vt:variant>
      <vt:variant>
        <vt:i4>329</vt:i4>
      </vt:variant>
      <vt:variant>
        <vt:i4>0</vt:i4>
      </vt:variant>
      <vt:variant>
        <vt:i4>5</vt:i4>
      </vt:variant>
      <vt:variant>
        <vt:lpwstr/>
      </vt:variant>
      <vt:variant>
        <vt:lpwstr>_Toc311118048</vt:lpwstr>
      </vt:variant>
      <vt:variant>
        <vt:i4>1769523</vt:i4>
      </vt:variant>
      <vt:variant>
        <vt:i4>323</vt:i4>
      </vt:variant>
      <vt:variant>
        <vt:i4>0</vt:i4>
      </vt:variant>
      <vt:variant>
        <vt:i4>5</vt:i4>
      </vt:variant>
      <vt:variant>
        <vt:lpwstr/>
      </vt:variant>
      <vt:variant>
        <vt:lpwstr>_Toc311118047</vt:lpwstr>
      </vt:variant>
      <vt:variant>
        <vt:i4>1769523</vt:i4>
      </vt:variant>
      <vt:variant>
        <vt:i4>317</vt:i4>
      </vt:variant>
      <vt:variant>
        <vt:i4>0</vt:i4>
      </vt:variant>
      <vt:variant>
        <vt:i4>5</vt:i4>
      </vt:variant>
      <vt:variant>
        <vt:lpwstr/>
      </vt:variant>
      <vt:variant>
        <vt:lpwstr>_Toc311118046</vt:lpwstr>
      </vt:variant>
      <vt:variant>
        <vt:i4>1769523</vt:i4>
      </vt:variant>
      <vt:variant>
        <vt:i4>311</vt:i4>
      </vt:variant>
      <vt:variant>
        <vt:i4>0</vt:i4>
      </vt:variant>
      <vt:variant>
        <vt:i4>5</vt:i4>
      </vt:variant>
      <vt:variant>
        <vt:lpwstr/>
      </vt:variant>
      <vt:variant>
        <vt:lpwstr>_Toc311118045</vt:lpwstr>
      </vt:variant>
      <vt:variant>
        <vt:i4>1769523</vt:i4>
      </vt:variant>
      <vt:variant>
        <vt:i4>305</vt:i4>
      </vt:variant>
      <vt:variant>
        <vt:i4>0</vt:i4>
      </vt:variant>
      <vt:variant>
        <vt:i4>5</vt:i4>
      </vt:variant>
      <vt:variant>
        <vt:lpwstr/>
      </vt:variant>
      <vt:variant>
        <vt:lpwstr>_Toc311118044</vt:lpwstr>
      </vt:variant>
      <vt:variant>
        <vt:i4>1769523</vt:i4>
      </vt:variant>
      <vt:variant>
        <vt:i4>299</vt:i4>
      </vt:variant>
      <vt:variant>
        <vt:i4>0</vt:i4>
      </vt:variant>
      <vt:variant>
        <vt:i4>5</vt:i4>
      </vt:variant>
      <vt:variant>
        <vt:lpwstr/>
      </vt:variant>
      <vt:variant>
        <vt:lpwstr>_Toc311118043</vt:lpwstr>
      </vt:variant>
      <vt:variant>
        <vt:i4>1769523</vt:i4>
      </vt:variant>
      <vt:variant>
        <vt:i4>293</vt:i4>
      </vt:variant>
      <vt:variant>
        <vt:i4>0</vt:i4>
      </vt:variant>
      <vt:variant>
        <vt:i4>5</vt:i4>
      </vt:variant>
      <vt:variant>
        <vt:lpwstr/>
      </vt:variant>
      <vt:variant>
        <vt:lpwstr>_Toc311118042</vt:lpwstr>
      </vt:variant>
      <vt:variant>
        <vt:i4>1769523</vt:i4>
      </vt:variant>
      <vt:variant>
        <vt:i4>287</vt:i4>
      </vt:variant>
      <vt:variant>
        <vt:i4>0</vt:i4>
      </vt:variant>
      <vt:variant>
        <vt:i4>5</vt:i4>
      </vt:variant>
      <vt:variant>
        <vt:lpwstr/>
      </vt:variant>
      <vt:variant>
        <vt:lpwstr>_Toc311118041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Template</dc:title>
  <dc:subject>Plovdiv-Svilengrad</dc:subject>
  <dc:creator>Helmut Steinbrecher</dc:creator>
  <cp:lastModifiedBy>User</cp:lastModifiedBy>
  <cp:revision>5</cp:revision>
  <cp:lastPrinted>2013-09-18T10:09:00Z</cp:lastPrinted>
  <dcterms:created xsi:type="dcterms:W3CDTF">2013-09-17T08:50:00Z</dcterms:created>
  <dcterms:modified xsi:type="dcterms:W3CDTF">2013-09-18T10:13:00Z</dcterms:modified>
</cp:coreProperties>
</file>